
<file path=[Content_Types].xml><?xml version="1.0" encoding="utf-8"?>
<Types xmlns="http://schemas.openxmlformats.org/package/2006/content-types">
  <Default Extension="xml" ContentType="application/xml"/>
  <Default Extension="wmf" ContentType="image/x-wmf"/>
  <Default Extension="png" ContentType="image/png"/>
  <Default Extension="jpeg" ContentType="image/jpeg"/>
  <Default Extension="rels" ContentType="application/vnd.openxmlformats-package.relationships+xml"/>
  <Default Extension="bin" ContentType="application/vnd.openxmlformats-officedocument.oleObject"/>
  <Override PartName="/docProps/custom.xml" ContentType="application/vnd.openxmlformats-officedocument.custom-properties+xml"/>
  <Override PartName="/docProps/core.xml" ContentType="application/vnd.openxmlformats-package.core-properties+xml"/>
  <Override PartName="/word/footer1.xml" ContentType="application/vnd.openxmlformats-officedocument.wordprocessingml.footer+xml"/>
  <Override PartName="/word/footnotes.xml" ContentType="application/vnd.openxmlformats-officedocument.wordprocessingml.footnotes+xml"/>
  <Override PartName="/word/header13.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header10.xml" ContentType="application/vnd.openxmlformats-officedocument.wordprocessingml.header+xml"/>
  <Override PartName="/word/settings.xml" ContentType="application/vnd.openxmlformats-officedocument.wordprocessingml.settings+xml"/>
  <Override PartName="/word/header4.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header14.xml" ContentType="application/vnd.openxmlformats-officedocument.wordprocessingml.header+xml"/>
  <Override PartName="/word/header3.xml" ContentType="application/vnd.openxmlformats-officedocument.wordprocessingml.header+xml"/>
  <Override PartName="/word/header7.xml" ContentType="application/vnd.openxmlformats-officedocument.wordprocessingml.header+xml"/>
  <Override PartName="/word/header5.xml" ContentType="application/vnd.openxmlformats-officedocument.wordprocessingml.header+xml"/>
  <Override PartName="/word/header11.xml" ContentType="application/vnd.openxmlformats-officedocument.wordprocessingml.header+xml"/>
  <Override PartName="/word/header9.xml" ContentType="application/vnd.openxmlformats-officedocument.wordprocessingml.header+xml"/>
  <Override PartName="/word/endnotes.xml" ContentType="application/vnd.openxmlformats-officedocument.wordprocessingml.endnotes+xml"/>
  <Override PartName="/word/document.xml" ContentType="application/vnd.openxmlformats-officedocument.wordprocessingml.document.main+xml"/>
  <Override PartName="/word/numbering.xml" ContentType="application/vnd.openxmlformats-officedocument.wordprocessingml.numbering+xml"/>
  <Override PartName="/word/header2.xml" ContentType="application/vnd.openxmlformats-officedocument.wordprocessingml.header+xml"/>
  <Override PartName="/word/styles.xml" ContentType="application/vnd.openxmlformats-officedocument.wordprocessingml.styles+xml"/>
  <Override PartName="/word/theme/theme1.xml" ContentType="application/vnd.openxmlformats-officedocument.theme+xml"/>
  <Override PartName="/word/header15.xml" ContentType="application/vnd.openxmlformats-officedocument.wordprocessingml.header+xml"/>
  <Override PartName="/word/webSettings.xml" ContentType="application/vnd.openxmlformats-officedocument.wordprocessingml.webSettings+xml"/>
  <Override PartName="/docProps/app.xml" ContentType="application/vnd.openxmlformats-officedocument.extended-properties+xml"/>
  <Override PartName="/word/footer4.xml" ContentType="application/vnd.openxmlformats-officedocument.wordprocessingml.footer+xml"/>
  <Override PartName="/word/footer3.xml" ContentType="application/vnd.openxmlformats-officedocument.wordprocessingml.footer+xml"/>
  <Override PartName="/word/header8.xml" ContentType="application/vnd.openxmlformats-officedocument.wordprocessingml.header+xml"/>
  <Override PartName="/word/header1.xml" ContentType="application/vnd.openxmlformats-officedocument.wordprocessingml.header+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ackground w:color="ffffff"/>
  <w:body>
    <w:p>
      <w:pPr>
        <w:widowControl w:val="true"/>
        <w:pBdr/>
        <w:spacing w:line="588" w:lineRule="exact"/>
        <w:ind w:firstLine="640"/>
        <w:rPr>
          <w:rFonts w:ascii="Times New Roman" w:hAnsi="Times New Roman" w:eastAsia="仿宋_GB2312" w:cs="Times New Roman"/>
          <w:sz w:val="32"/>
        </w:rPr>
      </w:pPr>
      <w:r>
        <w:rPr>
          <w:rFonts w:ascii="Times New Roman" w:hAnsi="Times New Roman" w:eastAsia="仿宋_GB2312" w:cs="Times New Roman"/>
          <w:sz w:val="32"/>
        </w:rPr>
      </w:r>
      <w:r>
        <w:rPr>
          <w:rFonts w:ascii="Times New Roman" w:hAnsi="Times New Roman" w:eastAsia="仿宋_GB2312" w:cs="Times New Roman"/>
          <w:sz w:val="32"/>
        </w:rPr>
      </w:r>
    </w:p>
    <w:p>
      <w:pPr>
        <w:widowControl w:val="true"/>
        <w:pBdr/>
        <w:spacing w:line="588" w:lineRule="exact"/>
        <w:ind w:firstLine="640"/>
        <w:rPr>
          <w:rFonts w:ascii="Times New Roman" w:hAnsi="Times New Roman" w:eastAsia="仿宋_GB2312" w:cs="Times New Roman"/>
          <w:sz w:val="32"/>
        </w:rPr>
      </w:pPr>
      <w:r>
        <w:rPr>
          <w:rFonts w:ascii="Times New Roman" w:hAnsi="Times New Roman" w:eastAsia="仿宋_GB2312" w:cs="Times New Roman"/>
          <w:sz w:val="32"/>
        </w:rPr>
      </w:r>
      <w:r>
        <w:rPr>
          <w:rFonts w:ascii="Times New Roman" w:hAnsi="Times New Roman" w:eastAsia="仿宋_GB2312" w:cs="Times New Roman"/>
          <w:sz w:val="32"/>
        </w:rPr>
      </w:r>
    </w:p>
    <w:p>
      <w:pPr>
        <w:widowControl w:val="true"/>
        <w:pBdr/>
        <w:spacing w:line="588" w:lineRule="exact"/>
        <w:ind w:firstLine="640"/>
        <w:rPr>
          <w:rFonts w:ascii="Times New Roman" w:hAnsi="Times New Roman" w:eastAsia="仿宋_GB2312" w:cs="Times New Roman"/>
          <w:sz w:val="32"/>
        </w:rPr>
      </w:pPr>
      <w:r>
        <w:rPr>
          <w:rFonts w:ascii="Times New Roman" w:hAnsi="Times New Roman" w:eastAsia="仿宋_GB2312" w:cs="Times New Roman"/>
          <w:sz w:val="32"/>
        </w:rPr>
      </w:r>
      <w:r>
        <w:rPr>
          <w:rFonts w:ascii="Times New Roman" w:hAnsi="Times New Roman" w:eastAsia="仿宋_GB2312" w:cs="Times New Roman"/>
          <w:sz w:val="32"/>
        </w:rPr>
      </w:r>
    </w:p>
    <w:p>
      <w:pPr>
        <w:widowControl w:val="true"/>
        <w:pBdr/>
        <w:spacing w:line="588" w:lineRule="exact"/>
        <w:ind w:firstLine="640"/>
        <w:rPr>
          <w:rFonts w:ascii="Times New Roman" w:hAnsi="Times New Roman" w:eastAsia="仿宋_GB2312" w:cs="Times New Roman"/>
          <w:sz w:val="32"/>
        </w:rPr>
      </w:pPr>
      <w:r>
        <w:rPr>
          <w:rFonts w:ascii="Times New Roman" w:hAnsi="Times New Roman" w:eastAsia="仿宋_GB2312" w:cs="Times New Roman"/>
          <w:sz w:val="32"/>
        </w:rPr>
      </w:r>
      <w:r>
        <w:rPr>
          <w:rFonts w:ascii="Times New Roman" w:hAnsi="Times New Roman" w:eastAsia="仿宋_GB2312" w:cs="Times New Roman"/>
          <w:sz w:val="32"/>
        </w:rPr>
      </w:r>
    </w:p>
    <w:p>
      <w:pPr>
        <w:widowControl w:val="true"/>
        <w:pBdr/>
        <w:spacing w:line="588" w:lineRule="exact"/>
        <w:ind w:firstLine="640"/>
        <w:rPr>
          <w:rFonts w:ascii="Times New Roman" w:hAnsi="Times New Roman" w:eastAsia="仿宋_GB2312" w:cs="Times New Roman"/>
          <w:sz w:val="32"/>
        </w:rPr>
      </w:pPr>
      <w:r>
        <w:rPr>
          <w:rFonts w:ascii="Times New Roman" w:hAnsi="Times New Roman" w:eastAsia="仿宋_GB2312" w:cs="Times New Roman"/>
          <w:sz w:val="32"/>
        </w:rPr>
      </w:r>
      <w:r>
        <w:rPr>
          <w:rFonts w:ascii="Times New Roman" w:hAnsi="Times New Roman" w:eastAsia="仿宋_GB2312" w:cs="Times New Roman"/>
          <w:sz w:val="32"/>
        </w:rPr>
      </w:r>
    </w:p>
    <w:p>
      <w:pPr>
        <w:widowControl w:val="true"/>
        <w:pBdr/>
        <w:spacing w:line="588" w:lineRule="exact"/>
        <w:ind w:firstLine="640"/>
        <w:rPr>
          <w:rFonts w:ascii="Times New Roman" w:hAnsi="Times New Roman" w:eastAsia="仿宋_GB2312" w:cs="Times New Roman"/>
          <w:sz w:val="32"/>
        </w:rPr>
      </w:pPr>
      <w:r>
        <w:rPr>
          <w:rFonts w:ascii="Times New Roman" w:hAnsi="Times New Roman" w:eastAsia="仿宋_GB2312" w:cs="Times New Roman"/>
          <w:sz w:val="32"/>
        </w:rPr>
      </w:r>
      <w:r>
        <w:rPr>
          <w:rFonts w:ascii="Times New Roman" w:hAnsi="Times New Roman" w:eastAsia="仿宋_GB2312" w:cs="Times New Roman"/>
          <w:sz w:val="32"/>
        </w:rPr>
      </w:r>
    </w:p>
    <w:p>
      <w:pPr>
        <w:widowControl w:val="true"/>
        <w:pBdr/>
        <w:spacing w:line="588" w:lineRule="exact"/>
        <w:ind w:firstLine="640"/>
        <w:rPr>
          <w:rFonts w:ascii="Times New Roman" w:hAnsi="Times New Roman" w:eastAsia="仿宋_GB2312" w:cs="Times New Roman"/>
          <w:sz w:val="32"/>
        </w:rPr>
      </w:pPr>
      <w:r>
        <w:rPr>
          <w:rFonts w:ascii="Times New Roman" w:hAnsi="Times New Roman" w:eastAsia="仿宋_GB2312" w:cs="Times New Roman"/>
          <w:sz w:val="32"/>
        </w:rPr>
      </w:r>
      <w:r>
        <w:rPr>
          <w:rFonts w:ascii="Times New Roman" w:hAnsi="Times New Roman" w:eastAsia="仿宋_GB2312" w:cs="Times New Roman"/>
          <w:sz w:val="32"/>
        </w:rPr>
      </w:r>
    </w:p>
    <w:p>
      <w:pPr>
        <w:pBdr/>
        <w:spacing w:line="588" w:lineRule="atLeast"/>
        <w:ind/>
        <w:jc w:val="center"/>
        <w:rPr>
          <w:rFonts w:ascii="华文中宋" w:hAnsi="华文中宋" w:eastAsia="华文中宋" w:cs="Times New Roman"/>
          <w:spacing w:val="-2"/>
          <w:sz w:val="44"/>
          <w:szCs w:val="44"/>
        </w:rPr>
      </w:pPr>
      <w:r>
        <w:rPr>
          <w:rFonts w:hint="eastAsia" w:ascii="华文中宋" w:hAnsi="华文中宋" w:eastAsia="华文中宋" w:cs="Times New Roman"/>
          <w:spacing w:val="-2"/>
          <w:sz w:val="44"/>
          <w:szCs w:val="44"/>
        </w:rPr>
        <w:t xml:space="preserve">医疗保障行政执法文书制作指引与文书样式</w:t>
      </w:r>
      <w:r>
        <w:rPr>
          <w:rFonts w:ascii="华文中宋" w:hAnsi="华文中宋" w:eastAsia="华文中宋" w:cs="Times New Roman"/>
          <w:spacing w:val="-2"/>
          <w:sz w:val="44"/>
          <w:szCs w:val="44"/>
        </w:rPr>
      </w:r>
    </w:p>
    <w:p>
      <w:pPr>
        <w:pBdr/>
        <w:spacing w:line="588" w:lineRule="atLeast"/>
        <w:ind/>
        <w:jc w:val="center"/>
        <w:rPr>
          <w:rFonts w:ascii="华文中宋" w:hAnsi="华文中宋" w:eastAsia="华文中宋" w:cs="Times New Roman"/>
          <w:spacing w:val="-2"/>
          <w:sz w:val="44"/>
          <w:szCs w:val="44"/>
        </w:rPr>
      </w:pPr>
      <w:r>
        <w:rPr>
          <w:rFonts w:ascii="华文中宋" w:hAnsi="华文中宋" w:eastAsia="华文中宋" w:cs="Times New Roman"/>
          <w:spacing w:val="-2"/>
          <w:sz w:val="44"/>
          <w:szCs w:val="44"/>
        </w:rPr>
      </w:r>
      <w:r>
        <w:rPr>
          <w:rFonts w:ascii="华文中宋" w:hAnsi="华文中宋" w:eastAsia="华文中宋" w:cs="Times New Roman"/>
          <w:spacing w:val="-2"/>
          <w:sz w:val="44"/>
          <w:szCs w:val="44"/>
        </w:rPr>
      </w:r>
    </w:p>
    <w:p>
      <w:pPr>
        <w:pBdr/>
        <w:spacing w:line="588" w:lineRule="atLeast"/>
        <w:ind/>
        <w:jc w:val="center"/>
        <w:rPr>
          <w:rFonts w:ascii="华文中宋" w:hAnsi="华文中宋" w:eastAsia="华文中宋" w:cs="Times New Roman"/>
          <w:spacing w:val="-2"/>
          <w:sz w:val="44"/>
          <w:szCs w:val="44"/>
        </w:rPr>
      </w:pPr>
      <w:r>
        <w:rPr>
          <w:rFonts w:ascii="华文中宋" w:hAnsi="华文中宋" w:eastAsia="华文中宋" w:cs="Times New Roman"/>
          <w:spacing w:val="-2"/>
          <w:sz w:val="44"/>
          <w:szCs w:val="44"/>
        </w:rPr>
      </w:r>
      <w:r>
        <w:rPr>
          <w:rFonts w:ascii="华文中宋" w:hAnsi="华文中宋" w:eastAsia="华文中宋" w:cs="Times New Roman"/>
          <w:spacing w:val="-2"/>
          <w:sz w:val="44"/>
          <w:szCs w:val="44"/>
        </w:rPr>
      </w:r>
    </w:p>
    <w:p>
      <w:pPr>
        <w:pBdr/>
        <w:spacing w:line="588" w:lineRule="atLeast"/>
        <w:ind/>
        <w:jc w:val="center"/>
        <w:rPr>
          <w:rFonts w:ascii="华文中宋" w:hAnsi="华文中宋" w:eastAsia="华文中宋" w:cs="Times New Roman"/>
          <w:spacing w:val="-2"/>
          <w:sz w:val="44"/>
          <w:szCs w:val="44"/>
        </w:rPr>
      </w:pPr>
      <w:r>
        <w:rPr>
          <w:rFonts w:ascii="华文中宋" w:hAnsi="华文中宋" w:eastAsia="华文中宋" w:cs="Times New Roman"/>
          <w:spacing w:val="-2"/>
          <w:sz w:val="44"/>
          <w:szCs w:val="44"/>
        </w:rPr>
      </w:r>
      <w:r>
        <w:rPr>
          <w:rFonts w:ascii="华文中宋" w:hAnsi="华文中宋" w:eastAsia="华文中宋" w:cs="Times New Roman"/>
          <w:spacing w:val="-2"/>
          <w:sz w:val="44"/>
          <w:szCs w:val="44"/>
        </w:rPr>
      </w:r>
    </w:p>
    <w:p>
      <w:pPr>
        <w:pBdr/>
        <w:spacing w:line="588" w:lineRule="atLeast"/>
        <w:ind/>
        <w:jc w:val="center"/>
        <w:rPr>
          <w:rFonts w:ascii="华文中宋" w:hAnsi="华文中宋" w:eastAsia="华文中宋" w:cs="Times New Roman"/>
          <w:spacing w:val="-2"/>
          <w:sz w:val="44"/>
          <w:szCs w:val="44"/>
        </w:rPr>
      </w:pPr>
      <w:r>
        <w:rPr>
          <w:rFonts w:ascii="华文中宋" w:hAnsi="华文中宋" w:eastAsia="华文中宋" w:cs="Times New Roman"/>
          <w:spacing w:val="-2"/>
          <w:sz w:val="44"/>
          <w:szCs w:val="44"/>
        </w:rPr>
      </w:r>
      <w:r>
        <w:rPr>
          <w:rFonts w:ascii="华文中宋" w:hAnsi="华文中宋" w:eastAsia="华文中宋" w:cs="Times New Roman"/>
          <w:spacing w:val="-2"/>
          <w:sz w:val="44"/>
          <w:szCs w:val="44"/>
        </w:rPr>
      </w:r>
    </w:p>
    <w:p>
      <w:pPr>
        <w:pBdr/>
        <w:spacing w:line="588" w:lineRule="atLeast"/>
        <w:ind/>
        <w:jc w:val="center"/>
        <w:rPr>
          <w:rFonts w:ascii="华文中宋" w:hAnsi="华文中宋" w:eastAsia="华文中宋" w:cs="Times New Roman"/>
          <w:spacing w:val="-2"/>
          <w:sz w:val="44"/>
          <w:szCs w:val="44"/>
        </w:rPr>
      </w:pPr>
      <w:r>
        <w:rPr>
          <w:rFonts w:ascii="华文中宋" w:hAnsi="华文中宋" w:eastAsia="华文中宋" w:cs="Times New Roman"/>
          <w:spacing w:val="-2"/>
          <w:sz w:val="44"/>
          <w:szCs w:val="44"/>
        </w:rPr>
      </w:r>
      <w:r>
        <w:rPr>
          <w:rFonts w:ascii="华文中宋" w:hAnsi="华文中宋" w:eastAsia="华文中宋" w:cs="Times New Roman"/>
          <w:spacing w:val="-2"/>
          <w:sz w:val="44"/>
          <w:szCs w:val="44"/>
        </w:rPr>
      </w:r>
    </w:p>
    <w:p>
      <w:pPr>
        <w:pBdr/>
        <w:spacing w:line="588" w:lineRule="atLeast"/>
        <w:ind/>
        <w:jc w:val="center"/>
        <w:rPr>
          <w:rFonts w:ascii="华文中宋" w:hAnsi="华文中宋" w:eastAsia="华文中宋" w:cs="Times New Roman"/>
          <w:spacing w:val="-2"/>
          <w:sz w:val="44"/>
          <w:szCs w:val="44"/>
        </w:rPr>
      </w:pPr>
      <w:r>
        <w:rPr>
          <w:rFonts w:ascii="华文中宋" w:hAnsi="华文中宋" w:eastAsia="华文中宋" w:cs="Times New Roman"/>
          <w:spacing w:val="-2"/>
          <w:sz w:val="44"/>
          <w:szCs w:val="44"/>
        </w:rPr>
      </w:r>
      <w:r>
        <w:rPr>
          <w:rFonts w:ascii="华文中宋" w:hAnsi="华文中宋" w:eastAsia="华文中宋" w:cs="Times New Roman"/>
          <w:spacing w:val="-2"/>
          <w:sz w:val="44"/>
          <w:szCs w:val="44"/>
        </w:rPr>
      </w:r>
    </w:p>
    <w:p>
      <w:pPr>
        <w:pBdr/>
        <w:spacing w:line="588" w:lineRule="atLeast"/>
        <w:ind/>
        <w:jc w:val="center"/>
        <w:rPr>
          <w:rFonts w:ascii="华文中宋" w:hAnsi="华文中宋" w:eastAsia="华文中宋" w:cs="Times New Roman"/>
          <w:spacing w:val="-2"/>
          <w:sz w:val="44"/>
          <w:szCs w:val="44"/>
        </w:rPr>
      </w:pPr>
      <w:r>
        <w:rPr>
          <w:rFonts w:ascii="华文中宋" w:hAnsi="华文中宋" w:eastAsia="华文中宋" w:cs="Times New Roman"/>
          <w:spacing w:val="-2"/>
          <w:sz w:val="44"/>
          <w:szCs w:val="44"/>
        </w:rPr>
      </w:r>
      <w:r>
        <w:rPr>
          <w:rFonts w:ascii="华文中宋" w:hAnsi="华文中宋" w:eastAsia="华文中宋" w:cs="Times New Roman"/>
          <w:spacing w:val="-2"/>
          <w:sz w:val="44"/>
          <w:szCs w:val="44"/>
        </w:rPr>
      </w:r>
    </w:p>
    <w:p>
      <w:pPr>
        <w:pBdr/>
        <w:spacing w:line="588" w:lineRule="atLeast"/>
        <w:ind/>
        <w:jc w:val="center"/>
        <w:rPr>
          <w:rFonts w:ascii="华文中宋" w:hAnsi="华文中宋" w:eastAsia="华文中宋" w:cs="Times New Roman"/>
          <w:spacing w:val="-2"/>
          <w:sz w:val="44"/>
          <w:szCs w:val="44"/>
        </w:rPr>
      </w:pPr>
      <w:r>
        <w:rPr>
          <w:rFonts w:ascii="华文中宋" w:hAnsi="华文中宋" w:eastAsia="华文中宋" w:cs="Times New Roman"/>
          <w:spacing w:val="-2"/>
          <w:sz w:val="44"/>
          <w:szCs w:val="44"/>
        </w:rPr>
      </w:r>
      <w:r>
        <w:rPr>
          <w:rFonts w:ascii="华文中宋" w:hAnsi="华文中宋" w:eastAsia="华文中宋" w:cs="Times New Roman"/>
          <w:spacing w:val="-2"/>
          <w:sz w:val="44"/>
          <w:szCs w:val="44"/>
        </w:rPr>
      </w:r>
    </w:p>
    <w:p>
      <w:pPr>
        <w:pBdr/>
        <w:spacing w:line="588" w:lineRule="atLeast"/>
        <w:ind/>
        <w:jc w:val="center"/>
        <w:rPr>
          <w:rFonts w:ascii="华文中宋" w:hAnsi="华文中宋" w:eastAsia="华文中宋" w:cs="Times New Roman"/>
          <w:spacing w:val="-2"/>
          <w:sz w:val="44"/>
          <w:szCs w:val="44"/>
        </w:rPr>
      </w:pPr>
      <w:r>
        <w:rPr>
          <w:rFonts w:ascii="华文中宋" w:hAnsi="华文中宋" w:eastAsia="华文中宋" w:cs="Times New Roman"/>
          <w:spacing w:val="-2"/>
          <w:sz w:val="44"/>
          <w:szCs w:val="44"/>
        </w:rPr>
      </w:r>
      <w:r>
        <w:rPr>
          <w:rFonts w:ascii="华文中宋" w:hAnsi="华文中宋" w:eastAsia="华文中宋" w:cs="Times New Roman"/>
          <w:spacing w:val="-2"/>
          <w:sz w:val="44"/>
          <w:szCs w:val="44"/>
        </w:rPr>
      </w:r>
    </w:p>
    <w:p>
      <w:pPr>
        <w:pBdr/>
        <w:spacing w:line="588" w:lineRule="atLeast"/>
        <w:ind/>
        <w:jc w:val="center"/>
        <w:rPr>
          <w:rFonts w:ascii="华文中宋" w:hAnsi="华文中宋" w:eastAsia="华文中宋" w:cs="Times New Roman"/>
          <w:spacing w:val="-2"/>
          <w:sz w:val="44"/>
          <w:szCs w:val="44"/>
        </w:rPr>
      </w:pPr>
      <w:r>
        <w:rPr>
          <w:rFonts w:ascii="华文中宋" w:hAnsi="华文中宋" w:eastAsia="华文中宋" w:cs="Times New Roman"/>
          <w:spacing w:val="-2"/>
          <w:sz w:val="44"/>
          <w:szCs w:val="44"/>
        </w:rPr>
      </w:r>
      <w:r>
        <w:rPr>
          <w:rFonts w:ascii="华文中宋" w:hAnsi="华文中宋" w:eastAsia="华文中宋" w:cs="Times New Roman"/>
          <w:spacing w:val="-2"/>
          <w:sz w:val="44"/>
          <w:szCs w:val="44"/>
        </w:rPr>
      </w:r>
    </w:p>
    <w:p>
      <w:pPr>
        <w:pBdr/>
        <w:spacing w:line="588" w:lineRule="atLeast"/>
        <w:ind/>
        <w:jc w:val="center"/>
        <w:rPr>
          <w:rFonts w:ascii="华文中宋" w:hAnsi="华文中宋" w:eastAsia="华文中宋" w:cs="Times New Roman"/>
          <w:spacing w:val="-2"/>
          <w:sz w:val="44"/>
          <w:szCs w:val="44"/>
        </w:rPr>
      </w:pPr>
      <w:r>
        <w:rPr>
          <w:rFonts w:ascii="华文中宋" w:hAnsi="华文中宋" w:eastAsia="华文中宋" w:cs="Times New Roman"/>
          <w:spacing w:val="-2"/>
          <w:sz w:val="44"/>
          <w:szCs w:val="44"/>
        </w:rPr>
      </w:r>
      <w:r>
        <w:rPr>
          <w:rFonts w:ascii="华文中宋" w:hAnsi="华文中宋" w:eastAsia="华文中宋" w:cs="Times New Roman"/>
          <w:spacing w:val="-2"/>
          <w:sz w:val="44"/>
          <w:szCs w:val="44"/>
        </w:rPr>
      </w:r>
    </w:p>
    <w:p>
      <w:pPr>
        <w:pBdr/>
        <w:spacing w:line="588" w:lineRule="atLeast"/>
        <w:ind/>
        <w:jc w:val="center"/>
        <w:rPr>
          <w:rFonts w:ascii="仿宋_GB2312" w:hAnsi="华文中宋" w:eastAsia="仿宋_GB2312" w:cs="Times New Roman"/>
          <w:spacing w:val="-2"/>
          <w:sz w:val="32"/>
          <w:szCs w:val="32"/>
        </w:rPr>
      </w:pPr>
      <w:r>
        <w:rPr>
          <w:rFonts w:hint="eastAsia" w:ascii="仿宋_GB2312" w:hAnsi="华文中宋" w:eastAsia="仿宋_GB2312" w:cs="Times New Roman"/>
          <w:spacing w:val="-2"/>
          <w:sz w:val="32"/>
          <w:szCs w:val="32"/>
        </w:rPr>
        <w:t xml:space="preserve">国家医疗保障局</w:t>
      </w:r>
      <w:r>
        <w:rPr>
          <w:rFonts w:ascii="仿宋_GB2312" w:hAnsi="华文中宋" w:eastAsia="仿宋_GB2312" w:cs="Times New Roman"/>
          <w:spacing w:val="-2"/>
          <w:sz w:val="32"/>
          <w:szCs w:val="32"/>
        </w:rPr>
      </w:r>
    </w:p>
    <w:p>
      <w:pPr>
        <w:pBdr/>
        <w:spacing w:line="588" w:lineRule="atLeast"/>
        <w:ind/>
        <w:jc w:val="center"/>
        <w:rPr>
          <w:rFonts w:ascii="仿宋_GB2312" w:hAnsi="Times New Roman" w:eastAsia="仿宋_GB2312" w:cs="Times New Roman"/>
          <w:spacing w:val="-2"/>
          <w:sz w:val="32"/>
          <w:szCs w:val="32"/>
        </w:rPr>
      </w:pPr>
      <w:r>
        <w:rPr>
          <w:rFonts w:hint="eastAsia" w:ascii="仿宋_GB2312" w:hAnsi="Times New Roman" w:eastAsia="仿宋_GB2312" w:cs="Times New Roman"/>
          <w:spacing w:val="-2"/>
          <w:sz w:val="32"/>
          <w:szCs w:val="32"/>
        </w:rPr>
        <w:t xml:space="preserve">2020年7月</w:t>
      </w:r>
      <w:r>
        <w:rPr>
          <w:rFonts w:ascii="仿宋_GB2312" w:hAnsi="Times New Roman" w:eastAsia="仿宋_GB2312" w:cs="Times New Roman"/>
          <w:spacing w:val="-2"/>
          <w:sz w:val="32"/>
          <w:szCs w:val="32"/>
        </w:rPr>
      </w:r>
    </w:p>
    <w:p>
      <w:pPr>
        <w:widowControl w:val="true"/>
        <w:pBdr/>
        <w:spacing/>
        <w:ind/>
        <w:jc w:val="left"/>
        <w:rPr/>
      </w:pPr>
      <w:r>
        <w:br w:type="page" w:clear="all"/>
      </w:r>
      <w:r/>
    </w:p>
    <w:p>
      <w:pPr>
        <w:pBdr/>
        <w:spacing/>
        <w:ind/>
        <w:rPr/>
      </w:pPr>
      <w:r/>
      <w:r/>
    </w:p>
    <w:p>
      <w:pPr>
        <w:widowControl w:val="true"/>
        <w:pBdr/>
        <w:spacing/>
        <w:ind/>
        <w:jc w:val="left"/>
        <w:rPr/>
        <w:sectPr>
          <w:footerReference w:type="default" r:id="rId24"/>
          <w:footnotePr/>
          <w:endnotePr/>
          <w:type w:val="nextPage"/>
          <w:pgSz w:h="16838" w:orient="landscape" w:w="11906"/>
          <w:pgMar w:top="1440" w:right="1800" w:bottom="1440" w:left="1800" w:header="851" w:footer="992" w:gutter="0"/>
          <w:cols w:num="1" w:sep="0" w:space="425" w:equalWidth="1"/>
        </w:sectPr>
      </w:pPr>
      <w:r>
        <w:br w:type="page" w:clear="all"/>
      </w:r>
      <w:r/>
    </w:p>
    <w:p>
      <w:pPr>
        <w:widowControl w:val="true"/>
        <w:pBdr/>
        <w:spacing/>
        <w:ind/>
        <w:jc w:val="left"/>
        <w:rPr/>
      </w:pPr>
      <w:r/>
      <w:r/>
    </w:p>
    <w:p>
      <w:pPr>
        <w:pStyle w:val="866"/>
        <w:pBdr/>
        <w:spacing/>
        <w:ind/>
        <w:jc w:val="center"/>
        <w:rPr>
          <w:rFonts w:ascii="仿宋_GB2312" w:eastAsia="仿宋_GB2312"/>
          <w:b/>
          <w:color w:val="000000"/>
          <w:sz w:val="36"/>
          <w:szCs w:val="36"/>
        </w:rPr>
      </w:pPr>
      <w:r>
        <w:rPr>
          <w:rFonts w:hint="eastAsia" w:ascii="仿宋_GB2312" w:eastAsia="仿宋_GB2312"/>
          <w:b/>
          <w:color w:val="000000"/>
          <w:sz w:val="36"/>
          <w:szCs w:val="36"/>
          <w:lang w:val="zh-CN"/>
        </w:rPr>
        <w:t xml:space="preserve">目 </w:t>
      </w:r>
      <w:r>
        <w:rPr>
          <w:rFonts w:ascii="仿宋_GB2312" w:eastAsia="仿宋_GB2312"/>
          <w:b/>
          <w:color w:val="000000"/>
          <w:sz w:val="36"/>
          <w:szCs w:val="36"/>
          <w:lang w:val="zh-CN"/>
        </w:rPr>
        <w:t xml:space="preserve"> </w:t>
      </w:r>
      <w:r>
        <w:rPr>
          <w:rFonts w:hint="eastAsia" w:ascii="仿宋_GB2312" w:eastAsia="仿宋_GB2312"/>
          <w:b/>
          <w:color w:val="000000"/>
          <w:sz w:val="36"/>
          <w:szCs w:val="36"/>
          <w:lang w:val="zh-CN"/>
        </w:rPr>
        <w:t xml:space="preserve">录</w:t>
      </w:r>
      <w:r>
        <w:rPr>
          <w:rFonts w:ascii="仿宋_GB2312" w:eastAsia="仿宋_GB2312"/>
          <w:b/>
          <w:color w:val="000000"/>
          <w:sz w:val="36"/>
          <w:szCs w:val="36"/>
        </w:rPr>
      </w:r>
    </w:p>
    <w:p>
      <w:pPr>
        <w:pStyle w:val="859"/>
        <w:pBdr/>
        <w:tabs>
          <w:tab w:val="right" w:leader="dot" w:pos="8296"/>
        </w:tabs>
        <w:spacing w:line="360" w:lineRule="auto"/>
        <w:ind/>
        <w:rPr>
          <w:rFonts w:ascii="仿宋_GB2312" w:eastAsia="仿宋_GB2312"/>
          <w:sz w:val="28"/>
          <w:szCs w:val="28"/>
        </w:rPr>
      </w:pPr>
      <w:r>
        <w:rPr>
          <w:rFonts w:ascii="宋体" w:hAnsi="宋体" w:eastAsia="宋体"/>
          <w:sz w:val="24"/>
          <w:szCs w:val="24"/>
        </w:rPr>
        <w:fldChar w:fldCharType="begin"/>
      </w:r>
      <w:r>
        <w:rPr>
          <w:rFonts w:ascii="宋体" w:hAnsi="宋体" w:eastAsia="宋体"/>
          <w:sz w:val="24"/>
          <w:szCs w:val="24"/>
        </w:rPr>
        <w:instrText xml:space="preserve"> TOC \o "1-3" \h \z \u </w:instrText>
      </w:r>
      <w:r>
        <w:rPr>
          <w:rFonts w:ascii="宋体" w:hAnsi="宋体" w:eastAsia="宋体"/>
          <w:sz w:val="24"/>
          <w:szCs w:val="24"/>
        </w:rPr>
        <w:fldChar w:fldCharType="separate"/>
      </w:r>
      <w:r>
        <w:fldChar w:fldCharType="begin"/>
      </w:r>
      <w:r>
        <w:instrText xml:space="preserve">HYPERLINK  \l "_Toc44489467" </w:instrText>
      </w:r>
      <w:r>
        <w:fldChar w:fldCharType="separate"/>
      </w:r>
      <w:r>
        <w:rPr>
          <w:rStyle w:val="863"/>
          <w:rFonts w:hint="eastAsia" w:ascii="仿宋_GB2312" w:hAnsi="黑体" w:eastAsia="仿宋_GB2312"/>
          <w:sz w:val="28"/>
          <w:szCs w:val="28"/>
        </w:rPr>
        <w:t xml:space="preserve">一、执法文书制作的基本要求</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_Toc44489467 \h </w:instrText>
      </w:r>
      <w:r>
        <w:rPr>
          <w:rFonts w:hint="eastAsia" w:ascii="仿宋_GB2312" w:eastAsia="仿宋_GB2312"/>
          <w:sz w:val="28"/>
          <w:szCs w:val="28"/>
        </w:rPr>
        <w:fldChar w:fldCharType="separate"/>
      </w:r>
      <w:r>
        <w:rPr>
          <w:rFonts w:ascii="仿宋_GB2312" w:eastAsia="仿宋_GB2312"/>
          <w:sz w:val="28"/>
          <w:szCs w:val="28"/>
        </w:rPr>
        <w:t xml:space="preserve">5</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60"/>
        <w:pBdr/>
        <w:spacing/>
        <w:ind/>
        <w:rPr>
          <w:rFonts w:ascii="仿宋_GB2312" w:eastAsia="仿宋_GB2312"/>
          <w:sz w:val="28"/>
          <w:szCs w:val="28"/>
        </w:rPr>
      </w:pPr>
      <w:r>
        <w:fldChar w:fldCharType="begin"/>
      </w:r>
      <w:r>
        <w:instrText xml:space="preserve">HYPERLINK  \l "_Toc44489468" </w:instrText>
      </w:r>
      <w:r>
        <w:fldChar w:fldCharType="separate"/>
      </w:r>
      <w:r>
        <w:rPr>
          <w:rStyle w:val="863"/>
          <w:rFonts w:hint="eastAsia" w:ascii="仿宋_GB2312" w:hAnsi="楷体" w:eastAsia="仿宋_GB2312"/>
          <w:sz w:val="28"/>
          <w:szCs w:val="28"/>
        </w:rPr>
        <w:t xml:space="preserve">（一）执法文书制作技术要求</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_Toc44489468 \h </w:instrText>
      </w:r>
      <w:r>
        <w:rPr>
          <w:rFonts w:hint="eastAsia" w:ascii="仿宋_GB2312" w:eastAsia="仿宋_GB2312"/>
          <w:sz w:val="28"/>
          <w:szCs w:val="28"/>
        </w:rPr>
        <w:fldChar w:fldCharType="separate"/>
      </w:r>
      <w:r>
        <w:rPr>
          <w:rFonts w:ascii="仿宋_GB2312" w:eastAsia="仿宋_GB2312"/>
          <w:sz w:val="28"/>
          <w:szCs w:val="28"/>
        </w:rPr>
        <w:t xml:space="preserve">5</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60"/>
        <w:pBdr/>
        <w:spacing/>
        <w:ind/>
        <w:rPr>
          <w:rFonts w:ascii="仿宋_GB2312" w:eastAsia="仿宋_GB2312"/>
          <w:sz w:val="28"/>
          <w:szCs w:val="28"/>
        </w:rPr>
      </w:pPr>
      <w:r>
        <w:fldChar w:fldCharType="begin"/>
      </w:r>
      <w:r>
        <w:instrText xml:space="preserve">HYPERLINK  \l "_Toc44489469" </w:instrText>
      </w:r>
      <w:r>
        <w:fldChar w:fldCharType="separate"/>
      </w:r>
      <w:r>
        <w:rPr>
          <w:rStyle w:val="863"/>
          <w:rFonts w:hint="eastAsia" w:ascii="仿宋_GB2312" w:hAnsi="楷体" w:eastAsia="仿宋_GB2312"/>
          <w:sz w:val="28"/>
          <w:szCs w:val="28"/>
        </w:rPr>
        <w:t xml:space="preserve">（二）必要文书和选用文书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_Toc44489469 \h </w:instrText>
      </w:r>
      <w:r>
        <w:rPr>
          <w:rFonts w:hint="eastAsia" w:ascii="仿宋_GB2312" w:eastAsia="仿宋_GB2312"/>
          <w:sz w:val="28"/>
          <w:szCs w:val="28"/>
        </w:rPr>
        <w:fldChar w:fldCharType="separate"/>
      </w:r>
      <w:r>
        <w:rPr>
          <w:rFonts w:ascii="仿宋_GB2312" w:eastAsia="仿宋_GB2312"/>
          <w:sz w:val="28"/>
          <w:szCs w:val="28"/>
        </w:rPr>
        <w:t xml:space="preserve">6</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9"/>
        <w:pBdr/>
        <w:tabs>
          <w:tab w:val="right" w:leader="dot" w:pos="8296"/>
        </w:tabs>
        <w:spacing w:line="360" w:lineRule="auto"/>
        <w:ind/>
        <w:rPr>
          <w:rFonts w:ascii="仿宋_GB2312" w:eastAsia="仿宋_GB2312"/>
          <w:sz w:val="28"/>
          <w:szCs w:val="28"/>
        </w:rPr>
      </w:pPr>
      <w:r>
        <w:fldChar w:fldCharType="begin"/>
      </w:r>
      <w:r>
        <w:instrText xml:space="preserve">HYPERLINK  \l "_Toc44489470" </w:instrText>
      </w:r>
      <w:r>
        <w:fldChar w:fldCharType="separate"/>
      </w:r>
      <w:r>
        <w:rPr>
          <w:rStyle w:val="863"/>
          <w:rFonts w:hint="eastAsia" w:ascii="仿宋_GB2312" w:hAnsi="黑体" w:eastAsia="仿宋_GB2312"/>
          <w:sz w:val="28"/>
          <w:szCs w:val="28"/>
        </w:rPr>
        <w:t xml:space="preserve">二、医疗保障行政执法文书样式</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_Toc44489470 \h </w:instrText>
      </w:r>
      <w:r>
        <w:rPr>
          <w:rFonts w:hint="eastAsia" w:ascii="仿宋_GB2312" w:eastAsia="仿宋_GB2312"/>
          <w:sz w:val="28"/>
          <w:szCs w:val="28"/>
        </w:rPr>
        <w:fldChar w:fldCharType="separate"/>
      </w:r>
      <w:r>
        <w:rPr>
          <w:rFonts w:ascii="仿宋_GB2312" w:eastAsia="仿宋_GB2312"/>
          <w:sz w:val="28"/>
          <w:szCs w:val="28"/>
        </w:rPr>
        <w:t xml:space="preserve">8</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60"/>
        <w:pBdr/>
        <w:spacing/>
        <w:ind/>
        <w:rPr>
          <w:rFonts w:ascii="仿宋_GB2312" w:eastAsia="仿宋_GB2312"/>
          <w:sz w:val="28"/>
          <w:szCs w:val="28"/>
        </w:rPr>
      </w:pPr>
      <w:r>
        <w:fldChar w:fldCharType="begin"/>
      </w:r>
      <w:r>
        <w:instrText xml:space="preserve">HYPERLINK  \l "_Toc44489471" </w:instrText>
      </w:r>
      <w:r>
        <w:fldChar w:fldCharType="separate"/>
      </w:r>
      <w:r>
        <w:rPr>
          <w:rStyle w:val="863"/>
          <w:rFonts w:hint="eastAsia" w:ascii="仿宋_GB2312" w:hAnsi="楷体" w:eastAsia="仿宋_GB2312"/>
          <w:sz w:val="28"/>
          <w:szCs w:val="28"/>
        </w:rPr>
        <w:t xml:space="preserve">（一）立案阶段</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_Toc44489471 \h </w:instrText>
      </w:r>
      <w:r>
        <w:rPr>
          <w:rFonts w:hint="eastAsia" w:ascii="仿宋_GB2312" w:eastAsia="仿宋_GB2312"/>
          <w:sz w:val="28"/>
          <w:szCs w:val="28"/>
        </w:rPr>
        <w:fldChar w:fldCharType="separate"/>
      </w:r>
      <w:r>
        <w:rPr>
          <w:rFonts w:ascii="仿宋_GB2312" w:eastAsia="仿宋_GB2312"/>
          <w:sz w:val="28"/>
          <w:szCs w:val="28"/>
        </w:rPr>
        <w:t xml:space="preserve">8</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"_Toc44489472" </w:instrText>
      </w:r>
      <w:r>
        <w:fldChar w:fldCharType="separate"/>
      </w:r>
      <w:r>
        <w:rPr>
          <w:rStyle w:val="863"/>
          <w:rFonts w:hint="eastAsia" w:ascii="仿宋_GB2312" w:eastAsia="仿宋_GB2312"/>
          <w:sz w:val="28"/>
          <w:szCs w:val="28"/>
        </w:rPr>
        <w:t xml:space="preserve">1. 行政检查启动</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_Toc44489472 \h </w:instrText>
      </w:r>
      <w:r>
        <w:rPr>
          <w:rFonts w:hint="eastAsia" w:ascii="仿宋_GB2312" w:eastAsia="仿宋_GB2312"/>
          <w:sz w:val="28"/>
          <w:szCs w:val="28"/>
        </w:rPr>
        <w:fldChar w:fldCharType="separate"/>
      </w:r>
      <w:r>
        <w:rPr>
          <w:rFonts w:ascii="仿宋_GB2312" w:eastAsia="仿宋_GB2312"/>
          <w:sz w:val="28"/>
          <w:szCs w:val="28"/>
        </w:rPr>
        <w:t xml:space="preserve">8</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"_Toc44489473" </w:instrText>
      </w:r>
      <w:r>
        <w:fldChar w:fldCharType="separate"/>
      </w:r>
      <w:r>
        <w:rPr>
          <w:rStyle w:val="863"/>
          <w:rFonts w:hint="eastAsia" w:ascii="仿宋_GB2312" w:eastAsia="仿宋_GB2312"/>
          <w:sz w:val="28"/>
          <w:szCs w:val="28"/>
        </w:rPr>
        <w:t xml:space="preserve">行政检查审批表</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_Toc44489473 \h </w:instrText>
      </w:r>
      <w:r>
        <w:rPr>
          <w:rFonts w:hint="eastAsia" w:ascii="仿宋_GB2312" w:eastAsia="仿宋_GB2312"/>
          <w:sz w:val="28"/>
          <w:szCs w:val="28"/>
        </w:rPr>
        <w:fldChar w:fldCharType="separate"/>
      </w:r>
      <w:r>
        <w:rPr>
          <w:rFonts w:ascii="仿宋_GB2312" w:eastAsia="仿宋_GB2312"/>
          <w:sz w:val="28"/>
          <w:szCs w:val="28"/>
        </w:rPr>
        <w:t xml:space="preserve">10</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"_Toc44489474" </w:instrText>
      </w:r>
      <w:r>
        <w:fldChar w:fldCharType="separate"/>
      </w:r>
      <w:r>
        <w:rPr>
          <w:rStyle w:val="863"/>
          <w:rFonts w:hint="eastAsia" w:ascii="仿宋_GB2312" w:eastAsia="仿宋_GB2312"/>
          <w:sz w:val="28"/>
          <w:szCs w:val="28"/>
        </w:rPr>
        <w:t xml:space="preserve">2. 行政处罚立案</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_Toc44489474 \h </w:instrText>
      </w:r>
      <w:r>
        <w:rPr>
          <w:rFonts w:hint="eastAsia" w:ascii="仿宋_GB2312" w:eastAsia="仿宋_GB2312"/>
          <w:sz w:val="28"/>
          <w:szCs w:val="28"/>
        </w:rPr>
        <w:fldChar w:fldCharType="separate"/>
      </w:r>
      <w:r>
        <w:rPr>
          <w:rFonts w:ascii="仿宋_GB2312" w:eastAsia="仿宋_GB2312"/>
          <w:sz w:val="28"/>
          <w:szCs w:val="28"/>
        </w:rPr>
        <w:t xml:space="preserve">12</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"_Toc44489475" </w:instrText>
      </w:r>
      <w:r>
        <w:fldChar w:fldCharType="separate"/>
      </w:r>
      <w:r>
        <w:rPr>
          <w:rStyle w:val="863"/>
          <w:rFonts w:hint="eastAsia" w:ascii="仿宋_GB2312" w:hAnsi="宋体" w:eastAsia="仿宋_GB2312" w:cs="黑体"/>
          <w:sz w:val="28"/>
          <w:szCs w:val="28"/>
        </w:rPr>
        <w:t xml:space="preserve">案件来源登记表</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_Toc44489475 \h </w:instrText>
      </w:r>
      <w:r>
        <w:rPr>
          <w:rFonts w:hint="eastAsia" w:ascii="仿宋_GB2312" w:eastAsia="仿宋_GB2312"/>
          <w:sz w:val="28"/>
          <w:szCs w:val="28"/>
        </w:rPr>
        <w:fldChar w:fldCharType="separate"/>
      </w:r>
      <w:r>
        <w:rPr>
          <w:rFonts w:ascii="仿宋_GB2312" w:eastAsia="仿宋_GB2312"/>
          <w:sz w:val="28"/>
          <w:szCs w:val="28"/>
        </w:rPr>
        <w:t xml:space="preserve">14</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"_Toc44489476" </w:instrText>
      </w:r>
      <w:r>
        <w:fldChar w:fldCharType="separate"/>
      </w:r>
      <w:r>
        <w:rPr>
          <w:rStyle w:val="863"/>
          <w:rFonts w:hint="eastAsia" w:ascii="仿宋_GB2312" w:hAnsi="宋体" w:eastAsia="仿宋_GB2312" w:cs="黑体"/>
          <w:sz w:val="28"/>
          <w:szCs w:val="28"/>
        </w:rPr>
        <w:t xml:space="preserve">☆投诉举报记录</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_Toc44489476 \h </w:instrText>
      </w:r>
      <w:r>
        <w:rPr>
          <w:rFonts w:hint="eastAsia" w:ascii="仿宋_GB2312" w:eastAsia="仿宋_GB2312"/>
          <w:sz w:val="28"/>
          <w:szCs w:val="28"/>
        </w:rPr>
        <w:fldChar w:fldCharType="separate"/>
      </w:r>
      <w:r>
        <w:rPr>
          <w:rFonts w:ascii="仿宋_GB2312" w:eastAsia="仿宋_GB2312"/>
          <w:sz w:val="28"/>
          <w:szCs w:val="28"/>
        </w:rPr>
        <w:t xml:space="preserve">17</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"_Toc44489477" </w:instrText>
      </w:r>
      <w:r>
        <w:fldChar w:fldCharType="separate"/>
      </w:r>
      <w:r>
        <w:rPr>
          <w:rStyle w:val="863"/>
          <w:rFonts w:hint="eastAsia" w:ascii="仿宋_GB2312" w:hAnsi="宋体" w:eastAsia="仿宋_GB2312" w:cs="黑体"/>
          <w:sz w:val="28"/>
          <w:szCs w:val="28"/>
        </w:rPr>
        <w:t xml:space="preserve">立案（不予立案）审批表</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_Toc44489477 \h </w:instrText>
      </w:r>
      <w:r>
        <w:rPr>
          <w:rFonts w:hint="eastAsia" w:ascii="仿宋_GB2312" w:eastAsia="仿宋_GB2312"/>
          <w:sz w:val="28"/>
          <w:szCs w:val="28"/>
        </w:rPr>
        <w:fldChar w:fldCharType="separate"/>
      </w:r>
      <w:r>
        <w:rPr>
          <w:rFonts w:ascii="仿宋_GB2312" w:eastAsia="仿宋_GB2312"/>
          <w:sz w:val="28"/>
          <w:szCs w:val="28"/>
        </w:rPr>
        <w:t xml:space="preserve">19</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"_Toc44489478" </w:instrText>
      </w:r>
      <w:r>
        <w:fldChar w:fldCharType="separate"/>
      </w:r>
      <w:r>
        <w:rPr>
          <w:rStyle w:val="863"/>
          <w:rFonts w:hint="eastAsia" w:ascii="仿宋_GB2312" w:hAnsi="宋体" w:eastAsia="仿宋_GB2312"/>
          <w:sz w:val="28"/>
          <w:szCs w:val="28"/>
        </w:rPr>
        <w:t xml:space="preserve">立案通知书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_Toc44489478 \h </w:instrText>
      </w:r>
      <w:r>
        <w:rPr>
          <w:rFonts w:hint="eastAsia" w:ascii="仿宋_GB2312" w:eastAsia="仿宋_GB2312"/>
          <w:sz w:val="28"/>
          <w:szCs w:val="28"/>
        </w:rPr>
        <w:fldChar w:fldCharType="separate"/>
      </w:r>
      <w:r>
        <w:rPr>
          <w:rFonts w:ascii="仿宋_GB2312" w:eastAsia="仿宋_GB2312"/>
          <w:sz w:val="28"/>
          <w:szCs w:val="28"/>
        </w:rPr>
        <w:t xml:space="preserve">22</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"_Toc44489479" </w:instrText>
      </w:r>
      <w:r>
        <w:fldChar w:fldCharType="separate"/>
      </w:r>
      <w:r>
        <w:rPr>
          <w:rStyle w:val="863"/>
          <w:rFonts w:hint="eastAsia" w:ascii="仿宋_GB2312" w:hAnsi="宋体" w:eastAsia="仿宋_GB2312"/>
          <w:sz w:val="28"/>
          <w:szCs w:val="28"/>
        </w:rPr>
        <w:t xml:space="preserve">不予立案告知书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_Toc44489479 \h </w:instrText>
      </w:r>
      <w:r>
        <w:rPr>
          <w:rFonts w:hint="eastAsia" w:ascii="仿宋_GB2312" w:eastAsia="仿宋_GB2312"/>
          <w:sz w:val="28"/>
          <w:szCs w:val="28"/>
        </w:rPr>
        <w:fldChar w:fldCharType="separate"/>
      </w:r>
      <w:r>
        <w:rPr>
          <w:rFonts w:ascii="仿宋_GB2312" w:eastAsia="仿宋_GB2312"/>
          <w:sz w:val="28"/>
          <w:szCs w:val="28"/>
        </w:rPr>
        <w:t xml:space="preserve">24</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"_Toc44489480" </w:instrText>
      </w:r>
      <w:r>
        <w:fldChar w:fldCharType="separate"/>
      </w:r>
      <w:r>
        <w:rPr>
          <w:rStyle w:val="863"/>
          <w:rFonts w:hint="eastAsia" w:ascii="仿宋_GB2312" w:hAnsi="等线 Light" w:eastAsia="仿宋_GB2312" w:cs="黑体"/>
          <w:sz w:val="28"/>
          <w:szCs w:val="28"/>
        </w:rPr>
        <w:t xml:space="preserve">送达地址确认书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_Toc44489480 \h </w:instrText>
      </w:r>
      <w:r>
        <w:rPr>
          <w:rFonts w:hint="eastAsia" w:ascii="仿宋_GB2312" w:eastAsia="仿宋_GB2312"/>
          <w:sz w:val="28"/>
          <w:szCs w:val="28"/>
        </w:rPr>
        <w:fldChar w:fldCharType="separate"/>
      </w:r>
      <w:r>
        <w:rPr>
          <w:rFonts w:ascii="仿宋_GB2312" w:eastAsia="仿宋_GB2312"/>
          <w:sz w:val="28"/>
          <w:szCs w:val="28"/>
        </w:rPr>
        <w:t xml:space="preserve">26</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60"/>
        <w:pBdr/>
        <w:spacing/>
        <w:ind/>
        <w:rPr>
          <w:rFonts w:ascii="仿宋_GB2312" w:eastAsia="仿宋_GB2312"/>
          <w:sz w:val="28"/>
          <w:szCs w:val="28"/>
        </w:rPr>
      </w:pPr>
      <w:r>
        <w:fldChar w:fldCharType="begin"/>
      </w:r>
      <w:r>
        <w:instrText xml:space="preserve">HYPERLINK  \l "_Toc44489481" </w:instrText>
      </w:r>
      <w:r>
        <w:fldChar w:fldCharType="separate"/>
      </w:r>
      <w:r>
        <w:rPr>
          <w:rStyle w:val="863"/>
          <w:rFonts w:hint="eastAsia" w:ascii="仿宋_GB2312" w:hAnsi="楷体" w:eastAsia="仿宋_GB2312"/>
          <w:sz w:val="28"/>
          <w:szCs w:val="28"/>
        </w:rPr>
        <w:t xml:space="preserve">（二）调查取证阶段</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_Toc44489481 \h </w:instrText>
      </w:r>
      <w:r>
        <w:rPr>
          <w:rFonts w:hint="eastAsia" w:ascii="仿宋_GB2312" w:eastAsia="仿宋_GB2312"/>
          <w:sz w:val="28"/>
          <w:szCs w:val="28"/>
        </w:rPr>
        <w:fldChar w:fldCharType="separate"/>
      </w:r>
      <w:r>
        <w:rPr>
          <w:rFonts w:ascii="仿宋_GB2312" w:eastAsia="仿宋_GB2312"/>
          <w:sz w:val="28"/>
          <w:szCs w:val="28"/>
        </w:rPr>
        <w:t xml:space="preserve">28</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"_Toc44489482" </w:instrText>
      </w:r>
      <w:r>
        <w:fldChar w:fldCharType="separate"/>
      </w:r>
      <w:r>
        <w:rPr>
          <w:rStyle w:val="863"/>
          <w:rFonts w:hint="eastAsia" w:ascii="仿宋_GB2312" w:hAnsi="宋体" w:eastAsia="仿宋_GB2312"/>
          <w:sz w:val="28"/>
          <w:szCs w:val="28"/>
        </w:rPr>
        <w:t xml:space="preserve">询问笔录</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_Toc44489482 \h </w:instrText>
      </w:r>
      <w:r>
        <w:rPr>
          <w:rFonts w:hint="eastAsia" w:ascii="仿宋_GB2312" w:eastAsia="仿宋_GB2312"/>
          <w:sz w:val="28"/>
          <w:szCs w:val="28"/>
        </w:rPr>
        <w:fldChar w:fldCharType="separate"/>
      </w:r>
      <w:r>
        <w:rPr>
          <w:rFonts w:ascii="仿宋_GB2312" w:eastAsia="仿宋_GB2312"/>
          <w:sz w:val="28"/>
          <w:szCs w:val="28"/>
        </w:rPr>
        <w:t xml:space="preserve">31</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"_Toc44489483" </w:instrText>
      </w:r>
      <w:r>
        <w:fldChar w:fldCharType="separate"/>
      </w:r>
      <w:r>
        <w:rPr>
          <w:rStyle w:val="863"/>
          <w:rFonts w:hint="eastAsia" w:ascii="仿宋_GB2312" w:eastAsia="仿宋_GB2312"/>
          <w:sz w:val="28"/>
          <w:szCs w:val="28"/>
        </w:rPr>
        <w:t xml:space="preserve">现场检查通知书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_Toc44489483 \h </w:instrText>
      </w:r>
      <w:r>
        <w:rPr>
          <w:rFonts w:hint="eastAsia" w:ascii="仿宋_GB2312" w:eastAsia="仿宋_GB2312"/>
          <w:sz w:val="28"/>
          <w:szCs w:val="28"/>
        </w:rPr>
        <w:fldChar w:fldCharType="separate"/>
      </w:r>
      <w:r>
        <w:rPr>
          <w:rFonts w:ascii="仿宋_GB2312" w:eastAsia="仿宋_GB2312"/>
          <w:sz w:val="28"/>
          <w:szCs w:val="28"/>
        </w:rPr>
        <w:t xml:space="preserve">36</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"_Toc44489484" </w:instrText>
      </w:r>
      <w:r>
        <w:fldChar w:fldCharType="separate"/>
      </w:r>
      <w:r>
        <w:rPr>
          <w:rStyle w:val="863"/>
          <w:rFonts w:hint="eastAsia" w:ascii="仿宋_GB2312" w:hAnsi="宋体" w:eastAsia="仿宋_GB2312"/>
          <w:sz w:val="28"/>
          <w:szCs w:val="28"/>
        </w:rPr>
        <w:t xml:space="preserve">检查笔录</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_Toc44489484 \h </w:instrText>
      </w:r>
      <w:r>
        <w:rPr>
          <w:rFonts w:hint="eastAsia" w:ascii="仿宋_GB2312" w:eastAsia="仿宋_GB2312"/>
          <w:sz w:val="28"/>
          <w:szCs w:val="28"/>
        </w:rPr>
        <w:fldChar w:fldCharType="separate"/>
      </w:r>
      <w:r>
        <w:rPr>
          <w:rFonts w:ascii="仿宋_GB2312" w:eastAsia="仿宋_GB2312"/>
          <w:sz w:val="28"/>
          <w:szCs w:val="28"/>
        </w:rPr>
        <w:t xml:space="preserve">38</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"_Toc44489485" </w:instrText>
      </w:r>
      <w:r>
        <w:fldChar w:fldCharType="separate"/>
      </w:r>
      <w:r>
        <w:rPr>
          <w:rStyle w:val="863"/>
          <w:rFonts w:hint="eastAsia" w:ascii="仿宋_GB2312" w:hAnsi="宋体" w:eastAsia="仿宋_GB2312"/>
          <w:sz w:val="28"/>
          <w:szCs w:val="28"/>
        </w:rPr>
        <w:t xml:space="preserve">案件处理审批表</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_Toc44489485 \h </w:instrText>
      </w:r>
      <w:r>
        <w:rPr>
          <w:rFonts w:hint="eastAsia" w:ascii="仿宋_GB2312" w:eastAsia="仿宋_GB2312"/>
          <w:sz w:val="28"/>
          <w:szCs w:val="28"/>
        </w:rPr>
        <w:fldChar w:fldCharType="separate"/>
      </w:r>
      <w:r>
        <w:rPr>
          <w:rFonts w:ascii="仿宋_GB2312" w:eastAsia="仿宋_GB2312"/>
          <w:sz w:val="28"/>
          <w:szCs w:val="28"/>
        </w:rPr>
        <w:t xml:space="preserve">43</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"_Toc44489486" </w:instrText>
      </w:r>
      <w:r>
        <w:fldChar w:fldCharType="separate"/>
      </w:r>
      <w:r>
        <w:rPr>
          <w:rStyle w:val="863"/>
          <w:rFonts w:hint="eastAsia" w:ascii="仿宋_GB2312" w:hAnsi="宋体" w:eastAsia="仿宋_GB2312"/>
          <w:sz w:val="28"/>
          <w:szCs w:val="28"/>
        </w:rPr>
        <w:t xml:space="preserve">☆授权委托书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_Toc44489486 \h </w:instrText>
      </w:r>
      <w:r>
        <w:rPr>
          <w:rFonts w:hint="eastAsia" w:ascii="仿宋_GB2312" w:eastAsia="仿宋_GB2312"/>
          <w:sz w:val="28"/>
          <w:szCs w:val="28"/>
        </w:rPr>
        <w:fldChar w:fldCharType="separate"/>
      </w:r>
      <w:r>
        <w:rPr>
          <w:rFonts w:ascii="仿宋_GB2312" w:eastAsia="仿宋_GB2312"/>
          <w:sz w:val="28"/>
          <w:szCs w:val="28"/>
        </w:rPr>
        <w:t xml:space="preserve">46</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"_Toc44489487" </w:instrText>
      </w:r>
      <w:r>
        <w:fldChar w:fldCharType="separate"/>
      </w:r>
      <w:r>
        <w:rPr>
          <w:rStyle w:val="863"/>
          <w:rFonts w:hint="eastAsia" w:ascii="仿宋_GB2312" w:hAnsi="宋体" w:eastAsia="仿宋_GB2312"/>
          <w:sz w:val="28"/>
          <w:szCs w:val="28"/>
        </w:rPr>
        <w:t xml:space="preserve">☆协助调查函</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_Toc44489487 \h </w:instrText>
      </w:r>
      <w:r>
        <w:rPr>
          <w:rFonts w:hint="eastAsia" w:ascii="仿宋_GB2312" w:eastAsia="仿宋_GB2312"/>
          <w:sz w:val="28"/>
          <w:szCs w:val="28"/>
        </w:rPr>
        <w:fldChar w:fldCharType="separate"/>
      </w:r>
      <w:r>
        <w:rPr>
          <w:rFonts w:ascii="仿宋_GB2312" w:eastAsia="仿宋_GB2312"/>
          <w:sz w:val="28"/>
          <w:szCs w:val="28"/>
        </w:rPr>
        <w:t xml:space="preserve">48</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"_Toc44489488" </w:instrText>
      </w:r>
      <w:r>
        <w:fldChar w:fldCharType="separate"/>
      </w:r>
      <w:r>
        <w:rPr>
          <w:rStyle w:val="863"/>
          <w:rFonts w:hint="eastAsia" w:ascii="仿宋_GB2312" w:eastAsia="仿宋_GB2312"/>
          <w:sz w:val="28"/>
          <w:szCs w:val="28"/>
        </w:rPr>
        <w:t xml:space="preserve">调取证据材料通知书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_Toc44489488 \h </w:instrText>
      </w:r>
      <w:r>
        <w:rPr>
          <w:rFonts w:hint="eastAsia" w:ascii="仿宋_GB2312" w:eastAsia="仿宋_GB2312"/>
          <w:sz w:val="28"/>
          <w:szCs w:val="28"/>
        </w:rPr>
        <w:fldChar w:fldCharType="separate"/>
      </w:r>
      <w:r>
        <w:rPr>
          <w:rFonts w:ascii="仿宋_GB2312" w:eastAsia="仿宋_GB2312"/>
          <w:sz w:val="28"/>
          <w:szCs w:val="28"/>
        </w:rPr>
        <w:t xml:space="preserve">50</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"_Toc44489489" </w:instrText>
      </w:r>
      <w:r>
        <w:fldChar w:fldCharType="separate"/>
      </w:r>
      <w:r>
        <w:rPr>
          <w:rStyle w:val="863"/>
          <w:rFonts w:hint="eastAsia" w:ascii="仿宋_GB2312" w:hAnsi="宋体" w:eastAsia="仿宋_GB2312"/>
          <w:sz w:val="28"/>
          <w:szCs w:val="28"/>
        </w:rPr>
        <w:t xml:space="preserve">证据清单</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_Toc44489489 \h </w:instrText>
      </w:r>
      <w:r>
        <w:rPr>
          <w:rFonts w:hint="eastAsia" w:ascii="仿宋_GB2312" w:eastAsia="仿宋_GB2312"/>
          <w:sz w:val="28"/>
          <w:szCs w:val="28"/>
        </w:rPr>
        <w:fldChar w:fldCharType="separate"/>
      </w:r>
      <w:r>
        <w:rPr>
          <w:rFonts w:ascii="仿宋_GB2312" w:eastAsia="仿宋_GB2312"/>
          <w:sz w:val="28"/>
          <w:szCs w:val="28"/>
        </w:rPr>
        <w:t xml:space="preserve">52</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"_Toc44489490" </w:instrText>
      </w:r>
      <w:r>
        <w:fldChar w:fldCharType="separate"/>
      </w:r>
      <w:r>
        <w:rPr>
          <w:rStyle w:val="863"/>
          <w:rFonts w:hint="eastAsia" w:ascii="仿宋_GB2312" w:hAnsi="宋体" w:eastAsia="仿宋_GB2312"/>
          <w:sz w:val="28"/>
          <w:szCs w:val="28"/>
        </w:rPr>
        <w:t xml:space="preserve">调查终结报告</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_Toc44489490 \h </w:instrText>
      </w:r>
      <w:r>
        <w:rPr>
          <w:rFonts w:hint="eastAsia" w:ascii="仿宋_GB2312" w:eastAsia="仿宋_GB2312"/>
          <w:sz w:val="28"/>
          <w:szCs w:val="28"/>
        </w:rPr>
        <w:fldChar w:fldCharType="separate"/>
      </w:r>
      <w:r>
        <w:rPr>
          <w:rFonts w:ascii="仿宋_GB2312" w:eastAsia="仿宋_GB2312"/>
          <w:sz w:val="28"/>
          <w:szCs w:val="28"/>
        </w:rPr>
        <w:t xml:space="preserve">55</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"_Toc44489491" </w:instrText>
      </w:r>
      <w:r>
        <w:fldChar w:fldCharType="separate"/>
      </w:r>
      <w:r>
        <w:rPr>
          <w:rStyle w:val="863"/>
          <w:rFonts w:hint="eastAsia" w:ascii="仿宋_GB2312" w:eastAsia="仿宋_GB2312"/>
          <w:sz w:val="28"/>
          <w:szCs w:val="28"/>
        </w:rPr>
        <w:t xml:space="preserve">现场检查报告</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_Toc44489491 \h </w:instrText>
      </w:r>
      <w:r>
        <w:rPr>
          <w:rFonts w:hint="eastAsia" w:ascii="仿宋_GB2312" w:eastAsia="仿宋_GB2312"/>
          <w:sz w:val="28"/>
          <w:szCs w:val="28"/>
        </w:rPr>
        <w:fldChar w:fldCharType="separate"/>
      </w:r>
      <w:r>
        <w:rPr>
          <w:rFonts w:ascii="仿宋_GB2312" w:eastAsia="仿宋_GB2312"/>
          <w:sz w:val="28"/>
          <w:szCs w:val="28"/>
        </w:rPr>
        <w:t xml:space="preserve">59</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"_Toc44489492" </w:instrText>
      </w:r>
      <w:r>
        <w:fldChar w:fldCharType="separate"/>
      </w:r>
      <w:r>
        <w:rPr>
          <w:rStyle w:val="863"/>
          <w:rFonts w:hint="eastAsia" w:ascii="仿宋_GB2312" w:hAnsi="宋体" w:eastAsia="仿宋_GB2312"/>
          <w:sz w:val="28"/>
          <w:szCs w:val="28"/>
        </w:rPr>
        <w:t xml:space="preserve">☆中止调查通知书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_Toc44489492 \h </w:instrText>
      </w:r>
      <w:r>
        <w:rPr>
          <w:rFonts w:hint="eastAsia" w:ascii="仿宋_GB2312" w:eastAsia="仿宋_GB2312"/>
          <w:sz w:val="28"/>
          <w:szCs w:val="28"/>
        </w:rPr>
        <w:fldChar w:fldCharType="separate"/>
      </w:r>
      <w:r>
        <w:rPr>
          <w:rFonts w:ascii="仿宋_GB2312" w:eastAsia="仿宋_GB2312"/>
          <w:sz w:val="28"/>
          <w:szCs w:val="28"/>
        </w:rPr>
        <w:t xml:space="preserve">61</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"_Toc44489493" </w:instrText>
      </w:r>
      <w:r>
        <w:fldChar w:fldCharType="separate"/>
      </w:r>
      <w:r>
        <w:rPr>
          <w:rStyle w:val="863"/>
          <w:rFonts w:hint="eastAsia" w:ascii="仿宋_GB2312" w:hAnsi="宋体" w:eastAsia="仿宋_GB2312"/>
          <w:sz w:val="28"/>
          <w:szCs w:val="28"/>
        </w:rPr>
        <w:t xml:space="preserve">☆恢复调查通知书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_Toc44489493 \h </w:instrText>
      </w:r>
      <w:r>
        <w:rPr>
          <w:rFonts w:hint="eastAsia" w:ascii="仿宋_GB2312" w:eastAsia="仿宋_GB2312"/>
          <w:sz w:val="28"/>
          <w:szCs w:val="28"/>
        </w:rPr>
        <w:fldChar w:fldCharType="separate"/>
      </w:r>
      <w:r>
        <w:rPr>
          <w:rFonts w:ascii="仿宋_GB2312" w:eastAsia="仿宋_GB2312"/>
          <w:sz w:val="28"/>
          <w:szCs w:val="28"/>
        </w:rPr>
        <w:t xml:space="preserve">63</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60"/>
        <w:pBdr/>
        <w:spacing/>
        <w:ind/>
        <w:rPr>
          <w:rFonts w:ascii="仿宋_GB2312" w:eastAsia="仿宋_GB2312"/>
          <w:sz w:val="28"/>
          <w:szCs w:val="28"/>
        </w:rPr>
      </w:pPr>
      <w:r>
        <w:fldChar w:fldCharType="begin"/>
      </w:r>
      <w:r>
        <w:instrText xml:space="preserve">HYPERLINK  \l "_Toc44489494" </w:instrText>
      </w:r>
      <w:r>
        <w:fldChar w:fldCharType="separate"/>
      </w:r>
      <w:r>
        <w:rPr>
          <w:rStyle w:val="863"/>
          <w:rFonts w:hint="eastAsia" w:ascii="仿宋_GB2312" w:hAnsi="楷体" w:eastAsia="仿宋_GB2312"/>
          <w:sz w:val="28"/>
          <w:szCs w:val="28"/>
        </w:rPr>
        <w:t xml:space="preserve">（三）采取行政强制措施</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_Toc44489494 \h </w:instrText>
      </w:r>
      <w:r>
        <w:rPr>
          <w:rFonts w:hint="eastAsia" w:ascii="仿宋_GB2312" w:eastAsia="仿宋_GB2312"/>
          <w:sz w:val="28"/>
          <w:szCs w:val="28"/>
        </w:rPr>
        <w:fldChar w:fldCharType="separate"/>
      </w:r>
      <w:r>
        <w:rPr>
          <w:rFonts w:ascii="仿宋_GB2312" w:eastAsia="仿宋_GB2312"/>
          <w:sz w:val="28"/>
          <w:szCs w:val="28"/>
        </w:rPr>
        <w:t xml:space="preserve">65</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"_Toc44489495" </w:instrText>
      </w:r>
      <w:r>
        <w:fldChar w:fldCharType="separate"/>
      </w:r>
      <w:r>
        <w:rPr>
          <w:rStyle w:val="863"/>
          <w:rFonts w:hint="eastAsia" w:ascii="仿宋_GB2312" w:hAnsi="宋体" w:eastAsia="仿宋_GB2312"/>
          <w:sz w:val="28"/>
          <w:szCs w:val="28"/>
        </w:rPr>
        <w:t xml:space="preserve">☆先行登记保存决定书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_Toc44489495 \h </w:instrText>
      </w:r>
      <w:r>
        <w:rPr>
          <w:rFonts w:hint="eastAsia" w:ascii="仿宋_GB2312" w:eastAsia="仿宋_GB2312"/>
          <w:sz w:val="28"/>
          <w:szCs w:val="28"/>
        </w:rPr>
        <w:fldChar w:fldCharType="separate"/>
      </w:r>
      <w:r>
        <w:rPr>
          <w:rFonts w:ascii="仿宋_GB2312" w:eastAsia="仿宋_GB2312"/>
          <w:sz w:val="28"/>
          <w:szCs w:val="28"/>
        </w:rPr>
        <w:t xml:space="preserve">66</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"_Toc44489496" </w:instrText>
      </w:r>
      <w:r>
        <w:fldChar w:fldCharType="separate"/>
      </w:r>
      <w:r>
        <w:rPr>
          <w:rStyle w:val="863"/>
          <w:rFonts w:hint="eastAsia" w:ascii="仿宋_GB2312" w:hAnsi="宋体" w:eastAsia="仿宋_GB2312"/>
          <w:sz w:val="28"/>
          <w:szCs w:val="28"/>
        </w:rPr>
        <w:t xml:space="preserve">☆先行登记保存证物处理决定书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_Toc44489496 \h </w:instrText>
      </w:r>
      <w:r>
        <w:rPr>
          <w:rFonts w:hint="eastAsia" w:ascii="仿宋_GB2312" w:eastAsia="仿宋_GB2312"/>
          <w:sz w:val="28"/>
          <w:szCs w:val="28"/>
        </w:rPr>
        <w:fldChar w:fldCharType="separate"/>
      </w:r>
      <w:r>
        <w:rPr>
          <w:rFonts w:ascii="仿宋_GB2312" w:eastAsia="仿宋_GB2312"/>
          <w:sz w:val="28"/>
          <w:szCs w:val="28"/>
        </w:rPr>
        <w:t xml:space="preserve">69</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"_Toc44489497" </w:instrText>
      </w:r>
      <w:r>
        <w:fldChar w:fldCharType="separate"/>
      </w:r>
      <w:r>
        <w:rPr>
          <w:rStyle w:val="863"/>
          <w:rFonts w:hint="eastAsia" w:ascii="仿宋_GB2312" w:hAnsi="宋体" w:eastAsia="仿宋_GB2312"/>
          <w:sz w:val="28"/>
          <w:szCs w:val="28"/>
        </w:rPr>
        <w:t xml:space="preserve">☆先行登记保存证物/处理清单</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_Toc44489497 \h </w:instrText>
      </w:r>
      <w:r>
        <w:rPr>
          <w:rFonts w:hint="eastAsia" w:ascii="仿宋_GB2312" w:eastAsia="仿宋_GB2312"/>
          <w:sz w:val="28"/>
          <w:szCs w:val="28"/>
        </w:rPr>
        <w:fldChar w:fldCharType="separate"/>
      </w:r>
      <w:r>
        <w:rPr>
          <w:rFonts w:ascii="仿宋_GB2312" w:eastAsia="仿宋_GB2312"/>
          <w:sz w:val="28"/>
          <w:szCs w:val="28"/>
        </w:rPr>
        <w:t xml:space="preserve">72</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"_Toc44489498" </w:instrText>
      </w:r>
      <w:r>
        <w:fldChar w:fldCharType="separate"/>
      </w:r>
      <w:r>
        <w:rPr>
          <w:rStyle w:val="863"/>
          <w:rFonts w:hint="eastAsia" w:ascii="仿宋_GB2312" w:hAnsi="宋体" w:eastAsia="仿宋_GB2312"/>
          <w:sz w:val="28"/>
          <w:szCs w:val="28"/>
        </w:rPr>
        <w:t xml:space="preserve">☆查封（扣押）决定书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_Toc44489498 \h </w:instrText>
      </w:r>
      <w:r>
        <w:rPr>
          <w:rFonts w:hint="eastAsia" w:ascii="仿宋_GB2312" w:eastAsia="仿宋_GB2312"/>
          <w:sz w:val="28"/>
          <w:szCs w:val="28"/>
        </w:rPr>
        <w:fldChar w:fldCharType="separate"/>
      </w:r>
      <w:r>
        <w:rPr>
          <w:rFonts w:ascii="仿宋_GB2312" w:eastAsia="仿宋_GB2312"/>
          <w:sz w:val="28"/>
          <w:szCs w:val="28"/>
        </w:rPr>
        <w:t xml:space="preserve">75</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"_Toc44489499" </w:instrText>
      </w:r>
      <w:r>
        <w:fldChar w:fldCharType="separate"/>
      </w:r>
      <w:r>
        <w:rPr>
          <w:rStyle w:val="863"/>
          <w:rFonts w:hint="eastAsia" w:ascii="仿宋_GB2312" w:hAnsi="宋体" w:eastAsia="仿宋_GB2312"/>
          <w:sz w:val="28"/>
          <w:szCs w:val="28"/>
        </w:rPr>
        <w:t xml:space="preserve">☆延长查封（扣押）决定书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_Toc44489499 \h </w:instrText>
      </w:r>
      <w:r>
        <w:rPr>
          <w:rFonts w:hint="eastAsia" w:ascii="仿宋_GB2312" w:eastAsia="仿宋_GB2312"/>
          <w:sz w:val="28"/>
          <w:szCs w:val="28"/>
        </w:rPr>
        <w:fldChar w:fldCharType="separate"/>
      </w:r>
      <w:r>
        <w:rPr>
          <w:rFonts w:ascii="仿宋_GB2312" w:eastAsia="仿宋_GB2312"/>
          <w:sz w:val="28"/>
          <w:szCs w:val="28"/>
        </w:rPr>
        <w:t xml:space="preserve">78</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"_Toc44489500" </w:instrText>
      </w:r>
      <w:r>
        <w:fldChar w:fldCharType="separate"/>
      </w:r>
      <w:r>
        <w:rPr>
          <w:rStyle w:val="863"/>
          <w:rFonts w:hint="eastAsia" w:ascii="仿宋_GB2312" w:hAnsi="宋体" w:eastAsia="仿宋_GB2312"/>
          <w:sz w:val="28"/>
          <w:szCs w:val="28"/>
        </w:rPr>
        <w:t xml:space="preserve">☆解除查封（扣押）决定书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_Toc44489500 \h </w:instrText>
      </w:r>
      <w:r>
        <w:rPr>
          <w:rFonts w:hint="eastAsia" w:ascii="仿宋_GB2312" w:eastAsia="仿宋_GB2312"/>
          <w:sz w:val="28"/>
          <w:szCs w:val="28"/>
        </w:rPr>
        <w:fldChar w:fldCharType="separate"/>
      </w:r>
      <w:r>
        <w:rPr>
          <w:rFonts w:ascii="仿宋_GB2312" w:eastAsia="仿宋_GB2312"/>
          <w:sz w:val="28"/>
          <w:szCs w:val="28"/>
        </w:rPr>
        <w:t xml:space="preserve">81</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"_Toc44489501" </w:instrText>
      </w:r>
      <w:r>
        <w:fldChar w:fldCharType="separate"/>
      </w:r>
      <w:r>
        <w:rPr>
          <w:rStyle w:val="863"/>
          <w:rFonts w:hint="eastAsia" w:ascii="仿宋_GB2312" w:hAnsi="宋体" w:eastAsia="仿宋_GB2312"/>
          <w:sz w:val="28"/>
          <w:szCs w:val="28"/>
        </w:rPr>
        <w:t xml:space="preserve">☆（解除）查封（扣押）物品清单</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_Toc44489501 \h </w:instrText>
      </w:r>
      <w:r>
        <w:rPr>
          <w:rFonts w:hint="eastAsia" w:ascii="仿宋_GB2312" w:eastAsia="仿宋_GB2312"/>
          <w:sz w:val="28"/>
          <w:szCs w:val="28"/>
        </w:rPr>
        <w:fldChar w:fldCharType="separate"/>
      </w:r>
      <w:r>
        <w:rPr>
          <w:rFonts w:ascii="仿宋_GB2312" w:eastAsia="仿宋_GB2312"/>
          <w:sz w:val="28"/>
          <w:szCs w:val="28"/>
        </w:rPr>
        <w:t xml:space="preserve">83</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60"/>
        <w:pBdr/>
        <w:spacing/>
        <w:ind/>
        <w:rPr>
          <w:rFonts w:ascii="仿宋_GB2312" w:eastAsia="仿宋_GB2312"/>
          <w:sz w:val="28"/>
          <w:szCs w:val="28"/>
        </w:rPr>
      </w:pPr>
      <w:r>
        <w:fldChar w:fldCharType="begin"/>
      </w:r>
      <w:r>
        <w:instrText xml:space="preserve">HYPERLINK  \l "_Toc44489502" </w:instrText>
      </w:r>
      <w:r>
        <w:fldChar w:fldCharType="separate"/>
      </w:r>
      <w:r>
        <w:rPr>
          <w:rStyle w:val="863"/>
          <w:rFonts w:hint="eastAsia" w:ascii="仿宋_GB2312" w:hAnsi="楷体" w:eastAsia="仿宋_GB2312"/>
          <w:sz w:val="28"/>
          <w:szCs w:val="28"/>
        </w:rPr>
        <w:t xml:space="preserve">（四）事先告知阶段</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_Toc44489502 \h </w:instrText>
      </w:r>
      <w:r>
        <w:rPr>
          <w:rFonts w:hint="eastAsia" w:ascii="仿宋_GB2312" w:eastAsia="仿宋_GB2312"/>
          <w:sz w:val="28"/>
          <w:szCs w:val="28"/>
        </w:rPr>
        <w:fldChar w:fldCharType="separate"/>
      </w:r>
      <w:r>
        <w:rPr>
          <w:rFonts w:ascii="仿宋_GB2312" w:eastAsia="仿宋_GB2312"/>
          <w:sz w:val="28"/>
          <w:szCs w:val="28"/>
        </w:rPr>
        <w:t xml:space="preserve">87</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"_Toc44489503" </w:instrText>
      </w:r>
      <w:r>
        <w:fldChar w:fldCharType="separate"/>
      </w:r>
      <w:r>
        <w:rPr>
          <w:rStyle w:val="863"/>
          <w:rFonts w:hint="eastAsia" w:ascii="仿宋_GB2312" w:hAnsi="宋体" w:eastAsia="仿宋_GB2312"/>
          <w:sz w:val="28"/>
          <w:szCs w:val="28"/>
        </w:rPr>
        <w:t xml:space="preserve">☆案件集体讨论记录</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_Toc44489503 \h </w:instrText>
      </w:r>
      <w:r>
        <w:rPr>
          <w:rFonts w:hint="eastAsia" w:ascii="仿宋_GB2312" w:eastAsia="仿宋_GB2312"/>
          <w:sz w:val="28"/>
          <w:szCs w:val="28"/>
        </w:rPr>
        <w:fldChar w:fldCharType="separate"/>
      </w:r>
      <w:r>
        <w:rPr>
          <w:rFonts w:ascii="仿宋_GB2312" w:eastAsia="仿宋_GB2312"/>
          <w:sz w:val="28"/>
          <w:szCs w:val="28"/>
        </w:rPr>
        <w:t xml:space="preserve">89</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"_Toc44489504" </w:instrText>
      </w:r>
      <w:r>
        <w:fldChar w:fldCharType="separate"/>
      </w:r>
      <w:r>
        <w:rPr>
          <w:rStyle w:val="863"/>
          <w:rFonts w:hint="eastAsia" w:ascii="仿宋_GB2312" w:hAnsi="宋体" w:eastAsia="仿宋_GB2312"/>
          <w:sz w:val="28"/>
          <w:szCs w:val="28"/>
        </w:rPr>
        <w:t xml:space="preserve">行政处罚事先告知书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_Toc44489504 \h </w:instrText>
      </w:r>
      <w:r>
        <w:rPr>
          <w:rFonts w:hint="eastAsia" w:ascii="仿宋_GB2312" w:eastAsia="仿宋_GB2312"/>
          <w:sz w:val="28"/>
          <w:szCs w:val="28"/>
        </w:rPr>
        <w:fldChar w:fldCharType="separate"/>
      </w:r>
      <w:r>
        <w:rPr>
          <w:rFonts w:ascii="仿宋_GB2312" w:eastAsia="仿宋_GB2312"/>
          <w:sz w:val="28"/>
          <w:szCs w:val="28"/>
        </w:rPr>
        <w:t xml:space="preserve">93</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"_Toc44489505" </w:instrText>
      </w:r>
      <w:r>
        <w:fldChar w:fldCharType="separate"/>
      </w:r>
      <w:r>
        <w:rPr>
          <w:rStyle w:val="863"/>
          <w:rFonts w:hint="eastAsia" w:ascii="仿宋_GB2312" w:hAnsi="宋体" w:eastAsia="仿宋_GB2312"/>
          <w:sz w:val="28"/>
          <w:szCs w:val="28"/>
        </w:rPr>
        <w:t xml:space="preserve">陈述、申辩笔录</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_Toc44489505 \h </w:instrText>
      </w:r>
      <w:r>
        <w:rPr>
          <w:rFonts w:hint="eastAsia" w:ascii="仿宋_GB2312" w:eastAsia="仿宋_GB2312"/>
          <w:sz w:val="28"/>
          <w:szCs w:val="28"/>
        </w:rPr>
        <w:fldChar w:fldCharType="separate"/>
      </w:r>
      <w:r>
        <w:rPr>
          <w:rFonts w:ascii="仿宋_GB2312" w:eastAsia="仿宋_GB2312"/>
          <w:sz w:val="28"/>
          <w:szCs w:val="28"/>
        </w:rPr>
        <w:t xml:space="preserve">96</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"_Toc44489506" </w:instrText>
      </w:r>
      <w:r>
        <w:fldChar w:fldCharType="separate"/>
      </w:r>
      <w:r>
        <w:rPr>
          <w:rStyle w:val="863"/>
          <w:rFonts w:hint="eastAsia" w:ascii="仿宋_GB2312" w:hAnsi="宋体" w:eastAsia="仿宋_GB2312"/>
          <w:sz w:val="28"/>
          <w:szCs w:val="28"/>
        </w:rPr>
        <w:t xml:space="preserve">☆听证通知书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_Toc44489506 \h </w:instrText>
      </w:r>
      <w:r>
        <w:rPr>
          <w:rFonts w:hint="eastAsia" w:ascii="仿宋_GB2312" w:eastAsia="仿宋_GB2312"/>
          <w:sz w:val="28"/>
          <w:szCs w:val="28"/>
        </w:rPr>
        <w:fldChar w:fldCharType="separate"/>
      </w:r>
      <w:r>
        <w:rPr>
          <w:rFonts w:ascii="仿宋_GB2312" w:eastAsia="仿宋_GB2312"/>
          <w:sz w:val="28"/>
          <w:szCs w:val="28"/>
        </w:rPr>
        <w:t xml:space="preserve">101</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"_Toc44489507" </w:instrText>
      </w:r>
      <w:r>
        <w:fldChar w:fldCharType="separate"/>
      </w:r>
      <w:r>
        <w:rPr>
          <w:rStyle w:val="863"/>
          <w:rFonts w:hint="eastAsia" w:ascii="仿宋_GB2312" w:hAnsi="宋体" w:eastAsia="仿宋_GB2312"/>
          <w:sz w:val="28"/>
          <w:szCs w:val="28"/>
        </w:rPr>
        <w:t xml:space="preserve">☆听证公告</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_Toc44489507 \h </w:instrText>
      </w:r>
      <w:r>
        <w:rPr>
          <w:rFonts w:hint="eastAsia" w:ascii="仿宋_GB2312" w:eastAsia="仿宋_GB2312"/>
          <w:sz w:val="28"/>
          <w:szCs w:val="28"/>
        </w:rPr>
        <w:fldChar w:fldCharType="separate"/>
      </w:r>
      <w:r>
        <w:rPr>
          <w:rFonts w:ascii="仿宋_GB2312" w:eastAsia="仿宋_GB2312"/>
          <w:sz w:val="28"/>
          <w:szCs w:val="28"/>
        </w:rPr>
        <w:t xml:space="preserve">103</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"_Toc44489508" </w:instrText>
      </w:r>
      <w:r>
        <w:fldChar w:fldCharType="separate"/>
      </w:r>
      <w:r>
        <w:rPr>
          <w:rStyle w:val="863"/>
          <w:rFonts w:hint="eastAsia" w:ascii="仿宋_GB2312" w:hAnsi="宋体" w:eastAsia="仿宋_GB2312"/>
          <w:sz w:val="28"/>
          <w:szCs w:val="28"/>
        </w:rPr>
        <w:t xml:space="preserve">☆听证笔录</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_Toc44489508 \h </w:instrText>
      </w:r>
      <w:r>
        <w:rPr>
          <w:rFonts w:hint="eastAsia" w:ascii="仿宋_GB2312" w:eastAsia="仿宋_GB2312"/>
          <w:sz w:val="28"/>
          <w:szCs w:val="28"/>
        </w:rPr>
        <w:fldChar w:fldCharType="separate"/>
      </w:r>
      <w:r>
        <w:rPr>
          <w:rFonts w:ascii="仿宋_GB2312" w:eastAsia="仿宋_GB2312"/>
          <w:sz w:val="28"/>
          <w:szCs w:val="28"/>
        </w:rPr>
        <w:t xml:space="preserve">105</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"_Toc44489509" </w:instrText>
      </w:r>
      <w:r>
        <w:fldChar w:fldCharType="separate"/>
      </w:r>
      <w:r>
        <w:rPr>
          <w:rStyle w:val="863"/>
          <w:rFonts w:hint="eastAsia" w:ascii="仿宋_GB2312" w:hAnsi="宋体" w:eastAsia="仿宋_GB2312"/>
          <w:sz w:val="28"/>
          <w:szCs w:val="28"/>
        </w:rPr>
        <w:t xml:space="preserve">☆听证报告</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_Toc44489509 \h </w:instrText>
      </w:r>
      <w:r>
        <w:rPr>
          <w:rFonts w:hint="eastAsia" w:ascii="仿宋_GB2312" w:eastAsia="仿宋_GB2312"/>
          <w:sz w:val="28"/>
          <w:szCs w:val="28"/>
        </w:rPr>
        <w:fldChar w:fldCharType="separate"/>
      </w:r>
      <w:r>
        <w:rPr>
          <w:rFonts w:ascii="仿宋_GB2312" w:eastAsia="仿宋_GB2312"/>
          <w:sz w:val="28"/>
          <w:szCs w:val="28"/>
        </w:rPr>
        <w:t xml:space="preserve">110</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60"/>
        <w:pBdr/>
        <w:spacing/>
        <w:ind/>
        <w:rPr>
          <w:rFonts w:ascii="仿宋_GB2312" w:eastAsia="仿宋_GB2312"/>
          <w:sz w:val="28"/>
          <w:szCs w:val="28"/>
        </w:rPr>
      </w:pPr>
      <w:r>
        <w:fldChar w:fldCharType="begin"/>
      </w:r>
      <w:r>
        <w:instrText xml:space="preserve">HYPERLINK  \l "_Toc44489510" </w:instrText>
      </w:r>
      <w:r>
        <w:fldChar w:fldCharType="separate"/>
      </w:r>
      <w:r>
        <w:rPr>
          <w:rStyle w:val="863"/>
          <w:rFonts w:hint="eastAsia" w:ascii="仿宋_GB2312" w:hAnsi="楷体" w:eastAsia="仿宋_GB2312"/>
          <w:sz w:val="28"/>
          <w:szCs w:val="28"/>
        </w:rPr>
        <w:t xml:space="preserve">（五）决定阶段</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_Toc44489510 \h </w:instrText>
      </w:r>
      <w:r>
        <w:rPr>
          <w:rFonts w:hint="eastAsia" w:ascii="仿宋_GB2312" w:eastAsia="仿宋_GB2312"/>
          <w:sz w:val="28"/>
          <w:szCs w:val="28"/>
        </w:rPr>
        <w:fldChar w:fldCharType="separate"/>
      </w:r>
      <w:r>
        <w:rPr>
          <w:rFonts w:ascii="仿宋_GB2312" w:eastAsia="仿宋_GB2312"/>
          <w:sz w:val="28"/>
          <w:szCs w:val="28"/>
        </w:rPr>
        <w:t xml:space="preserve">113</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"_Toc44489511" </w:instrText>
      </w:r>
      <w:r>
        <w:fldChar w:fldCharType="separate"/>
      </w:r>
      <w:r>
        <w:rPr>
          <w:rStyle w:val="863"/>
          <w:rFonts w:hint="eastAsia" w:ascii="仿宋_GB2312" w:eastAsia="仿宋_GB2312"/>
          <w:sz w:val="28"/>
          <w:szCs w:val="28"/>
        </w:rPr>
        <w:t xml:space="preserve">1. 行政检查</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_Toc44489511 \h </w:instrText>
      </w:r>
      <w:r>
        <w:rPr>
          <w:rFonts w:hint="eastAsia" w:ascii="仿宋_GB2312" w:eastAsia="仿宋_GB2312"/>
          <w:sz w:val="28"/>
          <w:szCs w:val="28"/>
        </w:rPr>
        <w:fldChar w:fldCharType="separate"/>
      </w:r>
      <w:r>
        <w:rPr>
          <w:rFonts w:ascii="仿宋_GB2312" w:eastAsia="仿宋_GB2312"/>
          <w:sz w:val="28"/>
          <w:szCs w:val="28"/>
        </w:rPr>
        <w:t xml:space="preserve">113</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"_Toc44489512" </w:instrText>
      </w:r>
      <w:r>
        <w:fldChar w:fldCharType="separate"/>
      </w:r>
      <w:r>
        <w:rPr>
          <w:rStyle w:val="863"/>
          <w:rFonts w:hint="eastAsia" w:ascii="仿宋_GB2312" w:eastAsia="仿宋_GB2312"/>
          <w:sz w:val="28"/>
          <w:szCs w:val="28"/>
        </w:rPr>
        <w:t xml:space="preserve">2. 行政处罚</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_Toc44489512 \h </w:instrText>
      </w:r>
      <w:r>
        <w:rPr>
          <w:rFonts w:hint="eastAsia" w:ascii="仿宋_GB2312" w:eastAsia="仿宋_GB2312"/>
          <w:sz w:val="28"/>
          <w:szCs w:val="28"/>
        </w:rPr>
        <w:fldChar w:fldCharType="separate"/>
      </w:r>
      <w:r>
        <w:rPr>
          <w:rFonts w:ascii="仿宋_GB2312" w:eastAsia="仿宋_GB2312"/>
          <w:sz w:val="28"/>
          <w:szCs w:val="28"/>
        </w:rPr>
        <w:t xml:space="preserve">113</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"_Toc44489513" </w:instrText>
      </w:r>
      <w:r>
        <w:fldChar w:fldCharType="separate"/>
      </w:r>
      <w:r>
        <w:rPr>
          <w:rStyle w:val="863"/>
          <w:rFonts w:hint="eastAsia" w:ascii="仿宋_GB2312" w:eastAsia="仿宋_GB2312"/>
          <w:sz w:val="28"/>
          <w:szCs w:val="28"/>
        </w:rPr>
        <w:t xml:space="preserve">案件处理呈报书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_Toc44489513 \h </w:instrText>
      </w:r>
      <w:r>
        <w:rPr>
          <w:rFonts w:hint="eastAsia" w:ascii="仿宋_GB2312" w:eastAsia="仿宋_GB2312"/>
          <w:sz w:val="28"/>
          <w:szCs w:val="28"/>
        </w:rPr>
        <w:fldChar w:fldCharType="separate"/>
      </w:r>
      <w:r>
        <w:rPr>
          <w:rFonts w:ascii="仿宋_GB2312" w:eastAsia="仿宋_GB2312"/>
          <w:sz w:val="28"/>
          <w:szCs w:val="28"/>
        </w:rPr>
        <w:t xml:space="preserve">116</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"_Toc44489514" </w:instrText>
      </w:r>
      <w:r>
        <w:fldChar w:fldCharType="separate"/>
      </w:r>
      <w:r>
        <w:rPr>
          <w:rStyle w:val="863"/>
          <w:rFonts w:hint="eastAsia" w:ascii="仿宋_GB2312" w:hAnsi="宋体" w:eastAsia="仿宋_GB2312"/>
          <w:sz w:val="28"/>
          <w:szCs w:val="28"/>
        </w:rPr>
        <w:t xml:space="preserve">☆法制审核意见表</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_Toc44489514 \h </w:instrText>
      </w:r>
      <w:r>
        <w:rPr>
          <w:rFonts w:hint="eastAsia" w:ascii="仿宋_GB2312" w:eastAsia="仿宋_GB2312"/>
          <w:sz w:val="28"/>
          <w:szCs w:val="28"/>
        </w:rPr>
        <w:fldChar w:fldCharType="separate"/>
      </w:r>
      <w:r>
        <w:rPr>
          <w:rFonts w:ascii="仿宋_GB2312" w:eastAsia="仿宋_GB2312"/>
          <w:sz w:val="28"/>
          <w:szCs w:val="28"/>
        </w:rPr>
        <w:t xml:space="preserve">117</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"_Toc44489515" </w:instrText>
      </w:r>
      <w:r>
        <w:fldChar w:fldCharType="separate"/>
      </w:r>
      <w:r>
        <w:rPr>
          <w:rStyle w:val="863"/>
          <w:rFonts w:hint="eastAsia" w:ascii="仿宋_GB2312" w:hAnsi="宋体" w:eastAsia="仿宋_GB2312"/>
          <w:sz w:val="28"/>
          <w:szCs w:val="28"/>
        </w:rPr>
        <w:t xml:space="preserve">行政</w:t>
      </w:r>
      <w:r>
        <w:rPr>
          <w:rStyle w:val="863"/>
          <w:rFonts w:hint="eastAsia" w:ascii="仿宋_GB2312" w:hAnsi="宋体" w:eastAsia="仿宋_GB2312" w:cs="Batang"/>
          <w:sz w:val="28"/>
          <w:szCs w:val="28"/>
        </w:rPr>
        <w:t xml:space="preserve">处理</w:t>
      </w:r>
      <w:r>
        <w:rPr>
          <w:rStyle w:val="863"/>
          <w:rFonts w:hint="eastAsia" w:ascii="仿宋_GB2312" w:hAnsi="宋体" w:eastAsia="仿宋_GB2312"/>
          <w:sz w:val="28"/>
          <w:szCs w:val="28"/>
        </w:rPr>
        <w:t xml:space="preserve">决定书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_Toc44489515 \h </w:instrText>
      </w:r>
      <w:r>
        <w:rPr>
          <w:rFonts w:hint="eastAsia" w:ascii="仿宋_GB2312" w:eastAsia="仿宋_GB2312"/>
          <w:sz w:val="28"/>
          <w:szCs w:val="28"/>
        </w:rPr>
        <w:fldChar w:fldCharType="separate"/>
      </w:r>
      <w:r>
        <w:rPr>
          <w:rFonts w:ascii="仿宋_GB2312" w:eastAsia="仿宋_GB2312"/>
          <w:sz w:val="28"/>
          <w:szCs w:val="28"/>
        </w:rPr>
        <w:t xml:space="preserve">119</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"_Toc44489516" </w:instrText>
      </w:r>
      <w:r>
        <w:fldChar w:fldCharType="separate"/>
      </w:r>
      <w:r>
        <w:rPr>
          <w:rStyle w:val="863"/>
          <w:rFonts w:hint="eastAsia" w:ascii="仿宋_GB2312" w:hAnsi="等线 Light" w:eastAsia="仿宋_GB2312" w:cs="黑体"/>
          <w:sz w:val="28"/>
          <w:szCs w:val="28"/>
        </w:rPr>
        <w:t xml:space="preserve">不予行政处罚决定书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_Toc44489516 \h </w:instrText>
      </w:r>
      <w:r>
        <w:rPr>
          <w:rFonts w:hint="eastAsia" w:ascii="仿宋_GB2312" w:eastAsia="仿宋_GB2312"/>
          <w:sz w:val="28"/>
          <w:szCs w:val="28"/>
        </w:rPr>
        <w:fldChar w:fldCharType="separate"/>
      </w:r>
      <w:r>
        <w:rPr>
          <w:rFonts w:ascii="仿宋_GB2312" w:eastAsia="仿宋_GB2312"/>
          <w:sz w:val="28"/>
          <w:szCs w:val="28"/>
        </w:rPr>
        <w:t xml:space="preserve">123</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"_Toc44489517" </w:instrText>
      </w:r>
      <w:r>
        <w:fldChar w:fldCharType="separate"/>
      </w:r>
      <w:r>
        <w:rPr>
          <w:rStyle w:val="863"/>
          <w:rFonts w:hint="eastAsia" w:ascii="仿宋_GB2312" w:eastAsia="仿宋_GB2312"/>
          <w:sz w:val="28"/>
          <w:szCs w:val="28"/>
        </w:rPr>
        <w:t xml:space="preserve">☆行政建议书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_Toc44489517 \h </w:instrText>
      </w:r>
      <w:r>
        <w:rPr>
          <w:rFonts w:hint="eastAsia" w:ascii="仿宋_GB2312" w:eastAsia="仿宋_GB2312"/>
          <w:sz w:val="28"/>
          <w:szCs w:val="28"/>
        </w:rPr>
        <w:fldChar w:fldCharType="separate"/>
      </w:r>
      <w:r>
        <w:rPr>
          <w:rFonts w:ascii="仿宋_GB2312" w:eastAsia="仿宋_GB2312"/>
          <w:sz w:val="28"/>
          <w:szCs w:val="28"/>
        </w:rPr>
        <w:t xml:space="preserve">126</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"_Toc44489518" </w:instrText>
      </w:r>
      <w:r>
        <w:fldChar w:fldCharType="separate"/>
      </w:r>
      <w:r>
        <w:rPr>
          <w:rStyle w:val="863"/>
          <w:rFonts w:hint="eastAsia" w:ascii="仿宋_GB2312" w:hAnsi="宋体" w:eastAsia="仿宋_GB2312"/>
          <w:sz w:val="28"/>
          <w:szCs w:val="28"/>
        </w:rPr>
        <w:t xml:space="preserve">当场行政</w:t>
      </w:r>
      <w:r>
        <w:rPr>
          <w:rStyle w:val="863"/>
          <w:rFonts w:hint="eastAsia" w:ascii="仿宋_GB2312" w:hAnsi="宋体" w:eastAsia="仿宋_GB2312" w:cs="Batang"/>
          <w:sz w:val="28"/>
          <w:szCs w:val="28"/>
        </w:rPr>
        <w:t xml:space="preserve">处罚</w:t>
      </w:r>
      <w:r>
        <w:rPr>
          <w:rStyle w:val="863"/>
          <w:rFonts w:hint="eastAsia" w:ascii="仿宋_GB2312" w:hAnsi="宋体" w:eastAsia="仿宋_GB2312"/>
          <w:sz w:val="28"/>
          <w:szCs w:val="28"/>
        </w:rPr>
        <w:t xml:space="preserve">决定书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_Toc44489518 \h </w:instrText>
      </w:r>
      <w:r>
        <w:rPr>
          <w:rFonts w:hint="eastAsia" w:ascii="仿宋_GB2312" w:eastAsia="仿宋_GB2312"/>
          <w:sz w:val="28"/>
          <w:szCs w:val="28"/>
        </w:rPr>
        <w:fldChar w:fldCharType="separate"/>
      </w:r>
      <w:r>
        <w:rPr>
          <w:rFonts w:ascii="仿宋_GB2312" w:eastAsia="仿宋_GB2312"/>
          <w:sz w:val="28"/>
          <w:szCs w:val="28"/>
        </w:rPr>
        <w:t xml:space="preserve">128</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"_Toc44489519" </w:instrText>
      </w:r>
      <w:r>
        <w:fldChar w:fldCharType="separate"/>
      </w:r>
      <w:r>
        <w:rPr>
          <w:rStyle w:val="863"/>
          <w:rFonts w:hint="eastAsia" w:ascii="仿宋_GB2312" w:hAnsi="等线 Light" w:eastAsia="仿宋_GB2312" w:cs="黑体"/>
          <w:sz w:val="28"/>
          <w:szCs w:val="28"/>
        </w:rPr>
        <w:t xml:space="preserve">☆案件移送函</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_Toc44489519 \h </w:instrText>
      </w:r>
      <w:r>
        <w:rPr>
          <w:rFonts w:hint="eastAsia" w:ascii="仿宋_GB2312" w:eastAsia="仿宋_GB2312"/>
          <w:sz w:val="28"/>
          <w:szCs w:val="28"/>
        </w:rPr>
        <w:fldChar w:fldCharType="separate"/>
      </w:r>
      <w:r>
        <w:rPr>
          <w:rFonts w:ascii="仿宋_GB2312" w:eastAsia="仿宋_GB2312"/>
          <w:sz w:val="28"/>
          <w:szCs w:val="28"/>
        </w:rPr>
        <w:t xml:space="preserve">132</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"_Toc44489520" </w:instrText>
      </w:r>
      <w:r>
        <w:fldChar w:fldCharType="separate"/>
      </w:r>
      <w:r>
        <w:rPr>
          <w:rStyle w:val="863"/>
          <w:rFonts w:hint="eastAsia" w:ascii="仿宋_GB2312" w:hAnsi="等线 Light" w:eastAsia="仿宋_GB2312" w:cs="黑体"/>
          <w:sz w:val="28"/>
          <w:szCs w:val="28"/>
        </w:rPr>
        <w:t xml:space="preserve">☆涉嫌犯罪案件移送函</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_Toc44489520 \h </w:instrText>
      </w:r>
      <w:r>
        <w:rPr>
          <w:rFonts w:hint="eastAsia" w:ascii="仿宋_GB2312" w:eastAsia="仿宋_GB2312"/>
          <w:sz w:val="28"/>
          <w:szCs w:val="28"/>
        </w:rPr>
        <w:fldChar w:fldCharType="separate"/>
      </w:r>
      <w:r>
        <w:rPr>
          <w:rFonts w:ascii="仿宋_GB2312" w:eastAsia="仿宋_GB2312"/>
          <w:sz w:val="28"/>
          <w:szCs w:val="28"/>
        </w:rPr>
        <w:t xml:space="preserve">134</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"_Toc44489521" </w:instrText>
      </w:r>
      <w:r>
        <w:fldChar w:fldCharType="separate"/>
      </w:r>
      <w:r>
        <w:rPr>
          <w:rStyle w:val="863"/>
          <w:rFonts w:hint="eastAsia" w:ascii="仿宋_GB2312" w:hAnsi="等线 Light" w:eastAsia="仿宋_GB2312" w:cs="黑体"/>
          <w:sz w:val="28"/>
          <w:szCs w:val="28"/>
        </w:rPr>
        <w:t xml:space="preserve">☆移送案件涉案物品清单</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_Toc44489521 \h </w:instrText>
      </w:r>
      <w:r>
        <w:rPr>
          <w:rFonts w:hint="eastAsia" w:ascii="仿宋_GB2312" w:eastAsia="仿宋_GB2312"/>
          <w:sz w:val="28"/>
          <w:szCs w:val="28"/>
        </w:rPr>
        <w:fldChar w:fldCharType="separate"/>
      </w:r>
      <w:r>
        <w:rPr>
          <w:rFonts w:ascii="仿宋_GB2312" w:eastAsia="仿宋_GB2312"/>
          <w:sz w:val="28"/>
          <w:szCs w:val="28"/>
        </w:rPr>
        <w:t xml:space="preserve">136</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60"/>
        <w:pBdr/>
        <w:spacing/>
        <w:ind/>
        <w:rPr>
          <w:rFonts w:ascii="仿宋_GB2312" w:eastAsia="仿宋_GB2312"/>
          <w:sz w:val="28"/>
          <w:szCs w:val="28"/>
        </w:rPr>
      </w:pPr>
      <w:r>
        <w:fldChar w:fldCharType="begin"/>
      </w:r>
      <w:r>
        <w:instrText xml:space="preserve">HYPERLINK  \l "_Toc44489522" </w:instrText>
      </w:r>
      <w:r>
        <w:fldChar w:fldCharType="separate"/>
      </w:r>
      <w:r>
        <w:rPr>
          <w:rStyle w:val="863"/>
          <w:rFonts w:hint="eastAsia" w:ascii="仿宋_GB2312" w:hAnsi="楷体" w:eastAsia="仿宋_GB2312"/>
          <w:sz w:val="28"/>
          <w:szCs w:val="28"/>
        </w:rPr>
        <w:t xml:space="preserve">（六）送达执行阶段</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_Toc44489522 \h </w:instrText>
      </w:r>
      <w:r>
        <w:rPr>
          <w:rFonts w:hint="eastAsia" w:ascii="仿宋_GB2312" w:eastAsia="仿宋_GB2312"/>
          <w:sz w:val="28"/>
          <w:szCs w:val="28"/>
        </w:rPr>
        <w:fldChar w:fldCharType="separate"/>
      </w:r>
      <w:r>
        <w:rPr>
          <w:rFonts w:ascii="仿宋_GB2312" w:eastAsia="仿宋_GB2312"/>
          <w:sz w:val="28"/>
          <w:szCs w:val="28"/>
        </w:rPr>
        <w:t xml:space="preserve">138</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"_Toc44489523" </w:instrText>
      </w:r>
      <w:r>
        <w:fldChar w:fldCharType="separate"/>
      </w:r>
      <w:r>
        <w:rPr>
          <w:rStyle w:val="863"/>
          <w:rFonts w:hint="eastAsia" w:ascii="仿宋_GB2312" w:hAnsi="等线 Light" w:eastAsia="仿宋_GB2312" w:cs="黑体"/>
          <w:sz w:val="28"/>
          <w:szCs w:val="28"/>
        </w:rPr>
        <w:t xml:space="preserve">送达回证</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_Toc44489523 \h </w:instrText>
      </w:r>
      <w:r>
        <w:rPr>
          <w:rFonts w:hint="eastAsia" w:ascii="仿宋_GB2312" w:eastAsia="仿宋_GB2312"/>
          <w:sz w:val="28"/>
          <w:szCs w:val="28"/>
        </w:rPr>
        <w:fldChar w:fldCharType="separate"/>
      </w:r>
      <w:r>
        <w:rPr>
          <w:rFonts w:ascii="仿宋_GB2312" w:eastAsia="仿宋_GB2312"/>
          <w:sz w:val="28"/>
          <w:szCs w:val="28"/>
        </w:rPr>
        <w:t xml:space="preserve">139</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"_Toc44489524" </w:instrText>
      </w:r>
      <w:r>
        <w:fldChar w:fldCharType="separate"/>
      </w:r>
      <w:r>
        <w:rPr>
          <w:rStyle w:val="863"/>
          <w:rFonts w:hint="eastAsia" w:ascii="仿宋_GB2312" w:hAnsi="等线 Light" w:eastAsia="仿宋_GB2312" w:cs="黑体"/>
          <w:sz w:val="28"/>
          <w:szCs w:val="28"/>
        </w:rPr>
        <w:t xml:space="preserve">☆督促履行义务催告书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_Toc44489524 \h </w:instrText>
      </w:r>
      <w:r>
        <w:rPr>
          <w:rFonts w:hint="eastAsia" w:ascii="仿宋_GB2312" w:eastAsia="仿宋_GB2312"/>
          <w:sz w:val="28"/>
          <w:szCs w:val="28"/>
        </w:rPr>
        <w:fldChar w:fldCharType="separate"/>
      </w:r>
      <w:r>
        <w:rPr>
          <w:rFonts w:ascii="仿宋_GB2312" w:eastAsia="仿宋_GB2312"/>
          <w:sz w:val="28"/>
          <w:szCs w:val="28"/>
        </w:rPr>
        <w:t xml:space="preserve">141</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"_Toc44489525" </w:instrText>
      </w:r>
      <w:r>
        <w:fldChar w:fldCharType="separate"/>
      </w:r>
      <w:r>
        <w:rPr>
          <w:rStyle w:val="863"/>
          <w:rFonts w:hint="eastAsia" w:ascii="仿宋_GB2312" w:hAnsi="宋体" w:eastAsia="仿宋_GB2312" w:cs="黑体"/>
          <w:sz w:val="28"/>
          <w:szCs w:val="28"/>
        </w:rPr>
        <w:t xml:space="preserve">☆分期（延期）缴纳罚款申请书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_Toc44489525 \h </w:instrText>
      </w:r>
      <w:r>
        <w:rPr>
          <w:rFonts w:hint="eastAsia" w:ascii="仿宋_GB2312" w:eastAsia="仿宋_GB2312"/>
          <w:sz w:val="28"/>
          <w:szCs w:val="28"/>
        </w:rPr>
        <w:fldChar w:fldCharType="separate"/>
      </w:r>
      <w:r>
        <w:rPr>
          <w:rFonts w:ascii="仿宋_GB2312" w:eastAsia="仿宋_GB2312"/>
          <w:sz w:val="28"/>
          <w:szCs w:val="28"/>
        </w:rPr>
        <w:t xml:space="preserve">143</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"_Toc44489526" </w:instrText>
      </w:r>
      <w:r>
        <w:fldChar w:fldCharType="separate"/>
      </w:r>
      <w:r>
        <w:rPr>
          <w:rStyle w:val="863"/>
          <w:rFonts w:hint="eastAsia" w:ascii="仿宋_GB2312" w:hAnsi="等线 Light" w:eastAsia="仿宋_GB2312" w:cs="黑体"/>
          <w:sz w:val="28"/>
          <w:szCs w:val="28"/>
        </w:rPr>
        <w:t xml:space="preserve">☆同意分期（延期）缴纳罚款通知书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_Toc44489526 \h </w:instrText>
      </w:r>
      <w:r>
        <w:rPr>
          <w:rFonts w:hint="eastAsia" w:ascii="仿宋_GB2312" w:eastAsia="仿宋_GB2312"/>
          <w:sz w:val="28"/>
          <w:szCs w:val="28"/>
        </w:rPr>
        <w:fldChar w:fldCharType="separate"/>
      </w:r>
      <w:r>
        <w:rPr>
          <w:rFonts w:ascii="仿宋_GB2312" w:eastAsia="仿宋_GB2312"/>
          <w:sz w:val="28"/>
          <w:szCs w:val="28"/>
        </w:rPr>
        <w:t xml:space="preserve">145</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"_Toc44489527" </w:instrText>
      </w:r>
      <w:r>
        <w:fldChar w:fldCharType="separate"/>
      </w:r>
      <w:r>
        <w:rPr>
          <w:rStyle w:val="863"/>
          <w:rFonts w:hint="eastAsia" w:ascii="仿宋_GB2312" w:eastAsia="仿宋_GB2312"/>
          <w:sz w:val="28"/>
          <w:szCs w:val="28"/>
        </w:rPr>
        <w:t xml:space="preserve">☆不予分期（延期）缴纳罚款通知书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_Toc44489527 \h </w:instrText>
      </w:r>
      <w:r>
        <w:rPr>
          <w:rFonts w:hint="eastAsia" w:ascii="仿宋_GB2312" w:eastAsia="仿宋_GB2312"/>
          <w:sz w:val="28"/>
          <w:szCs w:val="28"/>
        </w:rPr>
        <w:fldChar w:fldCharType="separate"/>
      </w:r>
      <w:r>
        <w:rPr>
          <w:rFonts w:ascii="仿宋_GB2312" w:eastAsia="仿宋_GB2312"/>
          <w:sz w:val="28"/>
          <w:szCs w:val="28"/>
        </w:rPr>
        <w:t xml:space="preserve">147</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"_Toc44489528" </w:instrText>
      </w:r>
      <w:r>
        <w:fldChar w:fldCharType="separate"/>
      </w:r>
      <w:r>
        <w:rPr>
          <w:rStyle w:val="863"/>
          <w:rFonts w:hint="eastAsia" w:ascii="仿宋_GB2312" w:eastAsia="仿宋_GB2312"/>
          <w:sz w:val="28"/>
          <w:szCs w:val="28"/>
        </w:rPr>
        <w:t xml:space="preserve">☆责令改正情况复查记录</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_Toc44489528 \h </w:instrText>
      </w:r>
      <w:r>
        <w:rPr>
          <w:rFonts w:hint="eastAsia" w:ascii="仿宋_GB2312" w:eastAsia="仿宋_GB2312"/>
          <w:sz w:val="28"/>
          <w:szCs w:val="28"/>
        </w:rPr>
        <w:fldChar w:fldCharType="separate"/>
      </w:r>
      <w:r>
        <w:rPr>
          <w:rFonts w:ascii="仿宋_GB2312" w:eastAsia="仿宋_GB2312"/>
          <w:sz w:val="28"/>
          <w:szCs w:val="28"/>
        </w:rPr>
        <w:t xml:space="preserve">149</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"_Toc44489529" </w:instrText>
      </w:r>
      <w:r>
        <w:fldChar w:fldCharType="separate"/>
      </w:r>
      <w:r>
        <w:rPr>
          <w:rStyle w:val="863"/>
          <w:rFonts w:hint="eastAsia" w:ascii="仿宋_GB2312" w:hAnsi="宋体" w:eastAsia="仿宋_GB2312" w:cs="黑体"/>
          <w:sz w:val="28"/>
          <w:szCs w:val="28"/>
        </w:rPr>
        <w:t xml:space="preserve">☆行政处罚强制执行申请书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_Toc44489529 \h </w:instrText>
      </w:r>
      <w:r>
        <w:rPr>
          <w:rFonts w:hint="eastAsia" w:ascii="仿宋_GB2312" w:eastAsia="仿宋_GB2312"/>
          <w:sz w:val="28"/>
          <w:szCs w:val="28"/>
        </w:rPr>
        <w:fldChar w:fldCharType="separate"/>
      </w:r>
      <w:r>
        <w:rPr>
          <w:rFonts w:ascii="仿宋_GB2312" w:eastAsia="仿宋_GB2312"/>
          <w:sz w:val="28"/>
          <w:szCs w:val="28"/>
        </w:rPr>
        <w:t xml:space="preserve">151</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60"/>
        <w:pBdr/>
        <w:spacing/>
        <w:ind/>
        <w:rPr>
          <w:rFonts w:ascii="仿宋_GB2312" w:eastAsia="仿宋_GB2312"/>
          <w:sz w:val="28"/>
          <w:szCs w:val="28"/>
        </w:rPr>
      </w:pPr>
      <w:r>
        <w:fldChar w:fldCharType="begin"/>
      </w:r>
      <w:r>
        <w:instrText xml:space="preserve">HYPERLINK  \l "_Toc44489530" </w:instrText>
      </w:r>
      <w:r>
        <w:fldChar w:fldCharType="separate"/>
      </w:r>
      <w:r>
        <w:rPr>
          <w:rStyle w:val="863"/>
          <w:rFonts w:hint="eastAsia" w:ascii="仿宋_GB2312" w:hAnsi="楷体" w:eastAsia="仿宋_GB2312"/>
          <w:sz w:val="28"/>
          <w:szCs w:val="28"/>
        </w:rPr>
        <w:t xml:space="preserve">（七）结案阶段</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_Toc44489530 \h </w:instrText>
      </w:r>
      <w:r>
        <w:rPr>
          <w:rFonts w:hint="eastAsia" w:ascii="仿宋_GB2312" w:eastAsia="仿宋_GB2312"/>
          <w:sz w:val="28"/>
          <w:szCs w:val="28"/>
        </w:rPr>
        <w:fldChar w:fldCharType="separate"/>
      </w:r>
      <w:r>
        <w:rPr>
          <w:rFonts w:ascii="仿宋_GB2312" w:eastAsia="仿宋_GB2312"/>
          <w:sz w:val="28"/>
          <w:szCs w:val="28"/>
        </w:rPr>
        <w:t xml:space="preserve">155</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"_Toc44489531" </w:instrText>
      </w:r>
      <w:r>
        <w:fldChar w:fldCharType="separate"/>
      </w:r>
      <w:r>
        <w:rPr>
          <w:rStyle w:val="863"/>
          <w:rFonts w:hint="eastAsia" w:ascii="仿宋_GB2312" w:eastAsia="仿宋_GB2312"/>
          <w:sz w:val="28"/>
          <w:szCs w:val="28"/>
        </w:rPr>
        <w:t xml:space="preserve">1. 行政检查</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_Toc44489531 \h </w:instrText>
      </w:r>
      <w:r>
        <w:rPr>
          <w:rFonts w:hint="eastAsia" w:ascii="仿宋_GB2312" w:eastAsia="仿宋_GB2312"/>
          <w:sz w:val="28"/>
          <w:szCs w:val="28"/>
        </w:rPr>
        <w:fldChar w:fldCharType="separate"/>
      </w:r>
      <w:r>
        <w:rPr>
          <w:rFonts w:ascii="仿宋_GB2312" w:eastAsia="仿宋_GB2312"/>
          <w:sz w:val="28"/>
          <w:szCs w:val="28"/>
        </w:rPr>
        <w:t xml:space="preserve">155</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"_Toc44489532" </w:instrText>
      </w:r>
      <w:r>
        <w:fldChar w:fldCharType="separate"/>
      </w:r>
      <w:r>
        <w:rPr>
          <w:rStyle w:val="863"/>
          <w:rFonts w:hint="eastAsia" w:ascii="仿宋_GB2312" w:eastAsia="仿宋_GB2312"/>
          <w:sz w:val="28"/>
          <w:szCs w:val="28"/>
        </w:rPr>
        <w:t xml:space="preserve">2. 行政处罚</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_Toc44489532 \h </w:instrText>
      </w:r>
      <w:r>
        <w:rPr>
          <w:rFonts w:hint="eastAsia" w:ascii="仿宋_GB2312" w:eastAsia="仿宋_GB2312"/>
          <w:sz w:val="28"/>
          <w:szCs w:val="28"/>
        </w:rPr>
        <w:fldChar w:fldCharType="separate"/>
      </w:r>
      <w:r>
        <w:rPr>
          <w:rFonts w:ascii="仿宋_GB2312" w:eastAsia="仿宋_GB2312"/>
          <w:sz w:val="28"/>
          <w:szCs w:val="28"/>
        </w:rPr>
        <w:t xml:space="preserve">155</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"_Toc44489533" </w:instrText>
      </w:r>
      <w:r>
        <w:fldChar w:fldCharType="separate"/>
      </w:r>
      <w:r>
        <w:rPr>
          <w:rStyle w:val="863"/>
          <w:rFonts w:hint="eastAsia" w:ascii="仿宋_GB2312" w:hAnsi="楷体" w:eastAsia="仿宋_GB2312" w:cs="黑体"/>
          <w:sz w:val="28"/>
          <w:szCs w:val="28"/>
        </w:rPr>
        <w:t xml:space="preserve">结案审批表</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_Toc44489533 \h </w:instrText>
      </w:r>
      <w:r>
        <w:rPr>
          <w:rFonts w:hint="eastAsia" w:ascii="仿宋_GB2312" w:eastAsia="仿宋_GB2312"/>
          <w:sz w:val="28"/>
          <w:szCs w:val="28"/>
        </w:rPr>
        <w:fldChar w:fldCharType="separate"/>
      </w:r>
      <w:r>
        <w:rPr>
          <w:rFonts w:ascii="仿宋_GB2312" w:eastAsia="仿宋_GB2312"/>
          <w:sz w:val="28"/>
          <w:szCs w:val="28"/>
        </w:rPr>
        <w:t xml:space="preserve">156</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"_Toc44489534" </w:instrText>
      </w:r>
      <w:r>
        <w:fldChar w:fldCharType="separate"/>
      </w:r>
      <w:r>
        <w:rPr>
          <w:rStyle w:val="863"/>
          <w:rFonts w:hint="eastAsia" w:ascii="仿宋_GB2312" w:hAnsi="宋体" w:eastAsia="仿宋_GB2312" w:cs="黑体"/>
          <w:sz w:val="28"/>
          <w:szCs w:val="28"/>
        </w:rPr>
        <w:t xml:space="preserve">行政处罚案卷</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_Toc44489534 \h </w:instrText>
      </w:r>
      <w:r>
        <w:rPr>
          <w:rFonts w:hint="eastAsia" w:ascii="仿宋_GB2312" w:eastAsia="仿宋_GB2312"/>
          <w:sz w:val="28"/>
          <w:szCs w:val="28"/>
        </w:rPr>
        <w:fldChar w:fldCharType="separate"/>
      </w:r>
      <w:r>
        <w:rPr>
          <w:rFonts w:ascii="仿宋_GB2312" w:eastAsia="仿宋_GB2312"/>
          <w:sz w:val="28"/>
          <w:szCs w:val="28"/>
        </w:rPr>
        <w:t xml:space="preserve">158</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"_Toc44489535" </w:instrText>
      </w:r>
      <w:r>
        <w:fldChar w:fldCharType="separate"/>
      </w:r>
      <w:r>
        <w:rPr>
          <w:rStyle w:val="863"/>
          <w:rFonts w:hint="eastAsia" w:ascii="仿宋_GB2312" w:hAnsi="宋体" w:eastAsia="仿宋_GB2312" w:cs="黑体"/>
          <w:sz w:val="28"/>
          <w:szCs w:val="28"/>
        </w:rPr>
        <w:t xml:space="preserve">卷内文件目录</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_Toc44489535 \h </w:instrText>
      </w:r>
      <w:r>
        <w:rPr>
          <w:rFonts w:hint="eastAsia" w:ascii="仿宋_GB2312" w:eastAsia="仿宋_GB2312"/>
          <w:sz w:val="28"/>
          <w:szCs w:val="28"/>
        </w:rPr>
        <w:fldChar w:fldCharType="separate"/>
      </w:r>
      <w:r>
        <w:rPr>
          <w:rFonts w:ascii="仿宋_GB2312" w:eastAsia="仿宋_GB2312"/>
          <w:sz w:val="28"/>
          <w:szCs w:val="28"/>
        </w:rPr>
        <w:t xml:space="preserve">160</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"_Toc44489536" </w:instrText>
      </w:r>
      <w:r>
        <w:fldChar w:fldCharType="separate"/>
      </w:r>
      <w:r>
        <w:rPr>
          <w:rStyle w:val="863"/>
          <w:rFonts w:hint="eastAsia" w:ascii="仿宋_GB2312" w:eastAsia="仿宋_GB2312"/>
          <w:sz w:val="28"/>
          <w:szCs w:val="28"/>
        </w:rPr>
        <w:t xml:space="preserve">行政检查案卷</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_Toc44489536 \h </w:instrText>
      </w:r>
      <w:r>
        <w:rPr>
          <w:rFonts w:hint="eastAsia" w:ascii="仿宋_GB2312" w:eastAsia="仿宋_GB2312"/>
          <w:sz w:val="28"/>
          <w:szCs w:val="28"/>
        </w:rPr>
        <w:fldChar w:fldCharType="separate"/>
      </w:r>
      <w:r>
        <w:rPr>
          <w:rFonts w:ascii="仿宋_GB2312" w:eastAsia="仿宋_GB2312"/>
          <w:sz w:val="28"/>
          <w:szCs w:val="28"/>
        </w:rPr>
        <w:t xml:space="preserve">162</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9"/>
        <w:pBdr/>
        <w:tabs>
          <w:tab w:val="right" w:leader="dot" w:pos="8296"/>
        </w:tabs>
        <w:spacing w:line="360" w:lineRule="auto"/>
        <w:ind/>
        <w:rPr>
          <w:rFonts w:ascii="仿宋_GB2312" w:eastAsia="仿宋_GB2312"/>
          <w:sz w:val="28"/>
          <w:szCs w:val="28"/>
        </w:rPr>
      </w:pPr>
      <w:r>
        <w:fldChar w:fldCharType="begin"/>
      </w:r>
      <w:r>
        <w:instrText xml:space="preserve">HYPERLINK  \l "_Toc44489537" </w:instrText>
      </w:r>
      <w:r>
        <w:fldChar w:fldCharType="separate"/>
      </w:r>
      <w:r>
        <w:rPr>
          <w:rStyle w:val="863"/>
          <w:rFonts w:hint="eastAsia" w:ascii="仿宋_GB2312" w:hAnsi="黑体" w:eastAsia="仿宋_GB2312"/>
          <w:sz w:val="28"/>
          <w:szCs w:val="28"/>
        </w:rPr>
        <w:t xml:space="preserve">三、医疗保障飞行检查执法文书样式</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_Toc44489537 \h </w:instrText>
      </w:r>
      <w:r>
        <w:rPr>
          <w:rFonts w:hint="eastAsia" w:ascii="仿宋_GB2312" w:eastAsia="仿宋_GB2312"/>
          <w:sz w:val="28"/>
          <w:szCs w:val="28"/>
        </w:rPr>
        <w:fldChar w:fldCharType="separate"/>
      </w:r>
      <w:r>
        <w:rPr>
          <w:rFonts w:ascii="仿宋_GB2312" w:eastAsia="仿宋_GB2312"/>
          <w:sz w:val="28"/>
          <w:szCs w:val="28"/>
        </w:rPr>
        <w:t xml:space="preserve">164</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60"/>
        <w:pBdr/>
        <w:spacing/>
        <w:ind/>
        <w:rPr>
          <w:rFonts w:ascii="仿宋_GB2312" w:eastAsia="仿宋_GB2312"/>
          <w:sz w:val="28"/>
          <w:szCs w:val="28"/>
        </w:rPr>
      </w:pPr>
      <w:r>
        <w:fldChar w:fldCharType="begin"/>
      </w:r>
      <w:r>
        <w:instrText xml:space="preserve">HYPERLINK  \l "_Toc44489538" </w:instrText>
      </w:r>
      <w:r>
        <w:fldChar w:fldCharType="separate"/>
      </w:r>
      <w:r>
        <w:rPr>
          <w:rStyle w:val="863"/>
          <w:rFonts w:hint="eastAsia" w:ascii="仿宋_GB2312" w:hAnsi="楷体" w:eastAsia="仿宋_GB2312"/>
          <w:sz w:val="28"/>
          <w:szCs w:val="28"/>
        </w:rPr>
        <w:t xml:space="preserve">（一）检查立项</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_Toc44489538 \h </w:instrText>
      </w:r>
      <w:r>
        <w:rPr>
          <w:rFonts w:hint="eastAsia" w:ascii="仿宋_GB2312" w:eastAsia="仿宋_GB2312"/>
          <w:sz w:val="28"/>
          <w:szCs w:val="28"/>
        </w:rPr>
        <w:fldChar w:fldCharType="separate"/>
      </w:r>
      <w:r>
        <w:rPr>
          <w:rFonts w:ascii="仿宋_GB2312" w:eastAsia="仿宋_GB2312"/>
          <w:sz w:val="28"/>
          <w:szCs w:val="28"/>
        </w:rPr>
        <w:t xml:space="preserve">164</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"_Toc44489539" </w:instrText>
      </w:r>
      <w:r>
        <w:fldChar w:fldCharType="separate"/>
      </w:r>
      <w:r>
        <w:rPr>
          <w:rStyle w:val="863"/>
          <w:rFonts w:hint="eastAsia" w:ascii="仿宋_GB2312" w:eastAsia="仿宋_GB2312"/>
          <w:sz w:val="28"/>
          <w:szCs w:val="28"/>
        </w:rPr>
        <w:t xml:space="preserve">飞行检查工作人员保密承诺书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_Toc44489539 \h </w:instrText>
      </w:r>
      <w:r>
        <w:rPr>
          <w:rFonts w:hint="eastAsia" w:ascii="仿宋_GB2312" w:eastAsia="仿宋_GB2312"/>
          <w:sz w:val="28"/>
          <w:szCs w:val="28"/>
        </w:rPr>
        <w:fldChar w:fldCharType="separate"/>
      </w:r>
      <w:r>
        <w:rPr>
          <w:rFonts w:ascii="仿宋_GB2312" w:eastAsia="仿宋_GB2312"/>
          <w:sz w:val="28"/>
          <w:szCs w:val="28"/>
        </w:rPr>
        <w:t xml:space="preserve">166</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"_Toc44489540" </w:instrText>
      </w:r>
      <w:r>
        <w:fldChar w:fldCharType="separate"/>
      </w:r>
      <w:r>
        <w:rPr>
          <w:rStyle w:val="863"/>
          <w:rFonts w:hint="eastAsia" w:ascii="仿宋_GB2312" w:hAnsi="宋体" w:eastAsia="仿宋_GB2312" w:cs="黑体"/>
          <w:sz w:val="28"/>
          <w:szCs w:val="28"/>
        </w:rPr>
        <w:t xml:space="preserve">飞行检查委托书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_Toc44489540 \h </w:instrText>
      </w:r>
      <w:r>
        <w:rPr>
          <w:rFonts w:hint="eastAsia" w:ascii="仿宋_GB2312" w:eastAsia="仿宋_GB2312"/>
          <w:sz w:val="28"/>
          <w:szCs w:val="28"/>
        </w:rPr>
        <w:fldChar w:fldCharType="separate"/>
      </w:r>
      <w:r>
        <w:rPr>
          <w:rFonts w:ascii="仿宋_GB2312" w:eastAsia="仿宋_GB2312"/>
          <w:sz w:val="28"/>
          <w:szCs w:val="28"/>
        </w:rPr>
        <w:t xml:space="preserve">168</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60"/>
        <w:pBdr/>
        <w:spacing/>
        <w:ind/>
        <w:rPr>
          <w:rFonts w:ascii="仿宋_GB2312" w:eastAsia="仿宋_GB2312"/>
          <w:sz w:val="28"/>
          <w:szCs w:val="28"/>
        </w:rPr>
      </w:pPr>
      <w:r>
        <w:fldChar w:fldCharType="begin"/>
      </w:r>
      <w:r>
        <w:instrText xml:space="preserve">HYPERLINK  \l "_Toc44489541" </w:instrText>
      </w:r>
      <w:r>
        <w:fldChar w:fldCharType="separate"/>
      </w:r>
      <w:r>
        <w:rPr>
          <w:rStyle w:val="863"/>
          <w:rFonts w:hint="eastAsia" w:ascii="仿宋_GB2312" w:hAnsi="楷体" w:eastAsia="仿宋_GB2312"/>
          <w:sz w:val="28"/>
          <w:szCs w:val="28"/>
        </w:rPr>
        <w:t xml:space="preserve">（二）检查实施</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_Toc44489541 \h </w:instrText>
      </w:r>
      <w:r>
        <w:rPr>
          <w:rFonts w:hint="eastAsia" w:ascii="仿宋_GB2312" w:eastAsia="仿宋_GB2312"/>
          <w:sz w:val="28"/>
          <w:szCs w:val="28"/>
        </w:rPr>
        <w:fldChar w:fldCharType="separate"/>
      </w:r>
      <w:r>
        <w:rPr>
          <w:rFonts w:ascii="仿宋_GB2312" w:eastAsia="仿宋_GB2312"/>
          <w:sz w:val="28"/>
          <w:szCs w:val="28"/>
        </w:rPr>
        <w:t xml:space="preserve">170</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"_Toc44489542" </w:instrText>
      </w:r>
      <w:r>
        <w:fldChar w:fldCharType="separate"/>
      </w:r>
      <w:r>
        <w:rPr>
          <w:rStyle w:val="863"/>
          <w:rFonts w:hint="eastAsia" w:ascii="仿宋_GB2312" w:hAnsi="宋体" w:eastAsia="仿宋_GB2312" w:cs="黑体"/>
          <w:sz w:val="28"/>
          <w:szCs w:val="28"/>
        </w:rPr>
        <w:t xml:space="preserve">飞行检查通知书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_Toc44489542 \h </w:instrText>
      </w:r>
      <w:r>
        <w:rPr>
          <w:rFonts w:hint="eastAsia" w:ascii="仿宋_GB2312" w:eastAsia="仿宋_GB2312"/>
          <w:sz w:val="28"/>
          <w:szCs w:val="28"/>
        </w:rPr>
        <w:fldChar w:fldCharType="separate"/>
      </w:r>
      <w:r>
        <w:rPr>
          <w:rFonts w:ascii="仿宋_GB2312" w:eastAsia="仿宋_GB2312"/>
          <w:sz w:val="28"/>
          <w:szCs w:val="28"/>
        </w:rPr>
        <w:t xml:space="preserve">171</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"_Toc44489543" </w:instrText>
      </w:r>
      <w:r>
        <w:fldChar w:fldCharType="separate"/>
      </w:r>
      <w:r>
        <w:rPr>
          <w:rStyle w:val="863"/>
          <w:rFonts w:hint="eastAsia" w:ascii="仿宋_GB2312" w:hAnsi="楷体" w:eastAsia="仿宋_GB2312"/>
          <w:sz w:val="28"/>
          <w:szCs w:val="28"/>
        </w:rPr>
        <w:t xml:space="preserve">被检查单位承诺书</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_Toc44489543 \h </w:instrText>
      </w:r>
      <w:r>
        <w:rPr>
          <w:rFonts w:hint="eastAsia" w:ascii="仿宋_GB2312" w:eastAsia="仿宋_GB2312"/>
          <w:sz w:val="28"/>
          <w:szCs w:val="28"/>
        </w:rPr>
        <w:fldChar w:fldCharType="separate"/>
      </w:r>
      <w:r>
        <w:rPr>
          <w:rFonts w:ascii="仿宋_GB2312" w:eastAsia="仿宋_GB2312"/>
          <w:sz w:val="28"/>
          <w:szCs w:val="28"/>
        </w:rPr>
        <w:t xml:space="preserve">173</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"_Toc44489544" </w:instrText>
      </w:r>
      <w:r>
        <w:fldChar w:fldCharType="separate"/>
      </w:r>
      <w:r>
        <w:rPr>
          <w:rStyle w:val="863"/>
          <w:rFonts w:hint="eastAsia" w:ascii="仿宋_GB2312" w:hAnsi="宋体" w:eastAsia="仿宋_GB2312" w:cs="黑体"/>
          <w:sz w:val="28"/>
          <w:szCs w:val="28"/>
        </w:rPr>
        <w:t xml:space="preserve">数据接收提取核查确认汇总表</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_Toc44489544 \h </w:instrText>
      </w:r>
      <w:r>
        <w:rPr>
          <w:rFonts w:hint="eastAsia" w:ascii="仿宋_GB2312" w:eastAsia="仿宋_GB2312"/>
          <w:sz w:val="28"/>
          <w:szCs w:val="28"/>
        </w:rPr>
        <w:fldChar w:fldCharType="separate"/>
      </w:r>
      <w:r>
        <w:rPr>
          <w:rFonts w:ascii="仿宋_GB2312" w:eastAsia="仿宋_GB2312"/>
          <w:sz w:val="28"/>
          <w:szCs w:val="28"/>
        </w:rPr>
        <w:t xml:space="preserve">175</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"_Toc44489545" </w:instrText>
      </w:r>
      <w:r>
        <w:fldChar w:fldCharType="separate"/>
      </w:r>
      <w:r>
        <w:rPr>
          <w:rStyle w:val="863"/>
          <w:rFonts w:hint="eastAsia" w:ascii="仿宋_GB2312" w:hAnsi="宋体" w:eastAsia="仿宋_GB2312" w:cs="黑体"/>
          <w:sz w:val="28"/>
          <w:szCs w:val="28"/>
        </w:rPr>
        <w:t xml:space="preserve">飞行检查工作底稿</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_Toc44489545 \h </w:instrText>
      </w:r>
      <w:r>
        <w:rPr>
          <w:rFonts w:hint="eastAsia" w:ascii="仿宋_GB2312" w:eastAsia="仿宋_GB2312"/>
          <w:sz w:val="28"/>
          <w:szCs w:val="28"/>
        </w:rPr>
        <w:fldChar w:fldCharType="separate"/>
      </w:r>
      <w:r>
        <w:rPr>
          <w:rFonts w:ascii="仿宋_GB2312" w:eastAsia="仿宋_GB2312"/>
          <w:sz w:val="28"/>
          <w:szCs w:val="28"/>
        </w:rPr>
        <w:t xml:space="preserve">177</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rFonts w:ascii="仿宋_GB2312" w:eastAsia="仿宋_GB2312"/>
          <w:sz w:val="28"/>
          <w:szCs w:val="28"/>
        </w:rPr>
      </w:pPr>
      <w:r>
        <w:fldChar w:fldCharType="begin"/>
      </w:r>
      <w:r>
        <w:instrText xml:space="preserve">HYPERLINK  \l "_Toc44489546" </w:instrText>
      </w:r>
      <w:r>
        <w:fldChar w:fldCharType="separate"/>
      </w:r>
      <w:r>
        <w:rPr>
          <w:rStyle w:val="863"/>
          <w:rFonts w:hint="eastAsia" w:ascii="仿宋_GB2312" w:hAnsi="宋体" w:eastAsia="仿宋_GB2312" w:cs="黑体"/>
          <w:sz w:val="28"/>
          <w:szCs w:val="28"/>
        </w:rPr>
        <w:t xml:space="preserve">飞行检查组会议记录</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_Toc44489546 \h </w:instrText>
      </w:r>
      <w:r>
        <w:rPr>
          <w:rFonts w:hint="eastAsia" w:ascii="仿宋_GB2312" w:eastAsia="仿宋_GB2312"/>
          <w:sz w:val="28"/>
          <w:szCs w:val="28"/>
        </w:rPr>
        <w:fldChar w:fldCharType="separate"/>
      </w:r>
      <w:r>
        <w:rPr>
          <w:rFonts w:ascii="仿宋_GB2312" w:eastAsia="仿宋_GB2312"/>
          <w:sz w:val="28"/>
          <w:szCs w:val="28"/>
        </w:rPr>
        <w:t xml:space="preserve">179</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60"/>
        <w:pBdr/>
        <w:spacing/>
        <w:ind/>
        <w:rPr>
          <w:rFonts w:ascii="仿宋_GB2312" w:eastAsia="仿宋_GB2312"/>
          <w:sz w:val="28"/>
          <w:szCs w:val="28"/>
        </w:rPr>
      </w:pPr>
      <w:r>
        <w:fldChar w:fldCharType="begin"/>
      </w:r>
      <w:r>
        <w:instrText xml:space="preserve">HYPERLINK  \l "_Toc44489547" </w:instrText>
      </w:r>
      <w:r>
        <w:fldChar w:fldCharType="separate"/>
      </w:r>
      <w:r>
        <w:rPr>
          <w:rStyle w:val="863"/>
          <w:rFonts w:hint="eastAsia" w:ascii="仿宋_GB2312" w:hAnsi="楷体" w:eastAsia="仿宋_GB2312"/>
          <w:sz w:val="28"/>
          <w:szCs w:val="28"/>
        </w:rPr>
        <w:t xml:space="preserve">（三）检查结果</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_Toc44489547 \h </w:instrText>
      </w:r>
      <w:r>
        <w:rPr>
          <w:rFonts w:hint="eastAsia" w:ascii="仿宋_GB2312" w:eastAsia="仿宋_GB2312"/>
          <w:sz w:val="28"/>
          <w:szCs w:val="28"/>
        </w:rPr>
        <w:fldChar w:fldCharType="separate"/>
      </w:r>
      <w:r>
        <w:rPr>
          <w:rFonts w:ascii="仿宋_GB2312" w:eastAsia="仿宋_GB2312"/>
          <w:sz w:val="28"/>
          <w:szCs w:val="28"/>
        </w:rPr>
        <w:t xml:space="preserve">181</w:t>
      </w:r>
      <w:r>
        <w:rPr>
          <w:rFonts w:hint="eastAsia" w:ascii="仿宋_GB2312" w:eastAsia="仿宋_GB2312"/>
          <w:sz w:val="28"/>
          <w:szCs w:val="28"/>
        </w:rPr>
        <w:fldChar w:fldCharType="end"/>
      </w:r>
      <w:r>
        <w:fldChar w:fldCharType="end"/>
      </w:r>
      <w:r>
        <w:rPr>
          <w:rFonts w:ascii="仿宋_GB2312" w:eastAsia="仿宋_GB2312"/>
          <w:sz w:val="28"/>
          <w:szCs w:val="28"/>
        </w:rPr>
      </w:r>
    </w:p>
    <w:p>
      <w:pPr>
        <w:pStyle w:val="854"/>
        <w:pBdr/>
        <w:spacing/>
        <w:ind/>
        <w:rPr>
          <w:szCs w:val="22"/>
        </w:rPr>
      </w:pPr>
      <w:r>
        <w:fldChar w:fldCharType="begin"/>
      </w:r>
      <w:r>
        <w:instrText xml:space="preserve">HYPERLINK  \l "_Toc44489548" </w:instrText>
      </w:r>
      <w:r>
        <w:fldChar w:fldCharType="separate"/>
      </w:r>
      <w:r>
        <w:rPr>
          <w:rStyle w:val="863"/>
          <w:rFonts w:hint="eastAsia" w:ascii="仿宋_GB2312" w:hAnsi="宋体" w:eastAsia="仿宋_GB2312" w:cs="黑体"/>
          <w:sz w:val="28"/>
          <w:szCs w:val="28"/>
        </w:rPr>
        <w:t xml:space="preserve">飞行检查报告</w:t>
      </w:r>
      <w:r>
        <w:rPr>
          <w:rFonts w:hint="eastAsia" w:ascii="仿宋_GB2312" w:eastAsia="仿宋_GB2312"/>
          <w:sz w:val="28"/>
          <w:szCs w:val="28"/>
        </w:rPr>
        <w:tab/>
      </w:r>
      <w:r>
        <w:rPr>
          <w:rFonts w:hint="eastAsia" w:ascii="仿宋_GB2312" w:eastAsia="仿宋_GB2312"/>
          <w:sz w:val="28"/>
          <w:szCs w:val="28"/>
        </w:rPr>
        <w:fldChar w:fldCharType="begin"/>
      </w:r>
      <w:r>
        <w:rPr>
          <w:rFonts w:hint="eastAsia" w:ascii="仿宋_GB2312" w:eastAsia="仿宋_GB2312"/>
          <w:sz w:val="28"/>
          <w:szCs w:val="28"/>
        </w:rPr>
        <w:instrText xml:space="preserve"> PAGEREF _Toc44489548 \h </w:instrText>
      </w:r>
      <w:r>
        <w:rPr>
          <w:rFonts w:hint="eastAsia" w:ascii="仿宋_GB2312" w:eastAsia="仿宋_GB2312"/>
          <w:sz w:val="28"/>
          <w:szCs w:val="28"/>
        </w:rPr>
        <w:fldChar w:fldCharType="separate"/>
      </w:r>
      <w:r>
        <w:rPr>
          <w:rFonts w:ascii="仿宋_GB2312" w:eastAsia="仿宋_GB2312"/>
          <w:sz w:val="28"/>
          <w:szCs w:val="28"/>
        </w:rPr>
        <w:t xml:space="preserve">182</w:t>
      </w:r>
      <w:r>
        <w:rPr>
          <w:rFonts w:hint="eastAsia" w:ascii="仿宋_GB2312" w:eastAsia="仿宋_GB2312"/>
          <w:sz w:val="28"/>
          <w:szCs w:val="28"/>
        </w:rPr>
        <w:fldChar w:fldCharType="end"/>
      </w:r>
      <w:r>
        <w:fldChar w:fldCharType="end"/>
      </w:r>
      <w:r>
        <w:rPr>
          <w:szCs w:val="22"/>
        </w:rPr>
      </w:r>
    </w:p>
    <w:p>
      <w:pPr>
        <w:pBdr/>
        <w:spacing w:line="360" w:lineRule="auto"/>
        <w:ind/>
        <w:rPr>
          <w:rFonts w:ascii="宋体" w:hAnsi="宋体" w:eastAsia="宋体"/>
          <w:sz w:val="24"/>
          <w:szCs w:val="24"/>
        </w:rPr>
      </w:pPr>
      <w:r>
        <w:rPr>
          <w:rFonts w:ascii="宋体" w:hAnsi="宋体" w:eastAsia="宋体"/>
          <w:sz w:val="24"/>
          <w:szCs w:val="24"/>
          <w:lang w:val="zh-CN"/>
        </w:rPr>
        <w:fldChar w:fldCharType="end"/>
      </w:r>
      <w:r>
        <w:rPr>
          <w:rFonts w:ascii="宋体" w:hAnsi="宋体" w:eastAsia="宋体"/>
          <w:sz w:val="24"/>
          <w:szCs w:val="24"/>
        </w:rPr>
      </w:r>
    </w:p>
    <w:p>
      <w:pPr>
        <w:widowControl w:val="true"/>
        <w:pBdr/>
        <w:spacing/>
        <w:ind/>
        <w:jc w:val="left"/>
        <w:rPr/>
      </w:pPr>
      <w:r>
        <w:br w:type="page" w:clear="all"/>
      </w:r>
      <w:r/>
    </w:p>
    <w:p>
      <w:pPr>
        <w:pBdr/>
        <w:spacing/>
        <w:ind/>
        <w:rPr/>
      </w:pPr>
      <w:r/>
      <w:r/>
    </w:p>
    <w:p>
      <w:pPr>
        <w:pStyle w:val="843"/>
        <w:pBdr/>
        <w:spacing/>
        <w:ind/>
        <w:rPr>
          <w:rFonts w:ascii="黑体" w:hAnsi="黑体" w:eastAsia="黑体"/>
          <w:sz w:val="32"/>
          <w:szCs w:val="32"/>
        </w:rPr>
      </w:pPr>
      <w:r/>
      <w:bookmarkStart w:id="0" w:name="_Toc44489467"/>
      <w:r>
        <w:rPr>
          <w:rFonts w:hint="eastAsia" w:ascii="黑体" w:hAnsi="黑体" w:eastAsia="黑体"/>
          <w:sz w:val="32"/>
          <w:szCs w:val="32"/>
        </w:rPr>
        <w:t xml:space="preserve">一、执法文书制作的基本要求</w:t>
      </w:r>
      <w:bookmarkEnd w:id="0"/>
      <w:r/>
      <w:r>
        <w:rPr>
          <w:rFonts w:ascii="黑体" w:hAnsi="黑体" w:eastAsia="黑体"/>
          <w:sz w:val="32"/>
          <w:szCs w:val="32"/>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本行政执法文书样式，由国家医疗保障局拟定。各省级医疗保障行政部门可以参照本文书样式，结合执法实际，完善有关文书样式并自行印制，由印制机关监制和管理。</w:t>
      </w:r>
      <w:r>
        <w:rPr>
          <w:rFonts w:ascii="仿宋_GB2312" w:hAnsi="宋体" w:eastAsia="仿宋_GB2312"/>
          <w:sz w:val="24"/>
          <w:szCs w:val="24"/>
        </w:rPr>
      </w:r>
    </w:p>
    <w:p>
      <w:pPr>
        <w:pStyle w:val="844"/>
        <w:pBdr/>
        <w:spacing/>
        <w:ind/>
        <w:rPr>
          <w:rFonts w:ascii="楷体" w:hAnsi="楷体" w:eastAsia="楷体"/>
          <w:sz w:val="28"/>
          <w:szCs w:val="28"/>
        </w:rPr>
      </w:pPr>
      <w:r/>
      <w:bookmarkStart w:id="1" w:name="_Toc44489468"/>
      <w:r>
        <w:rPr>
          <w:rFonts w:hint="eastAsia" w:ascii="楷体" w:hAnsi="楷体" w:eastAsia="楷体"/>
          <w:sz w:val="28"/>
          <w:szCs w:val="28"/>
        </w:rPr>
        <w:t xml:space="preserve">（一）执法文书制作技术要求</w:t>
      </w:r>
      <w:bookmarkEnd w:id="1"/>
      <w:r/>
      <w:r>
        <w:rPr>
          <w:rFonts w:ascii="楷体" w:hAnsi="楷体" w:eastAsia="楷体"/>
          <w:sz w:val="28"/>
          <w:szCs w:val="28"/>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1. 文书的排版</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文书制作应当合法规范、客观全面、及时准确，符合相关要求，尽可能使用计算机制作。采用计算机制作的，制作、打印文书时，参照《党政机关公文格式》。为使文书排版精简、美观，制发文书时也可根据具体情况适当调整字号、行距。</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表格及填充式文书尽量一页排完。落款需加盖公章的文书，公章与正文尽可能同处一页；文书页数在2页或2页以上的，需标注页码。</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2. 文书的文号</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文书的文号“</w:t>
      </w:r>
      <w:r>
        <w:rPr>
          <w:rFonts w:ascii="仿宋_GB2312" w:hAnsi="宋体" w:eastAsia="仿宋_GB2312"/>
          <w:sz w:val="24"/>
          <w:szCs w:val="24"/>
          <w:u w:val="single"/>
        </w:rPr>
        <w:t xml:space="preserve">       </w:t>
      </w:r>
      <w:r>
        <w:rPr>
          <w:rFonts w:ascii="仿宋_GB2312" w:hAnsi="宋体" w:eastAsia="仿宋_GB2312"/>
          <w:sz w:val="24"/>
          <w:szCs w:val="24"/>
        </w:rPr>
        <w:t xml:space="preserve">医保</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ascii="仿宋_GB2312" w:hAnsi="宋体" w:eastAsia="仿宋_GB2312"/>
          <w:sz w:val="24"/>
          <w:szCs w:val="24"/>
        </w:rPr>
        <w:t xml:space="preserve">字</w:t>
      </w:r>
      <w:bookmarkStart w:id="2" w:name="_Hlk44405509"/>
      <w:r>
        <w:rPr>
          <w:rFonts w:ascii="仿宋_GB2312" w:hAnsi="宋体" w:eastAsia="仿宋_GB2312"/>
          <w:sz w:val="24"/>
          <w:szCs w:val="24"/>
        </w:rPr>
        <w:t xml:space="preserve">〔20××〕</w:t>
      </w:r>
      <w:bookmarkEnd w:id="2"/>
      <w:r>
        <w:rPr>
          <w:rFonts w:ascii="仿宋_GB2312" w:hAnsi="宋体" w:eastAsia="仿宋_GB2312"/>
          <w:sz w:val="24"/>
          <w:szCs w:val="24"/>
        </w:rPr>
        <w:t xml:space="preserve">第</w:t>
      </w:r>
      <w:r>
        <w:rPr>
          <w:rFonts w:ascii="仿宋_GB2312" w:hAnsi="宋体" w:eastAsia="仿宋_GB2312"/>
          <w:sz w:val="24"/>
          <w:szCs w:val="24"/>
          <w:u w:val="single"/>
        </w:rPr>
        <w:t xml:space="preserve">   </w:t>
      </w:r>
      <w:r>
        <w:rPr>
          <w:rFonts w:ascii="仿宋_GB2312" w:hAnsi="宋体" w:eastAsia="仿宋_GB2312"/>
          <w:sz w:val="24"/>
          <w:szCs w:val="24"/>
        </w:rPr>
        <w:t xml:space="preserve">号</w:t>
      </w:r>
      <w:r>
        <w:rPr>
          <w:rFonts w:hint="eastAsia" w:ascii="仿宋_GB2312" w:hAnsi="宋体" w:eastAsia="仿宋_GB2312"/>
          <w:sz w:val="24"/>
          <w:szCs w:val="24"/>
        </w:rPr>
        <w:t xml:space="preserve">”应当按照以下要求填写：“</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医保”处填写制作法律文书的医疗保障行政机关代字；“</w:t>
      </w:r>
      <w:r>
        <w:rPr>
          <w:rFonts w:ascii="仿宋_GB2312" w:hAnsi="宋体" w:eastAsia="仿宋_GB2312"/>
          <w:sz w:val="24"/>
          <w:szCs w:val="24"/>
        </w:rPr>
        <w:t xml:space="preserve">〔20××〕</w:t>
      </w:r>
      <w:r>
        <w:rPr>
          <w:rFonts w:hint="eastAsia" w:ascii="仿宋_GB2312" w:hAnsi="宋体" w:eastAsia="仿宋_GB2312"/>
          <w:sz w:val="24"/>
          <w:szCs w:val="24"/>
        </w:rPr>
        <w:t xml:space="preserve">”处填写年度；“</w:t>
      </w:r>
      <w:bookmarkStart w:id="3" w:name="_Hlk34395428"/>
      <w:r>
        <w:rPr>
          <w:rFonts w:hint="eastAsia" w:ascii="仿宋_GB2312" w:hAnsi="宋体" w:eastAsia="仿宋_GB2312"/>
          <w:sz w:val="24"/>
          <w:szCs w:val="24"/>
        </w:rPr>
        <w:t xml:space="preserve">第   号</w:t>
      </w:r>
      <w:bookmarkEnd w:id="3"/>
      <w:r>
        <w:rPr>
          <w:rFonts w:hint="eastAsia" w:ascii="仿宋_GB2312" w:hAnsi="宋体" w:eastAsia="仿宋_GB2312"/>
          <w:sz w:val="24"/>
          <w:szCs w:val="24"/>
        </w:rPr>
        <w:t xml:space="preserve">”处填写该文书的顺序编号。</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3. 文书的填写</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文书可以直接电脑打印或手工填写。手填的，应当使用黑色水笔、钢笔和能够长期保持字迹的墨水，做到字迹清楚、文字规范、文面整洁。文书设定的栏目，应当逐项填写，空项用“/”斜杠处理；摘要填写的，应当简明、准确；有选择项的应当根据需要勾选，文书中“□”表示其内容供选择，在选定的“□”中打“√”，选择“其他”的，还应当在随后的横线处填写具体内容。文书样式中的“/”表示制作文书时应在其前后内容中进行选择，同时删去其他选项。</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文书中的记录内容应当具体详细，涉及案件关键事实和重要线索的，应当尽量记录原话。记录中应当避免使用推测性词句，防止发生词句歧义。描述方位、状态的记录，应当依次有序、准确清楚。</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填写法律依据时应当写明所依据的法律、法规和规章的全称，并具体到条、款、项。</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文书中的法律救济途径告知部分应当在相应的横线处写明当事人申请行政复议的具体行政复议机关名称或者提起行政诉讼的具体人民法院名称以及申请行政复议或者提起行政诉讼的期限。</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4. 确认、签名和加盖印章</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文书主要可分为“填充式”文书和“文字叙述式”文书。涉及“文字叙述式”记录的文书，应当场交有关当事人审阅或者直接向当事人宣读，并由当事人逐页签字确认。当事人认为记录有遗漏或者有差错的，应当提出补充和修改意见，并在改动处用指纹或印鉴覆盖，当事人认为内容真实无误的，应在笔录上注明“笔录上述内容已阅，记录与我说的相符”或者“以上笔录记载与本人口述无误”等意思的语句，并签名、注明日期。</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需要当事人签名确认的文书应当由其本人签名，不能签名的，可以捺指印；属于单位的，由法定代表人、主要负责人或者其授权的人签名，或者加盖单位印章。</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文书内容不得涂改，必须更正的，应当由当事人签名或捺指印确认，或者重新制作。</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文书末尾应当按照要求写明出具文书的医疗保障行政执法机关名称，并加盖该机关的公章。</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5. 清单</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各种清单中“编号”栏，一律使用阿拉伯数字填写，按材料、物品的排列顺序从“1”开始逐次填写；“名称”栏填写材料、物品的名称；“数量”栏填写材料、物品的数量，使用阿拉伯数字填写；“规格”栏填写材料、物品的具体规格；“型号”栏填写材料、物品的具体型号；“备注”栏可另外填写材料、物品的品牌、颜色、新旧等特点。表格多余部分应当用“/”斜杠划掉。</w:t>
      </w:r>
      <w:r>
        <w:rPr>
          <w:rFonts w:ascii="仿宋_GB2312" w:hAnsi="宋体" w:eastAsia="仿宋_GB2312"/>
          <w:sz w:val="24"/>
          <w:szCs w:val="24"/>
        </w:rPr>
      </w:r>
    </w:p>
    <w:p>
      <w:pPr>
        <w:pStyle w:val="844"/>
        <w:pBdr/>
        <w:spacing/>
        <w:ind/>
        <w:rPr>
          <w:rFonts w:ascii="楷体" w:hAnsi="楷体" w:eastAsia="楷体"/>
          <w:sz w:val="28"/>
          <w:szCs w:val="28"/>
        </w:rPr>
      </w:pPr>
      <w:r/>
      <w:bookmarkStart w:id="4" w:name="_Toc44489469"/>
      <w:r>
        <w:rPr>
          <w:rFonts w:hint="eastAsia" w:ascii="楷体" w:hAnsi="楷体" w:eastAsia="楷体"/>
          <w:sz w:val="28"/>
          <w:szCs w:val="28"/>
        </w:rPr>
        <w:t xml:space="preserve">（二）必要文书和选用文书</w:t>
      </w:r>
      <w:bookmarkEnd w:id="4"/>
      <w:r/>
      <w:r>
        <w:rPr>
          <w:rFonts w:ascii="楷体" w:hAnsi="楷体" w:eastAsia="楷体"/>
          <w:sz w:val="28"/>
          <w:szCs w:val="28"/>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在行政执法案卷中，有些文书是大部分案卷中均应收录的，在此称为“必要文书”，例如，在行政处罚案卷中，通常都包括《行政处理决定书》。另外有些文书只是在部分案卷中需要收录的，在此称为“选用文书”，例如，仅在需要其他机关协助调查时，才需要制作和收录《协助调查函》。在本报告中，在选用文书的名称前加☆，表示该文书为选用文书。</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1. 行政检查</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在行政检查案卷中，必要文书包括：《行政检查案卷封面》、《卷内文件目录》、《行政检查审批表》、《现场检查通知书》、《检查笔录》、《现场检查报告》。</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检查中发现属于本机关管辖的违法行为并责令改正的，选用《行政处理决定书》、《责令改正情况复查表》。检查中发现不属于本机关管辖的违法行为的，选用《移送案件涉案物品清单》、《案件移送函》或《涉嫌犯罪案件移送函》。</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2. 行政强制</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在行政执法人员调查取证时，可能采取行政强制措施，例如先行登记保存或查封、扣押。对于实施先行登记保存的案件，选用《案件处理审批表》、《先行登记保存决定书》、《先行登记保存证物处理决定书》；对于实施查封、扣押的案件，选用《查封（扣押）决定书》、《解除查封（扣押）决定书》，涉及延长查封、扣押期限的，还应选用《延长查封（扣押）决定书》。以上决定书均需附有物品清单。</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3. 行政处罚</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在行政处罚案卷中，对于立案调查并最终作出行政处罚决定的案件，必要文书包括：《行政处罚案卷封面》、《卷内文件目录》、《案件来源登记表》、《立案审批表》、《立案通知书》、《送达地址确认书》、《询问笔录》、《调取证据材料通知书》、《取证单》、《证据清单》、《调查终结报告》、《行政处罚事先告知书》、《行政处理决定书》、《结案审批表》、《送达回证》。</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依当事人申请举行听证的案件，选用《听证通知书》、《听证笔录》和《听证报告》，公开举行听证的，还应选用《听证公告》。</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当事人未在要求的时间内履行义务的，应选用《督促履行义务催告书》，经催告仍不履行义务的，选用《行政处罚强制执行申请书》，申请人民法院强制执行。</w:t>
      </w:r>
      <w:r>
        <w:rPr>
          <w:rFonts w:ascii="仿宋_GB2312" w:hAnsi="宋体" w:eastAsia="仿宋_GB2312"/>
          <w:sz w:val="24"/>
          <w:szCs w:val="24"/>
        </w:rPr>
      </w:r>
    </w:p>
    <w:p>
      <w:pPr>
        <w:pStyle w:val="843"/>
        <w:pBdr/>
        <w:spacing/>
        <w:ind/>
        <w:rPr>
          <w:rFonts w:ascii="黑体" w:hAnsi="黑体" w:eastAsia="黑体"/>
          <w:sz w:val="32"/>
          <w:szCs w:val="32"/>
        </w:rPr>
      </w:pPr>
      <w:r/>
      <w:bookmarkStart w:id="5" w:name="_Toc29478926"/>
      <w:r/>
      <w:bookmarkStart w:id="6" w:name="_Toc44489470"/>
      <w:r>
        <w:rPr>
          <w:rFonts w:hint="eastAsia" w:ascii="黑体" w:hAnsi="黑体" w:eastAsia="黑体"/>
          <w:sz w:val="32"/>
          <w:szCs w:val="32"/>
        </w:rPr>
        <w:t xml:space="preserve">二、医疗保障行政执法文书样式</w:t>
      </w:r>
      <w:bookmarkEnd w:id="5"/>
      <w:r/>
      <w:bookmarkEnd w:id="6"/>
      <w:r/>
      <w:r>
        <w:rPr>
          <w:rFonts w:ascii="黑体" w:hAnsi="黑体" w:eastAsia="黑体"/>
          <w:sz w:val="32"/>
          <w:szCs w:val="32"/>
        </w:rPr>
      </w:r>
    </w:p>
    <w:p>
      <w:pPr>
        <w:pStyle w:val="844"/>
        <w:pBdr/>
        <w:spacing/>
        <w:ind/>
        <w:rPr>
          <w:rFonts w:ascii="楷体" w:hAnsi="楷体" w:eastAsia="楷体"/>
          <w:sz w:val="28"/>
          <w:szCs w:val="28"/>
        </w:rPr>
      </w:pPr>
      <w:r/>
      <w:bookmarkStart w:id="7" w:name="_Toc44489471"/>
      <w:r>
        <w:rPr>
          <w:rFonts w:hint="eastAsia" w:ascii="楷体" w:hAnsi="楷体" w:eastAsia="楷体"/>
          <w:sz w:val="28"/>
          <w:szCs w:val="28"/>
        </w:rPr>
        <w:t xml:space="preserve">（一）立案阶段</w:t>
      </w:r>
      <w:bookmarkEnd w:id="7"/>
      <w:r/>
      <w:r>
        <w:rPr>
          <w:rFonts w:ascii="楷体" w:hAnsi="楷体" w:eastAsia="楷体"/>
          <w:sz w:val="28"/>
          <w:szCs w:val="28"/>
        </w:rPr>
      </w:r>
    </w:p>
    <w:p>
      <w:pPr>
        <w:pStyle w:val="865"/>
        <w:pBdr/>
        <w:spacing/>
        <w:ind/>
        <w:jc w:val="left"/>
        <w:rPr>
          <w:rFonts w:ascii="仿宋_GB2312" w:eastAsia="仿宋_GB2312"/>
          <w:sz w:val="28"/>
          <w:szCs w:val="28"/>
        </w:rPr>
      </w:pPr>
      <w:r/>
      <w:bookmarkStart w:id="8" w:name="_Toc44489472"/>
      <w:r>
        <w:rPr>
          <w:rFonts w:hint="eastAsia" w:ascii="仿宋_GB2312" w:eastAsia="仿宋_GB2312"/>
          <w:sz w:val="28"/>
          <w:szCs w:val="28"/>
        </w:rPr>
        <w:t xml:space="preserve">1. 行政检查启动</w:t>
      </w:r>
      <w:bookmarkEnd w:id="8"/>
      <w:r/>
      <w:r>
        <w:rPr>
          <w:rFonts w:ascii="仿宋_GB2312" w:eastAsia="仿宋_GB2312"/>
          <w:sz w:val="28"/>
          <w:szCs w:val="28"/>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根据《社会保险法》第七十七条，县级以上人民政府社会保险行政部门应当加强对用人单位和个人遵守社会保险法律、法规情况的监督检查。根据《社会保险法》第七十九条，医疗保障行政部门负责对医疗保险基金的收支、管理和投资运营情况进行监督检查。据此，监督检查是医疗保障行政部门日常监管工作的组成部分，换言之，这里所说的行政检查是医疗保障行政部门依法定职权展开的。</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虽然行政检查是依职权展开的，考虑到会给被检查人造成一定的负担，医疗保障行政部门启动行政检查仍需要向本机关负责人报告并经批准。提请批准机关负责人批准行政检查时，应使用《行政检查审批表》，表格中包括下列事项：检查对象基本信息；任务来源；实施检查的行政执法人员信息；检查内容、方式、时间等；检查的法律、法规或者规章依据等等。</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以下为行政检查全过程的流程图。</w:t>
      </w:r>
      <w:r>
        <w:rPr>
          <w:rFonts w:ascii="仿宋_GB2312" w:hAnsi="宋体" w:eastAsia="仿宋_GB2312"/>
          <w:sz w:val="24"/>
          <w:szCs w:val="24"/>
        </w:rPr>
      </w:r>
    </w:p>
    <w:p>
      <w:pPr>
        <w:pBdr/>
        <w:spacing w:line="360" w:lineRule="auto"/>
        <w:ind w:firstLine="420"/>
        <w:rPr>
          <w:rFonts w:ascii="宋体" w:hAnsi="宋体" w:eastAsia="宋体"/>
          <w:sz w:val="24"/>
          <w:szCs w:val="24"/>
        </w:rPr>
      </w:pPr>
      <w:r>
        <w:rPr>
          <w:rFonts w:ascii="等线" w:hAnsi="等线" w:eastAsia="等线" w:cs="Times New Roman"/>
          <w:sz w:val="21"/>
          <w:szCs w:val="22"/>
          <w:lang w:val="en-US" w:eastAsia="zh-CN" w:bidi="ar-SA"/>
        </w:rPr>
        <mc:AlternateContent>
          <mc:Choice Requires="wpg">
            <w:drawing>
              <wp:inline xmlns:wp="http://schemas.openxmlformats.org/drawingml/2006/wordprocessingDrawing" distT="0" distB="0" distL="0" distR="0">
                <wp:extent cx="5189855" cy="5144135"/>
                <wp:effectExtent l="0" t="0" r="0" b="0"/>
                <wp:docPr id="1" name="画布 358"/>
                <wp:cNvGraphicFramePr/>
                <a:graphic xmlns:a="http://schemas.openxmlformats.org/drawingml/2006/main">
                  <a:graphicData uri="http://schemas.microsoft.com/office/word/2010/wordprocessingGroup">
                    <wpg:wgp>
                      <wpg:cNvGrpSpPr/>
                      <wpg:grpSpPr bwMode="auto">
                        <a:xfrm rot="0">
                          <a:off x="0" y="0"/>
                          <a:ext cx="5189855" cy="5144135"/>
                          <a:chOff x="0" y="0"/>
                          <a:chExt cx="8173" cy="8101"/>
                        </a:xfrm>
                      </wpg:grpSpPr>
                      <wps:wsp>
                        <wps:cNvPr id="0" name=""/>
                        <wps:cNvSpPr/>
                        <wps:spPr bwMode="auto">
                          <a:xfrm rot="0">
                            <a:off x="0" y="0"/>
                            <a:ext cx="8173" cy="8101"/>
                          </a:xfrm>
                          <a:prstGeom prst="rect">
                            <a:avLst/>
                          </a:prstGeom>
                          <a:noFill/>
                          <a:ln>
                            <a:noFill/>
                          </a:ln>
                        </wps:spPr>
                        <wps:bodyPr rot="0">
                          <a:prstTxWarp prst="textNoShape">
                            <a:avLst/>
                          </a:prstTxWarp>
                          <a:noAutofit/>
                        </wps:bodyPr>
                      </wps:wsp>
                      <wps:wsp>
                        <wps:cNvPr id="1" name=""/>
                        <wps:cNvSpPr/>
                        <wps:spPr bwMode="auto">
                          <a:xfrm rot="0">
                            <a:off x="2743" y="151"/>
                            <a:ext cx="2655" cy="510"/>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启动检查</w:t>
                              </w:r>
                              <w:r>
                                <w:rPr>
                                  <w:rFonts w:ascii="仿宋_GB2312" w:eastAsia="仿宋_GB2312"/>
                                </w:rPr>
                              </w:r>
                            </w:p>
                          </w:txbxContent>
                        </wps:txbx>
                        <wps:bodyPr wrap="square" upright="1"/>
                      </wps:wsp>
                      <wps:wsp>
                        <wps:cNvPr id="2" name=""/>
                        <wps:cNvSpPr/>
                        <wps:spPr bwMode="auto">
                          <a:xfrm rot="0">
                            <a:off x="2743" y="1036"/>
                            <a:ext cx="2655" cy="525"/>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现场检查通知书</w:t>
                              </w:r>
                              <w:r>
                                <w:rPr>
                                  <w:rFonts w:ascii="仿宋_GB2312" w:eastAsia="仿宋_GB2312"/>
                                </w:rPr>
                              </w:r>
                            </w:p>
                          </w:txbxContent>
                        </wps:txbx>
                        <wps:bodyPr wrap="square" upright="1"/>
                      </wps:wsp>
                      <wps:wsp>
                        <wps:cNvPr id="3" name=""/>
                        <wps:cNvSpPr/>
                        <wps:spPr bwMode="auto">
                          <a:xfrm rot="0">
                            <a:off x="2790" y="5314"/>
                            <a:ext cx="2655" cy="465"/>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制作《现场检查报告》</w:t>
                              </w:r>
                              <w:r>
                                <w:rPr>
                                  <w:rFonts w:ascii="仿宋_GB2312" w:eastAsia="仿宋_GB2312"/>
                                </w:rPr>
                              </w:r>
                            </w:p>
                          </w:txbxContent>
                        </wps:txbx>
                        <wps:bodyPr wrap="square" upright="1"/>
                      </wps:wsp>
                      <wps:wsp>
                        <wps:cNvPr id="4" name=""/>
                        <wps:cNvSpPr/>
                        <wps:spPr bwMode="auto">
                          <a:xfrm rot="0">
                            <a:off x="4155" y="5779"/>
                            <a:ext cx="0" cy="729"/>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5" name=""/>
                        <wps:cNvSpPr/>
                        <wps:spPr bwMode="auto">
                          <a:xfrm rot="0">
                            <a:off x="2790" y="6508"/>
                            <a:ext cx="2685" cy="524"/>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责令改正违法行为</w:t>
                              </w:r>
                              <w:r>
                                <w:rPr>
                                  <w:rFonts w:ascii="仿宋_GB2312" w:eastAsia="仿宋_GB2312"/>
                                </w:rPr>
                              </w:r>
                            </w:p>
                          </w:txbxContent>
                        </wps:txbx>
                        <wps:bodyPr wrap="square" upright="1"/>
                      </wps:wsp>
                      <wps:wsp>
                        <wps:cNvPr id="6" name=""/>
                        <wps:cNvSpPr/>
                        <wps:spPr bwMode="auto">
                          <a:xfrm rot="0">
                            <a:off x="4155" y="7032"/>
                            <a:ext cx="0" cy="488"/>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7" name=""/>
                        <wps:cNvSpPr/>
                        <wps:spPr bwMode="auto">
                          <a:xfrm rot="0">
                            <a:off x="2790" y="7524"/>
                            <a:ext cx="2655" cy="420"/>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归档</w:t>
                              </w:r>
                              <w:r>
                                <w:rPr>
                                  <w:rFonts w:ascii="仿宋_GB2312" w:eastAsia="仿宋_GB2312"/>
                                </w:rPr>
                              </w:r>
                            </w:p>
                          </w:txbxContent>
                        </wps:txbx>
                        <wps:bodyPr wrap="square" upright="1"/>
                      </wps:wsp>
                      <wps:wsp>
                        <wps:cNvPr id="8" name=""/>
                        <wps:cNvSpPr/>
                        <wps:spPr bwMode="auto">
                          <a:xfrm rot="0">
                            <a:off x="5474" y="2952"/>
                            <a:ext cx="570" cy="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9" name=""/>
                        <wps:cNvSpPr/>
                        <wps:spPr bwMode="auto">
                          <a:xfrm rot="0">
                            <a:off x="6045" y="2731"/>
                            <a:ext cx="1410" cy="445"/>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音像记录</w:t>
                              </w:r>
                              <w:r>
                                <w:rPr>
                                  <w:rFonts w:ascii="仿宋_GB2312" w:eastAsia="仿宋_GB2312"/>
                                </w:rPr>
                              </w:r>
                            </w:p>
                          </w:txbxContent>
                        </wps:txbx>
                        <wps:bodyPr wrap="square" upright="1"/>
                      </wps:wsp>
                      <wps:wsp>
                        <wps:cNvPr id="10" name=""/>
                        <wps:cNvSpPr/>
                        <wps:spPr bwMode="auto">
                          <a:xfrm rot="0">
                            <a:off x="4083" y="661"/>
                            <a:ext cx="0" cy="375"/>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1" name=""/>
                        <wps:cNvSpPr/>
                        <wps:spPr bwMode="auto">
                          <a:xfrm rot="0">
                            <a:off x="3265" y="3837"/>
                            <a:ext cx="1830" cy="467"/>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调取证据材料</w:t>
                              </w:r>
                              <w:r>
                                <w:rPr>
                                  <w:rFonts w:ascii="仿宋_GB2312" w:eastAsia="仿宋_GB2312"/>
                                </w:rPr>
                              </w:r>
                            </w:p>
                          </w:txbxContent>
                        </wps:txbx>
                        <wps:bodyPr wrap="square" upright="1"/>
                      </wps:wsp>
                      <wps:wsp>
                        <wps:cNvPr id="12" name=""/>
                        <wps:cNvSpPr/>
                        <wps:spPr bwMode="auto">
                          <a:xfrm rot="0">
                            <a:off x="455" y="6510"/>
                            <a:ext cx="1815" cy="523"/>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移送至其他机关</w:t>
                              </w:r>
                              <w:r>
                                <w:rPr>
                                  <w:rFonts w:ascii="仿宋_GB2312" w:eastAsia="仿宋_GB2312"/>
                                </w:rPr>
                              </w:r>
                            </w:p>
                          </w:txbxContent>
                        </wps:txbx>
                        <wps:bodyPr wrap="square" upright="1"/>
                      </wps:wsp>
                      <wps:wsp>
                        <wps:cNvPr id="13" name=""/>
                        <wps:cNvSpPr/>
                        <wps:spPr bwMode="auto">
                          <a:xfrm rot="0">
                            <a:off x="1320" y="5569"/>
                            <a:ext cx="0" cy="938"/>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4" name=""/>
                        <wps:cNvSpPr/>
                        <wps:spPr bwMode="auto">
                          <a:xfrm rot="0">
                            <a:off x="1320" y="5570"/>
                            <a:ext cx="1470" cy="0"/>
                          </a:xfrm>
                          <a:prstGeom prst="line">
                            <a:avLst/>
                          </a:prstGeom>
                          <a:noFill/>
                          <a:ln>
                            <a:solidFill>
                              <a:srgbClr val="000000"/>
                            </a:solidFill>
                          </a:ln>
                        </wps:spPr>
                        <wps:bodyPr rot="0">
                          <a:prstTxWarp prst="textNoShape">
                            <a:avLst/>
                          </a:prstTxWarp>
                          <a:noAutofit/>
                        </wps:bodyPr>
                      </wps:wsp>
                      <wps:wsp>
                        <wps:cNvPr id="15" name=""/>
                        <wps:cNvSpPr/>
                        <wps:spPr bwMode="auto">
                          <a:xfrm rot="0">
                            <a:off x="4155" y="4775"/>
                            <a:ext cx="0" cy="54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6" name=""/>
                        <wps:cNvSpPr/>
                        <wps:spPr bwMode="auto">
                          <a:xfrm rot="0">
                            <a:off x="2743" y="1935"/>
                            <a:ext cx="2655" cy="460"/>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表明身份      告知权利</w:t>
                              </w:r>
                              <w:r>
                                <w:rPr>
                                  <w:rFonts w:ascii="仿宋_GB2312" w:eastAsia="仿宋_GB2312"/>
                                </w:rPr>
                              </w:r>
                            </w:p>
                          </w:txbxContent>
                        </wps:txbx>
                        <wps:bodyPr wrap="square" upright="1"/>
                      </wps:wsp>
                      <wps:wsp>
                        <wps:cNvPr id="17" name=""/>
                        <wps:cNvSpPr/>
                        <wps:spPr bwMode="auto">
                          <a:xfrm rot="0">
                            <a:off x="4101" y="1561"/>
                            <a:ext cx="0" cy="374"/>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8" name=""/>
                        <wps:cNvSpPr/>
                        <wps:spPr bwMode="auto">
                          <a:xfrm rot="0">
                            <a:off x="2790" y="2731"/>
                            <a:ext cx="2655" cy="445"/>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实施检查</w:t>
                              </w:r>
                              <w:r>
                                <w:rPr>
                                  <w:rFonts w:ascii="仿宋_GB2312" w:eastAsia="仿宋_GB2312"/>
                                </w:rPr>
                              </w:r>
                            </w:p>
                          </w:txbxContent>
                        </wps:txbx>
                        <wps:bodyPr wrap="square" upright="1"/>
                      </wps:wsp>
                      <wps:wsp>
                        <wps:cNvPr id="19" name=""/>
                        <wps:cNvSpPr/>
                        <wps:spPr bwMode="auto">
                          <a:xfrm rot="0">
                            <a:off x="4129" y="2395"/>
                            <a:ext cx="0" cy="336"/>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0" name=""/>
                        <wps:cNvSpPr/>
                        <wps:spPr bwMode="auto">
                          <a:xfrm rot="0">
                            <a:off x="5955" y="6506"/>
                            <a:ext cx="1914" cy="524"/>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行政指导建议</w:t>
                              </w:r>
                              <w:r>
                                <w:rPr>
                                  <w:rFonts w:ascii="仿宋_GB2312" w:eastAsia="仿宋_GB2312"/>
                                </w:rPr>
                              </w:r>
                            </w:p>
                          </w:txbxContent>
                        </wps:txbx>
                        <wps:bodyPr wrap="square" upright="1"/>
                      </wps:wsp>
                      <wps:wsp>
                        <wps:cNvPr id="21" name=""/>
                        <wps:cNvSpPr/>
                        <wps:spPr bwMode="auto">
                          <a:xfrm rot="0">
                            <a:off x="5474" y="5518"/>
                            <a:ext cx="1270" cy="988"/>
                          </a:xfrm>
                          <a:custGeom>
                            <a:avLst>
                              <a:gd name="adj0" fmla="val 21546"/>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2" name=""/>
                        <wps:cNvSpPr/>
                        <wps:spPr bwMode="auto">
                          <a:xfrm rot="0">
                            <a:off x="1794" y="3837"/>
                            <a:ext cx="948" cy="467"/>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询问</w:t>
                              </w:r>
                              <w:r>
                                <w:rPr>
                                  <w:rFonts w:ascii="仿宋_GB2312" w:eastAsia="仿宋_GB2312"/>
                                </w:rPr>
                              </w:r>
                            </w:p>
                          </w:txbxContent>
                        </wps:txbx>
                        <wps:bodyPr wrap="square" upright="1"/>
                      </wps:wsp>
                      <wps:wsp>
                        <wps:cNvPr id="23" name=""/>
                        <wps:cNvSpPr/>
                        <wps:spPr bwMode="auto">
                          <a:xfrm rot="0">
                            <a:off x="5474" y="3837"/>
                            <a:ext cx="1561" cy="467"/>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调取电子数据</w:t>
                              </w:r>
                              <w:r>
                                <w:rPr>
                                  <w:rFonts w:ascii="仿宋_GB2312" w:eastAsia="仿宋_GB2312"/>
                                </w:rPr>
                              </w:r>
                            </w:p>
                          </w:txbxContent>
                        </wps:txbx>
                        <wps:bodyPr wrap="square" upright="1"/>
                      </wps:wsp>
                      <wps:wsp>
                        <wps:cNvPr id="24" name=""/>
                        <wps:cNvSpPr/>
                        <wps:spPr bwMode="auto">
                          <a:xfrm rot="0">
                            <a:off x="2270" y="3549"/>
                            <a:ext cx="3985" cy="0"/>
                          </a:xfrm>
                          <a:prstGeom prst="line">
                            <a:avLst/>
                          </a:prstGeom>
                          <a:noFill/>
                          <a:ln>
                            <a:solidFill>
                              <a:srgbClr val="000000"/>
                            </a:solidFill>
                          </a:ln>
                        </wps:spPr>
                        <wps:bodyPr rot="0">
                          <a:prstTxWarp prst="textNoShape">
                            <a:avLst/>
                          </a:prstTxWarp>
                          <a:noAutofit/>
                        </wps:bodyPr>
                      </wps:wsp>
                      <wps:wsp>
                        <wps:cNvPr id="25" name=""/>
                        <wps:cNvSpPr/>
                        <wps:spPr bwMode="auto">
                          <a:xfrm rot="0">
                            <a:off x="4155" y="3175"/>
                            <a:ext cx="0" cy="661"/>
                          </a:xfrm>
                          <a:prstGeom prst="line">
                            <a:avLst/>
                          </a:prstGeom>
                          <a:noFill/>
                          <a:ln>
                            <a:solidFill>
                              <a:srgbClr val="000000"/>
                            </a:solidFill>
                          </a:ln>
                        </wps:spPr>
                        <wps:bodyPr rot="0">
                          <a:prstTxWarp prst="textNoShape">
                            <a:avLst/>
                          </a:prstTxWarp>
                          <a:noAutofit/>
                        </wps:bodyPr>
                      </wps:wsp>
                      <wps:wsp>
                        <wps:cNvPr id="26" name=""/>
                        <wps:cNvSpPr/>
                        <wps:spPr bwMode="auto">
                          <a:xfrm rot="0">
                            <a:off x="2269" y="3549"/>
                            <a:ext cx="0" cy="288"/>
                          </a:xfrm>
                          <a:prstGeom prst="line">
                            <a:avLst/>
                          </a:prstGeom>
                          <a:noFill/>
                          <a:ln>
                            <a:solidFill>
                              <a:srgbClr val="000000"/>
                            </a:solidFill>
                          </a:ln>
                        </wps:spPr>
                        <wps:bodyPr rot="0">
                          <a:prstTxWarp prst="textNoShape">
                            <a:avLst/>
                          </a:prstTxWarp>
                          <a:noAutofit/>
                        </wps:bodyPr>
                      </wps:wsp>
                      <wps:wsp>
                        <wps:cNvPr id="27" name=""/>
                        <wps:cNvSpPr/>
                        <wps:spPr bwMode="auto">
                          <a:xfrm rot="0">
                            <a:off x="6255" y="3549"/>
                            <a:ext cx="0" cy="288"/>
                          </a:xfrm>
                          <a:prstGeom prst="line">
                            <a:avLst/>
                          </a:prstGeom>
                          <a:noFill/>
                          <a:ln>
                            <a:solidFill>
                              <a:srgbClr val="000000"/>
                            </a:solidFill>
                          </a:ln>
                        </wps:spPr>
                        <wps:bodyPr rot="0">
                          <a:prstTxWarp prst="textNoShape">
                            <a:avLst/>
                          </a:prstTxWarp>
                          <a:noAutofit/>
                        </wps:bodyPr>
                      </wps:wsp>
                      <wps:wsp>
                        <wps:cNvPr id="28" name=""/>
                        <wps:cNvSpPr/>
                        <wps:spPr bwMode="auto">
                          <a:xfrm rot="0">
                            <a:off x="2270" y="4775"/>
                            <a:ext cx="3985" cy="0"/>
                          </a:xfrm>
                          <a:prstGeom prst="line">
                            <a:avLst/>
                          </a:prstGeom>
                          <a:noFill/>
                          <a:ln>
                            <a:solidFill>
                              <a:srgbClr val="000000"/>
                            </a:solidFill>
                          </a:ln>
                        </wps:spPr>
                        <wps:bodyPr rot="0">
                          <a:prstTxWarp prst="textNoShape">
                            <a:avLst/>
                          </a:prstTxWarp>
                          <a:noAutofit/>
                        </wps:bodyPr>
                      </wps:wsp>
                      <wps:wsp>
                        <wps:cNvPr id="29" name=""/>
                        <wps:cNvSpPr/>
                        <wps:spPr bwMode="auto">
                          <a:xfrm rot="0">
                            <a:off x="2269" y="4304"/>
                            <a:ext cx="0" cy="471"/>
                          </a:xfrm>
                          <a:prstGeom prst="line">
                            <a:avLst/>
                          </a:prstGeom>
                          <a:noFill/>
                          <a:ln>
                            <a:solidFill>
                              <a:srgbClr val="000000"/>
                            </a:solidFill>
                          </a:ln>
                        </wps:spPr>
                        <wps:bodyPr rot="0">
                          <a:prstTxWarp prst="textNoShape">
                            <a:avLst/>
                          </a:prstTxWarp>
                          <a:noAutofit/>
                        </wps:bodyPr>
                      </wps:wsp>
                      <wps:wsp>
                        <wps:cNvPr id="30" name=""/>
                        <wps:cNvSpPr/>
                        <wps:spPr bwMode="auto">
                          <a:xfrm rot="0">
                            <a:off x="4155" y="4304"/>
                            <a:ext cx="0" cy="471"/>
                          </a:xfrm>
                          <a:prstGeom prst="line">
                            <a:avLst/>
                          </a:prstGeom>
                          <a:noFill/>
                          <a:ln>
                            <a:solidFill>
                              <a:srgbClr val="000000"/>
                            </a:solidFill>
                          </a:ln>
                        </wps:spPr>
                        <wps:bodyPr rot="0">
                          <a:prstTxWarp prst="textNoShape">
                            <a:avLst/>
                          </a:prstTxWarp>
                          <a:noAutofit/>
                        </wps:bodyPr>
                      </wps:wsp>
                      <wps:wsp>
                        <wps:cNvPr id="31" name=""/>
                        <wps:cNvSpPr/>
                        <wps:spPr bwMode="auto">
                          <a:xfrm rot="0">
                            <a:off x="6255" y="4304"/>
                            <a:ext cx="0" cy="471"/>
                          </a:xfrm>
                          <a:prstGeom prst="line">
                            <a:avLst/>
                          </a:prstGeom>
                          <a:noFill/>
                          <a:ln>
                            <a:solidFill>
                              <a:srgbClr val="000000"/>
                            </a:solidFill>
                          </a:ln>
                        </wps:spPr>
                        <wps:bodyPr rot="0">
                          <a:prstTxWarp prst="textNoShape">
                            <a:avLst/>
                          </a:prstTxWarp>
                          <a:noAutofit/>
                        </wps:bodyPr>
                      </wps:wsp>
                    </wpg:wgp>
                  </a:graphicData>
                </a:graphic>
              </wp:inline>
            </w:drawing>
          </mc:Choice>
          <mc:Fallback>
            <w:pict>
              <v:group id="group 0" o:spid="_x0000_s0000" style="width:408.65pt;height:405.05pt;mso-wrap-distance-left:0.00pt;mso-wrap-distance-top:0.00pt;mso-wrap-distance-right:0.00pt;mso-wrap-distance-bottom:0.00pt;rotation:0;" coordorigin="0,0" coordsize="81,81">
                <v:shape id="shape 1" o:spid="_x0000_s1" o:spt="1" type="#_x0000_t1" style="position:absolute;left:0;top:0;width:81;height:81;rotation:0;visibility:visible;" filled="f" stroked="f"/>
                <v:shape id="shape 2" o:spid="_x0000_s2" o:spt="1" type="#_x0000_t1" style="position:absolute;left:27;top:1;width:26;height:5;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启动检查</w:t>
                        </w:r>
                        <w:r>
                          <w:rPr>
                            <w:rFonts w:ascii="仿宋_GB2312" w:eastAsia="仿宋_GB2312"/>
                          </w:rPr>
                        </w:r>
                      </w:p>
                    </w:txbxContent>
                  </v:textbox>
                </v:shape>
                <v:shape id="shape 3" o:spid="_x0000_s3" o:spt="1" type="#_x0000_t1" style="position:absolute;left:27;top:10;width:26;height:5;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现场检查通知书</w:t>
                        </w:r>
                        <w:r>
                          <w:rPr>
                            <w:rFonts w:ascii="仿宋_GB2312" w:eastAsia="仿宋_GB2312"/>
                          </w:rPr>
                        </w:r>
                      </w:p>
                    </w:txbxContent>
                  </v:textbox>
                </v:shape>
                <v:shape id="shape 4" o:spid="_x0000_s4" o:spt="1" type="#_x0000_t1" style="position:absolute;left:27;top:53;width:26;height:4;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制作《现场检查报告》</w:t>
                        </w:r>
                        <w:r>
                          <w:rPr>
                            <w:rFonts w:ascii="仿宋_GB2312" w:eastAsia="仿宋_GB2312"/>
                          </w:rPr>
                        </w:r>
                      </w:p>
                    </w:txbxContent>
                  </v:textbox>
                </v:shape>
                <v:shape id="shape 5" o:spid="_x0000_s5" style="position:absolute;left:41;top:57;width:0;height:7;rotation:0;visibility:visible;" path="m0,0l0,100000l100000,100000l100000,0xe" coordsize="100000,100000" fillcolor="#FFFFFF" strokecolor="#000000">
                  <v:path textboxrect="0,0,0,0"/>
                </v:shape>
                <v:shape id="shape 6" o:spid="_x0000_s6" o:spt="1" type="#_x0000_t1" style="position:absolute;left:27;top:65;width:26;height:5;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责令改正违法行为</w:t>
                        </w:r>
                        <w:r>
                          <w:rPr>
                            <w:rFonts w:ascii="仿宋_GB2312" w:eastAsia="仿宋_GB2312"/>
                          </w:rPr>
                        </w:r>
                      </w:p>
                    </w:txbxContent>
                  </v:textbox>
                </v:shape>
                <v:shape id="shape 7" o:spid="_x0000_s7" style="position:absolute;left:41;top:70;width:0;height:4;rotation:0;visibility:visible;" path="m0,0l0,100000l100000,100000l100000,0xe" coordsize="100000,100000" fillcolor="#FFFFFF" strokecolor="#000000">
                  <v:path textboxrect="0,0,0,0"/>
                </v:shape>
                <v:shape id="shape 8" o:spid="_x0000_s8" o:spt="1" type="#_x0000_t1" style="position:absolute;left:27;top:75;width:26;height:4;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归档</w:t>
                        </w:r>
                        <w:r>
                          <w:rPr>
                            <w:rFonts w:ascii="仿宋_GB2312" w:eastAsia="仿宋_GB2312"/>
                          </w:rPr>
                        </w:r>
                      </w:p>
                    </w:txbxContent>
                  </v:textbox>
                </v:shape>
                <v:shape id="shape 9" o:spid="_x0000_s9" style="position:absolute;left:54;top:29;width:5;height:0;rotation:0;visibility:visible;" path="m0,0l0,100000l100000,100000l100000,0xe" coordsize="100000,100000" fillcolor="#FFFFFF" strokecolor="#000000">
                  <v:path textboxrect="0,0,0,0"/>
                </v:shape>
                <v:shape id="shape 10" o:spid="_x0000_s10" o:spt="1" type="#_x0000_t1" style="position:absolute;left:60;top:27;width:14;height:4;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音像记录</w:t>
                        </w:r>
                        <w:r>
                          <w:rPr>
                            <w:rFonts w:ascii="仿宋_GB2312" w:eastAsia="仿宋_GB2312"/>
                          </w:rPr>
                        </w:r>
                      </w:p>
                    </w:txbxContent>
                  </v:textbox>
                </v:shape>
                <v:shape id="shape 11" o:spid="_x0000_s11" style="position:absolute;left:40;top:6;width:0;height:3;rotation:0;visibility:visible;" path="m0,0l0,100000l100000,100000l100000,0xe" coordsize="100000,100000" fillcolor="#FFFFFF" strokecolor="#000000">
                  <v:path textboxrect="0,0,0,0"/>
                </v:shape>
                <v:shape id="shape 12" o:spid="_x0000_s12" o:spt="1" type="#_x0000_t1" style="position:absolute;left:32;top:38;width:18;height:4;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调取证据材料</w:t>
                        </w:r>
                        <w:r>
                          <w:rPr>
                            <w:rFonts w:ascii="仿宋_GB2312" w:eastAsia="仿宋_GB2312"/>
                          </w:rPr>
                        </w:r>
                      </w:p>
                    </w:txbxContent>
                  </v:textbox>
                </v:shape>
                <v:shape id="shape 13" o:spid="_x0000_s13" o:spt="1" type="#_x0000_t1" style="position:absolute;left:4;top:65;width:18;height:5;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移送至其他机关</w:t>
                        </w:r>
                        <w:r>
                          <w:rPr>
                            <w:rFonts w:ascii="仿宋_GB2312" w:eastAsia="仿宋_GB2312"/>
                          </w:rPr>
                        </w:r>
                      </w:p>
                    </w:txbxContent>
                  </v:textbox>
                </v:shape>
                <v:shape id="shape 14" o:spid="_x0000_s14" style="position:absolute;left:13;top:55;width:0;height:9;rotation:0;visibility:visible;" path="m0,0l0,100000l100000,100000l100000,0xe" coordsize="100000,100000" fillcolor="#FFFFFF" strokecolor="#000000">
                  <v:path textboxrect="0,0,0,0"/>
                </v:shape>
                <v:line id="shape 15" o:spid="_x0000_s15" style="position:absolute;left:0;text-align:left;rotation:0;visibility:visible;" from="13.2pt,55.7pt" to="13.2pt,65.1pt" filled="f" strokecolor="#000000"/>
                <v:shape id="shape 16" o:spid="_x0000_s16" style="position:absolute;left:41;top:47;width:0;height:5;rotation:0;visibility:visible;" path="m0,0l0,100000l100000,100000l100000,0xe" coordsize="100000,100000" fillcolor="#FFFFFF" strokecolor="#000000">
                  <v:path textboxrect="0,0,0,0"/>
                </v:shape>
                <v:shape id="shape 17" o:spid="_x0000_s17" o:spt="1" type="#_x0000_t1" style="position:absolute;left:27;top:19;width:26;height:4;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表明身份      告知权利</w:t>
                        </w:r>
                        <w:r>
                          <w:rPr>
                            <w:rFonts w:ascii="仿宋_GB2312" w:eastAsia="仿宋_GB2312"/>
                          </w:rPr>
                        </w:r>
                      </w:p>
                    </w:txbxContent>
                  </v:textbox>
                </v:shape>
                <v:shape id="shape 18" o:spid="_x0000_s18" style="position:absolute;left:41;top:15;width:0;height:3;rotation:0;visibility:visible;" path="m0,0l0,100000l100000,100000l100000,0xe" coordsize="100000,100000" fillcolor="#FFFFFF" strokecolor="#000000">
                  <v:path textboxrect="0,0,0,0"/>
                </v:shape>
                <v:shape id="shape 19" o:spid="_x0000_s19" o:spt="1" type="#_x0000_t1" style="position:absolute;left:27;top:27;width:26;height:4;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实施检查</w:t>
                        </w:r>
                        <w:r>
                          <w:rPr>
                            <w:rFonts w:ascii="仿宋_GB2312" w:eastAsia="仿宋_GB2312"/>
                          </w:rPr>
                        </w:r>
                      </w:p>
                    </w:txbxContent>
                  </v:textbox>
                </v:shape>
                <v:shape id="shape 20" o:spid="_x0000_s20" style="position:absolute;left:41;top:23;width:0;height:3;rotation:0;visibility:visible;" path="m0,0l0,100000l100000,100000l100000,0xe" coordsize="100000,100000" fillcolor="#FFFFFF" strokecolor="#000000">
                  <v:path textboxrect="0,0,0,0"/>
                </v:shape>
                <v:shape id="shape 21" o:spid="_x0000_s21" o:spt="1" type="#_x0000_t1" style="position:absolute;left:59;top:65;width:19;height:5;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行政指导建议</w:t>
                        </w:r>
                        <w:r>
                          <w:rPr>
                            <w:rFonts w:ascii="仿宋_GB2312" w:eastAsia="仿宋_GB2312"/>
                          </w:rPr>
                        </w:r>
                      </w:p>
                    </w:txbxContent>
                  </v:textbox>
                </v:shape>
                <v:shape id="shape 22" o:spid="_x0000_s22" style="position:absolute;left:54;top:55;width:12;height:9;rotation:0;visibility:visible;" path="m0,0l0,100000l100000,100000l100000,0xe" coordsize="100000,100000" fillcolor="#FFFFFF" strokecolor="#000000">
                  <v:path textboxrect="0,0,0,0"/>
                </v:shape>
                <v:shape id="shape 23" o:spid="_x0000_s23" o:spt="1" type="#_x0000_t1" style="position:absolute;left:17;top:38;width:9;height:4;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询问</w:t>
                        </w:r>
                        <w:r>
                          <w:rPr>
                            <w:rFonts w:ascii="仿宋_GB2312" w:eastAsia="仿宋_GB2312"/>
                          </w:rPr>
                        </w:r>
                      </w:p>
                    </w:txbxContent>
                  </v:textbox>
                </v:shape>
                <v:shape id="shape 24" o:spid="_x0000_s24" o:spt="1" type="#_x0000_t1" style="position:absolute;left:54;top:38;width:15;height:4;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调取电子数据</w:t>
                        </w:r>
                        <w:r>
                          <w:rPr>
                            <w:rFonts w:ascii="仿宋_GB2312" w:eastAsia="仿宋_GB2312"/>
                          </w:rPr>
                        </w:r>
                      </w:p>
                    </w:txbxContent>
                  </v:textbox>
                </v:shape>
                <v:line id="shape 25" o:spid="_x0000_s25" style="position:absolute;left:0;text-align:left;rotation:0;visibility:visible;" from="54.7pt,38.4pt" to="70.3pt,43.0pt" filled="f" strokecolor="#000000"/>
                <v:line id="shape 26" o:spid="_x0000_s26" style="position:absolute;left:0;text-align:left;rotation:0;visibility:visible;" from="54.7pt,38.4pt" to="70.3pt,43.0pt" filled="f" strokecolor="#000000"/>
                <v:line id="shape 27" o:spid="_x0000_s27" style="position:absolute;left:0;text-align:left;rotation:0;visibility:visible;" from="54.7pt,38.4pt" to="70.3pt,43.0pt" filled="f" strokecolor="#000000"/>
                <v:line id="shape 28" o:spid="_x0000_s28" style="position:absolute;left:0;text-align:left;rotation:0;visibility:visible;" from="54.7pt,38.4pt" to="70.3pt,43.0pt" filled="f" strokecolor="#000000"/>
                <v:line id="shape 29" o:spid="_x0000_s29" style="position:absolute;left:0;text-align:left;rotation:0;visibility:visible;" from="54.7pt,38.4pt" to="70.3pt,43.0pt" filled="f" strokecolor="#000000"/>
                <v:line id="shape 30" o:spid="_x0000_s30" style="position:absolute;left:0;text-align:left;rotation:0;visibility:visible;" from="54.7pt,38.4pt" to="70.3pt,43.0pt" filled="f" strokecolor="#000000"/>
                <v:line id="shape 31" o:spid="_x0000_s31" style="position:absolute;left:0;text-align:left;rotation:0;visibility:visible;" from="54.7pt,38.4pt" to="70.3pt,43.0pt" filled="f" strokecolor="#000000"/>
                <v:line id="shape 32" o:spid="_x0000_s32" style="position:absolute;left:0;text-align:left;rotation:0;visibility:visible;" from="54.7pt,38.4pt" to="70.3pt,43.0pt" filled="f" strokecolor="#000000"/>
              </v:group>
            </w:pict>
          </mc:Fallback>
        </mc:AlternateContent>
      </w:r>
      <w:r>
        <w:rPr>
          <w:rFonts w:ascii="宋体" w:hAnsi="宋体" w:eastAsia="宋体"/>
          <w:sz w:val="24"/>
          <w:szCs w:val="24"/>
        </w:rPr>
      </w:r>
    </w:p>
    <w:p>
      <w:pPr>
        <w:pBdr/>
        <w:spacing w:line="360" w:lineRule="auto"/>
        <w:ind w:firstLine="600"/>
        <w:rPr>
          <w:rFonts w:ascii="宋体" w:hAnsi="宋体" w:eastAsia="宋体"/>
          <w:sz w:val="30"/>
          <w:szCs w:val="30"/>
        </w:rPr>
      </w:pPr>
      <w:r>
        <w:rPr>
          <w:rFonts w:ascii="宋体" w:hAnsi="宋体" w:eastAsia="宋体"/>
          <w:sz w:val="30"/>
          <w:szCs w:val="30"/>
        </w:rPr>
      </w:r>
      <w:r>
        <w:rPr>
          <w:rFonts w:ascii="宋体" w:hAnsi="宋体" w:eastAsia="宋体"/>
          <w:sz w:val="30"/>
          <w:szCs w:val="30"/>
        </w:rPr>
      </w:r>
    </w:p>
    <w:p>
      <w:pPr>
        <w:widowControl w:val="true"/>
        <w:pBdr/>
        <w:spacing/>
        <w:ind/>
        <w:jc w:val="left"/>
        <w:rPr/>
      </w:pPr>
      <w:r>
        <w:br w:type="page" w:clear="all"/>
      </w:r>
      <w:r/>
    </w:p>
    <w:p>
      <w:pPr>
        <w:pBdr/>
        <w:spacing/>
        <w:ind/>
        <w:rPr/>
      </w:pPr>
      <w:r/>
      <w:r/>
    </w:p>
    <w:p>
      <w:pPr>
        <w:pBdr/>
        <w:spacing/>
        <w:ind/>
        <w:jc w:val="center"/>
        <w:rPr>
          <w:rFonts w:ascii="宋体" w:hAnsi="宋体" w:eastAsia="宋体"/>
          <w:sz w:val="30"/>
          <w:szCs w:val="30"/>
        </w:rPr>
      </w:pPr>
      <w:r/>
      <w:bookmarkStart w:id="9" w:name="_Toc5394778"/>
      <w:r/>
      <w:bookmarkStart w:id="10" w:name="_Toc5565899"/>
      <w:r>
        <w:rPr>
          <w:rFonts w:hint="eastAsia" w:ascii="方正小标宋简体" w:hAnsi="方正小标宋简体" w:eastAsia="方正小标宋简体" w:cs="方正小标宋简体"/>
          <w:sz w:val="30"/>
          <w:szCs w:val="30"/>
        </w:rPr>
        <w:t xml:space="preserve">×××医疗保障局</w:t>
      </w:r>
      <w:bookmarkEnd w:id="9"/>
      <w:bookmarkEnd w:id="10"/>
      <w:r>
        <w:rPr>
          <w:rFonts w:ascii="宋体" w:hAnsi="宋体" w:eastAsia="宋体"/>
          <w:sz w:val="30"/>
          <w:szCs w:val="30"/>
        </w:rPr>
      </w:r>
    </w:p>
    <w:p>
      <w:pPr>
        <w:pStyle w:val="865"/>
        <w:pBdr/>
        <w:spacing/>
        <w:ind/>
        <w:rPr/>
      </w:pPr>
      <w:r/>
      <w:bookmarkStart w:id="11" w:name="_Toc29207874"/>
      <w:r/>
      <w:bookmarkStart w:id="12" w:name="_Toc29478972"/>
      <w:r/>
      <w:bookmarkStart w:id="13" w:name="_Toc44489473"/>
      <w:r>
        <w:rPr>
          <w:rFonts w:hint="eastAsia"/>
        </w:rPr>
        <w:t xml:space="preserve">行政检查审批表</w:t>
      </w:r>
      <w:bookmarkEnd w:id="11"/>
      <w:r/>
      <w:bookmarkEnd w:id="12"/>
      <w:r/>
      <w:bookmarkEnd w:id="13"/>
      <w:r/>
      <w:r/>
    </w:p>
    <w:p>
      <w:pPr>
        <w:pBdr/>
        <w:spacing/>
        <w:ind/>
        <w:rPr/>
      </w:pPr>
      <w:r/>
      <w:r/>
    </w:p>
    <w:tbl>
      <w:tblPr>
        <w:tblW w:w="82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846"/>
        <w:gridCol w:w="567"/>
        <w:gridCol w:w="567"/>
        <w:gridCol w:w="2410"/>
        <w:gridCol w:w="1134"/>
        <w:gridCol w:w="2694"/>
      </w:tblGrid>
      <w:tr>
        <w:trPr/>
        <w:tc>
          <w:tcPr>
            <w:tcBorders/>
            <w:tcW w:w="846" w:type="dxa"/>
            <w:vAlign w:val="top"/>
            <w:textDirection w:val="lrTb"/>
            <w:noWrap w:val="false"/>
          </w:tcPr>
          <w:p>
            <w:pPr>
              <w:pBdr/>
              <w:spacing/>
              <w:ind/>
              <w:jc w:val="left"/>
              <w:rPr>
                <w:rFonts w:ascii="仿宋" w:hAnsi="仿宋" w:eastAsia="仿宋"/>
                <w:sz w:val="24"/>
                <w:szCs w:val="24"/>
              </w:rPr>
            </w:pPr>
            <w:r>
              <w:rPr>
                <w:rFonts w:hint="eastAsia" w:ascii="仿宋" w:hAnsi="仿宋" w:eastAsia="仿宋"/>
                <w:sz w:val="24"/>
                <w:szCs w:val="24"/>
              </w:rPr>
              <w:t xml:space="preserve">案件来源</w:t>
            </w:r>
            <w:r>
              <w:rPr>
                <w:rFonts w:ascii="仿宋" w:hAnsi="仿宋" w:eastAsia="仿宋"/>
                <w:sz w:val="24"/>
                <w:szCs w:val="24"/>
              </w:rPr>
            </w:r>
          </w:p>
        </w:tc>
        <w:tc>
          <w:tcPr>
            <w:gridSpan w:val="5"/>
            <w:tcBorders/>
            <w:tcW w:w="7372" w:type="dxa"/>
            <w:vAlign w:val="top"/>
            <w:textDirection w:val="lrTb"/>
            <w:noWrap w:val="false"/>
          </w:tcPr>
          <w:p>
            <w:pPr>
              <w:pBdr/>
              <w:tabs>
                <w:tab w:val="center" w:leader="none" w:pos="4153"/>
                <w:tab w:val="right" w:leader="none" w:pos="8306"/>
              </w:tabs>
              <w:spacing/>
              <w:ind/>
              <w:rPr>
                <w:rFonts w:ascii="仿宋" w:hAnsi="仿宋" w:eastAsia="仿宋" w:cs="宋体"/>
                <w:sz w:val="24"/>
                <w:szCs w:val="24"/>
              </w:rPr>
            </w:pPr>
            <w:r>
              <w:rPr>
                <w:rFonts w:hint="eastAsia" w:ascii="仿宋" w:hAnsi="仿宋" w:eastAsia="仿宋" w:cs="宋体"/>
                <w:sz w:val="24"/>
                <w:szCs w:val="24"/>
              </w:rPr>
              <w:t xml:space="preserve">□举报投诉       □上级交办        □其他机关移送</w:t>
            </w:r>
            <w:r>
              <w:rPr>
                <w:rFonts w:ascii="仿宋" w:hAnsi="仿宋" w:eastAsia="仿宋" w:cs="宋体"/>
                <w:sz w:val="24"/>
                <w:szCs w:val="24"/>
              </w:rPr>
            </w:r>
          </w:p>
          <w:p>
            <w:pPr>
              <w:pBdr/>
              <w:tabs>
                <w:tab w:val="center" w:leader="none" w:pos="4153"/>
                <w:tab w:val="right" w:leader="none" w:pos="8306"/>
              </w:tabs>
              <w:spacing/>
              <w:ind/>
              <w:rPr>
                <w:rFonts w:ascii="仿宋" w:hAnsi="仿宋" w:eastAsia="仿宋" w:cs="宋体"/>
                <w:sz w:val="24"/>
                <w:szCs w:val="24"/>
              </w:rPr>
            </w:pPr>
            <w:r>
              <w:rPr>
                <w:rFonts w:hint="eastAsia" w:ascii="仿宋" w:hAnsi="仿宋" w:eastAsia="仿宋" w:cs="宋体"/>
                <w:sz w:val="24"/>
                <w:szCs w:val="24"/>
              </w:rPr>
              <w:t xml:space="preserve">□日常监督检查   □其他</w:t>
            </w:r>
            <w:r>
              <w:rPr>
                <w:rFonts w:hint="eastAsia" w:ascii="仿宋" w:hAnsi="仿宋" w:eastAsia="仿宋" w:cs="宋体"/>
                <w:sz w:val="24"/>
                <w:szCs w:val="24"/>
                <w:u w:val="single"/>
              </w:rPr>
              <w:t xml:space="preserve"> </w:t>
            </w:r>
            <w:r>
              <w:rPr>
                <w:rFonts w:ascii="仿宋" w:hAnsi="仿宋" w:eastAsia="仿宋" w:cs="宋体"/>
                <w:sz w:val="24"/>
                <w:szCs w:val="24"/>
                <w:u w:val="single"/>
              </w:rPr>
              <w:t xml:space="preserve">            </w:t>
            </w:r>
            <w:r>
              <w:rPr>
                <w:rFonts w:ascii="仿宋" w:hAnsi="仿宋" w:eastAsia="仿宋" w:cs="宋体"/>
                <w:sz w:val="24"/>
                <w:szCs w:val="24"/>
              </w:rPr>
            </w:r>
          </w:p>
        </w:tc>
      </w:tr>
      <w:tr>
        <w:trPr>
          <w:trHeight w:val="154"/>
        </w:trPr>
        <w:tc>
          <w:tcPr>
            <w:tcBorders/>
            <w:tcW w:w="846" w:type="dxa"/>
            <w:vAlign w:val="center"/>
            <w:vMerge w:val="restart"/>
            <w:textDirection w:val="lrTb"/>
            <w:noWrap w:val="false"/>
          </w:tcPr>
          <w:p>
            <w:pPr>
              <w:pBdr/>
              <w:spacing/>
              <w:ind/>
              <w:jc w:val="left"/>
              <w:rPr>
                <w:rFonts w:ascii="仿宋" w:hAnsi="仿宋" w:eastAsia="仿宋"/>
                <w:sz w:val="24"/>
                <w:szCs w:val="24"/>
              </w:rPr>
            </w:pPr>
            <w:r>
              <w:rPr>
                <w:rFonts w:hint="eastAsia" w:ascii="仿宋" w:hAnsi="仿宋" w:eastAsia="仿宋"/>
                <w:sz w:val="24"/>
                <w:szCs w:val="24"/>
              </w:rPr>
              <w:t xml:space="preserve">检查对象</w:t>
            </w:r>
            <w:r>
              <w:rPr>
                <w:rFonts w:ascii="仿宋" w:hAnsi="仿宋" w:eastAsia="仿宋"/>
                <w:sz w:val="24"/>
                <w:szCs w:val="24"/>
              </w:rPr>
            </w:r>
          </w:p>
        </w:tc>
        <w:tc>
          <w:tcPr>
            <w:tcBorders/>
            <w:tcW w:w="567" w:type="dxa"/>
            <w:vAlign w:val="top"/>
            <w:textDirection w:val="lrTb"/>
            <w:noWrap w:val="false"/>
          </w:tcPr>
          <w:p>
            <w:pPr>
              <w:pBdr/>
              <w:spacing/>
              <w:ind/>
              <w:jc w:val="left"/>
              <w:rPr>
                <w:rFonts w:ascii="仿宋" w:hAnsi="仿宋" w:eastAsia="仿宋"/>
                <w:sz w:val="24"/>
                <w:szCs w:val="24"/>
              </w:rPr>
            </w:pPr>
            <w:r>
              <w:rPr>
                <w:rFonts w:hint="eastAsia" w:ascii="仿宋" w:hAnsi="仿宋" w:eastAsia="仿宋"/>
                <w:sz w:val="24"/>
                <w:szCs w:val="24"/>
              </w:rPr>
              <w:t xml:space="preserve">个人</w:t>
            </w:r>
            <w:r>
              <w:rPr>
                <w:rFonts w:ascii="仿宋" w:hAnsi="仿宋" w:eastAsia="仿宋"/>
                <w:sz w:val="24"/>
                <w:szCs w:val="24"/>
              </w:rPr>
            </w:r>
          </w:p>
        </w:tc>
        <w:tc>
          <w:tcPr>
            <w:tcBorders/>
            <w:tcW w:w="567" w:type="dxa"/>
            <w:vAlign w:val="top"/>
            <w:textDirection w:val="lrTb"/>
            <w:noWrap w:val="false"/>
          </w:tcPr>
          <w:p>
            <w:pPr>
              <w:pBdr/>
              <w:spacing/>
              <w:ind/>
              <w:jc w:val="left"/>
              <w:rPr>
                <w:rFonts w:ascii="仿宋" w:hAnsi="仿宋" w:eastAsia="仿宋"/>
                <w:sz w:val="24"/>
                <w:szCs w:val="24"/>
              </w:rPr>
            </w:pPr>
            <w:r>
              <w:rPr>
                <w:rFonts w:hint="eastAsia" w:ascii="仿宋" w:hAnsi="仿宋" w:eastAsia="仿宋"/>
                <w:sz w:val="24"/>
                <w:szCs w:val="24"/>
              </w:rPr>
              <w:t xml:space="preserve">姓名</w:t>
            </w:r>
            <w:r>
              <w:rPr>
                <w:rFonts w:ascii="仿宋" w:hAnsi="仿宋" w:eastAsia="仿宋"/>
                <w:sz w:val="24"/>
                <w:szCs w:val="24"/>
              </w:rPr>
            </w:r>
          </w:p>
        </w:tc>
        <w:tc>
          <w:tcPr>
            <w:tcBorders/>
            <w:tcW w:w="2410" w:type="dxa"/>
            <w:vAlign w:val="top"/>
            <w:textDirection w:val="lrTb"/>
            <w:noWrap w:val="false"/>
          </w:tcPr>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tc>
        <w:tc>
          <w:tcPr>
            <w:tcBorders/>
            <w:tcW w:w="1134" w:type="dxa"/>
            <w:vAlign w:val="top"/>
            <w:textDirection w:val="lrTb"/>
            <w:noWrap w:val="false"/>
          </w:tcPr>
          <w:p>
            <w:pPr>
              <w:pBdr/>
              <w:spacing/>
              <w:ind/>
              <w:jc w:val="left"/>
              <w:rPr>
                <w:rFonts w:ascii="仿宋" w:hAnsi="仿宋" w:eastAsia="仿宋"/>
                <w:sz w:val="24"/>
                <w:szCs w:val="24"/>
              </w:rPr>
            </w:pPr>
            <w:r>
              <w:rPr>
                <w:rFonts w:hint="eastAsia" w:ascii="仿宋" w:hAnsi="仿宋" w:eastAsia="仿宋"/>
                <w:sz w:val="24"/>
                <w:szCs w:val="24"/>
              </w:rPr>
              <w:t xml:space="preserve">身份证号码</w:t>
            </w:r>
            <w:r>
              <w:rPr>
                <w:rFonts w:ascii="仿宋" w:hAnsi="仿宋" w:eastAsia="仿宋"/>
                <w:sz w:val="24"/>
                <w:szCs w:val="24"/>
              </w:rPr>
            </w:r>
          </w:p>
        </w:tc>
        <w:tc>
          <w:tcPr>
            <w:tcBorders/>
            <w:tcW w:w="2694" w:type="dxa"/>
            <w:vAlign w:val="top"/>
            <w:textDirection w:val="lrTb"/>
            <w:noWrap w:val="false"/>
          </w:tcPr>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tc>
      </w:tr>
      <w:tr>
        <w:trPr>
          <w:trHeight w:val="311"/>
        </w:trPr>
        <w:tc>
          <w:tcPr>
            <w:tcBorders/>
            <w:tcW w:w="846" w:type="dxa"/>
            <w:vAlign w:val="center"/>
            <w:vMerge w:val="continue"/>
            <w:textDirection w:val="lrTb"/>
            <w:noWrap w:val="false"/>
          </w:tcPr>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tc>
        <w:tc>
          <w:tcPr>
            <w:tcBorders/>
            <w:tcW w:w="567" w:type="dxa"/>
            <w:vAlign w:val="top"/>
            <w:vMerge w:val="restart"/>
            <w:textDirection w:val="lrTb"/>
            <w:noWrap w:val="false"/>
          </w:tcPr>
          <w:p>
            <w:pPr>
              <w:pBdr/>
              <w:spacing/>
              <w:ind/>
              <w:jc w:val="left"/>
              <w:rPr>
                <w:rFonts w:ascii="仿宋" w:hAnsi="仿宋" w:eastAsia="仿宋"/>
                <w:sz w:val="24"/>
                <w:szCs w:val="24"/>
              </w:rPr>
            </w:pPr>
            <w:r>
              <w:rPr>
                <w:rFonts w:hint="eastAsia" w:ascii="仿宋" w:hAnsi="仿宋" w:eastAsia="仿宋"/>
                <w:sz w:val="24"/>
                <w:szCs w:val="24"/>
              </w:rPr>
              <w:t xml:space="preserve">单位</w:t>
            </w:r>
            <w:r>
              <w:rPr>
                <w:rFonts w:ascii="仿宋" w:hAnsi="仿宋" w:eastAsia="仿宋"/>
                <w:sz w:val="24"/>
                <w:szCs w:val="24"/>
              </w:rPr>
            </w:r>
          </w:p>
        </w:tc>
        <w:tc>
          <w:tcPr>
            <w:tcBorders/>
            <w:tcW w:w="567" w:type="dxa"/>
            <w:vAlign w:val="top"/>
            <w:textDirection w:val="lrTb"/>
            <w:noWrap w:val="false"/>
          </w:tcPr>
          <w:p>
            <w:pPr>
              <w:pBdr/>
              <w:spacing/>
              <w:ind/>
              <w:jc w:val="left"/>
              <w:rPr>
                <w:rFonts w:ascii="仿宋" w:hAnsi="仿宋" w:eastAsia="仿宋"/>
                <w:sz w:val="24"/>
                <w:szCs w:val="24"/>
              </w:rPr>
            </w:pPr>
            <w:r>
              <w:rPr>
                <w:rFonts w:hint="eastAsia" w:ascii="仿宋" w:hAnsi="仿宋" w:eastAsia="仿宋"/>
                <w:sz w:val="24"/>
                <w:szCs w:val="24"/>
              </w:rPr>
              <w:t xml:space="preserve">名</w:t>
            </w:r>
            <w:r>
              <w:rPr>
                <w:rFonts w:ascii="仿宋" w:hAnsi="仿宋" w:eastAsia="仿宋"/>
                <w:sz w:val="24"/>
                <w:szCs w:val="24"/>
              </w:rPr>
            </w:r>
          </w:p>
          <w:p>
            <w:pPr>
              <w:pBdr/>
              <w:spacing/>
              <w:ind/>
              <w:jc w:val="left"/>
              <w:rPr>
                <w:rFonts w:ascii="仿宋" w:hAnsi="仿宋" w:eastAsia="仿宋"/>
                <w:sz w:val="24"/>
                <w:szCs w:val="24"/>
              </w:rPr>
            </w:pPr>
            <w:r>
              <w:rPr>
                <w:rFonts w:hint="eastAsia" w:ascii="仿宋" w:hAnsi="仿宋" w:eastAsia="仿宋"/>
                <w:sz w:val="24"/>
                <w:szCs w:val="24"/>
              </w:rPr>
              <w:t xml:space="preserve">称</w:t>
            </w:r>
            <w:r>
              <w:rPr>
                <w:rFonts w:ascii="仿宋" w:hAnsi="仿宋" w:eastAsia="仿宋"/>
                <w:sz w:val="24"/>
                <w:szCs w:val="24"/>
              </w:rPr>
            </w:r>
          </w:p>
        </w:tc>
        <w:tc>
          <w:tcPr>
            <w:tcBorders/>
            <w:tcW w:w="2410" w:type="dxa"/>
            <w:vAlign w:val="top"/>
            <w:textDirection w:val="lrTb"/>
            <w:noWrap w:val="false"/>
          </w:tcPr>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tc>
        <w:tc>
          <w:tcPr>
            <w:tcBorders/>
            <w:tcW w:w="1134" w:type="dxa"/>
            <w:vAlign w:val="top"/>
            <w:textDirection w:val="lrTb"/>
            <w:noWrap w:val="false"/>
          </w:tcPr>
          <w:p>
            <w:pPr>
              <w:pBdr/>
              <w:spacing/>
              <w:ind/>
              <w:jc w:val="left"/>
              <w:rPr>
                <w:rFonts w:ascii="仿宋" w:hAnsi="仿宋" w:eastAsia="仿宋"/>
                <w:sz w:val="24"/>
                <w:szCs w:val="24"/>
              </w:rPr>
            </w:pPr>
            <w:r>
              <w:rPr>
                <w:rFonts w:hint="eastAsia" w:ascii="仿宋" w:hAnsi="仿宋" w:eastAsia="仿宋"/>
                <w:sz w:val="24"/>
                <w:szCs w:val="24"/>
              </w:rPr>
              <w:t xml:space="preserve">法定代表人</w:t>
            </w:r>
            <w:r>
              <w:rPr>
                <w:rFonts w:ascii="仿宋" w:hAnsi="仿宋" w:eastAsia="仿宋"/>
                <w:sz w:val="24"/>
                <w:szCs w:val="24"/>
              </w:rPr>
            </w:r>
          </w:p>
        </w:tc>
        <w:tc>
          <w:tcPr>
            <w:tcBorders/>
            <w:tcW w:w="2694" w:type="dxa"/>
            <w:vAlign w:val="top"/>
            <w:textDirection w:val="lrTb"/>
            <w:noWrap w:val="false"/>
          </w:tcPr>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tc>
      </w:tr>
      <w:tr>
        <w:trPr>
          <w:trHeight w:val="154"/>
        </w:trPr>
        <w:tc>
          <w:tcPr>
            <w:tcBorders/>
            <w:tcW w:w="846" w:type="dxa"/>
            <w:vAlign w:val="center"/>
            <w:vMerge w:val="continue"/>
            <w:textDirection w:val="lrTb"/>
            <w:noWrap w:val="false"/>
          </w:tcPr>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tc>
        <w:tc>
          <w:tcPr>
            <w:tcBorders/>
            <w:tcW w:w="567" w:type="dxa"/>
            <w:vAlign w:val="top"/>
            <w:vMerge w:val="continue"/>
            <w:textDirection w:val="lrTb"/>
            <w:noWrap w:val="false"/>
          </w:tcPr>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tc>
        <w:tc>
          <w:tcPr>
            <w:gridSpan w:val="2"/>
            <w:tcBorders/>
            <w:tcW w:w="2977" w:type="dxa"/>
            <w:vAlign w:val="top"/>
            <w:textDirection w:val="lrTb"/>
            <w:noWrap w:val="false"/>
          </w:tcPr>
          <w:p>
            <w:pPr>
              <w:pBdr/>
              <w:spacing/>
              <w:ind/>
              <w:jc w:val="left"/>
              <w:rPr>
                <w:rFonts w:ascii="仿宋" w:hAnsi="仿宋" w:eastAsia="仿宋"/>
                <w:sz w:val="24"/>
                <w:szCs w:val="24"/>
              </w:rPr>
            </w:pPr>
            <w:r>
              <w:rPr>
                <w:rFonts w:hint="eastAsia" w:ascii="仿宋" w:hAnsi="仿宋" w:eastAsia="仿宋"/>
                <w:sz w:val="24"/>
                <w:szCs w:val="24"/>
              </w:rPr>
              <w:t xml:space="preserve">统一社会信用代码</w:t>
            </w:r>
            <w:r>
              <w:rPr>
                <w:rFonts w:ascii="仿宋" w:hAnsi="仿宋" w:eastAsia="仿宋"/>
                <w:sz w:val="24"/>
                <w:szCs w:val="24"/>
              </w:rPr>
            </w:r>
          </w:p>
        </w:tc>
        <w:tc>
          <w:tcPr>
            <w:gridSpan w:val="2"/>
            <w:tcBorders/>
            <w:tcW w:w="3828" w:type="dxa"/>
            <w:vAlign w:val="top"/>
            <w:textDirection w:val="lrTb"/>
            <w:noWrap w:val="false"/>
          </w:tcPr>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tc>
      </w:tr>
      <w:tr>
        <w:trPr>
          <w:trHeight w:val="154"/>
        </w:trPr>
        <w:tc>
          <w:tcPr>
            <w:tcBorders/>
            <w:tcW w:w="846" w:type="dxa"/>
            <w:vAlign w:val="center"/>
            <w:vMerge w:val="continue"/>
            <w:textDirection w:val="lrTb"/>
            <w:noWrap w:val="false"/>
          </w:tcPr>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tc>
        <w:tc>
          <w:tcPr>
            <w:gridSpan w:val="2"/>
            <w:tcBorders/>
            <w:tcW w:w="1134" w:type="dxa"/>
            <w:vAlign w:val="top"/>
            <w:textDirection w:val="lrTb"/>
            <w:noWrap w:val="false"/>
          </w:tcPr>
          <w:p>
            <w:pPr>
              <w:pBdr/>
              <w:spacing/>
              <w:ind/>
              <w:jc w:val="left"/>
              <w:rPr>
                <w:rFonts w:ascii="仿宋" w:hAnsi="仿宋" w:eastAsia="仿宋"/>
                <w:sz w:val="24"/>
                <w:szCs w:val="24"/>
              </w:rPr>
            </w:pPr>
            <w:r>
              <w:rPr>
                <w:rFonts w:hint="eastAsia" w:ascii="仿宋" w:hAnsi="仿宋" w:eastAsia="仿宋"/>
                <w:sz w:val="24"/>
                <w:szCs w:val="24"/>
              </w:rPr>
              <w:t xml:space="preserve">住址/</w:t>
            </w:r>
            <w:r>
              <w:rPr>
                <w:rFonts w:ascii="仿宋" w:hAnsi="仿宋" w:eastAsia="仿宋"/>
                <w:sz w:val="24"/>
                <w:szCs w:val="24"/>
              </w:rPr>
            </w:r>
          </w:p>
          <w:p>
            <w:pPr>
              <w:pBdr/>
              <w:spacing/>
              <w:ind/>
              <w:jc w:val="left"/>
              <w:rPr>
                <w:rFonts w:ascii="仿宋" w:hAnsi="仿宋" w:eastAsia="仿宋"/>
                <w:sz w:val="24"/>
                <w:szCs w:val="24"/>
              </w:rPr>
            </w:pPr>
            <w:r>
              <w:rPr>
                <w:rFonts w:hint="eastAsia" w:ascii="仿宋" w:hAnsi="仿宋" w:eastAsia="仿宋"/>
                <w:sz w:val="24"/>
                <w:szCs w:val="24"/>
              </w:rPr>
              <w:t xml:space="preserve">住所</w:t>
            </w:r>
            <w:r>
              <w:rPr>
                <w:rFonts w:ascii="仿宋" w:hAnsi="仿宋" w:eastAsia="仿宋"/>
                <w:sz w:val="24"/>
                <w:szCs w:val="24"/>
              </w:rPr>
            </w:r>
          </w:p>
        </w:tc>
        <w:tc>
          <w:tcPr>
            <w:tcBorders/>
            <w:tcW w:w="2410" w:type="dxa"/>
            <w:vAlign w:val="top"/>
            <w:textDirection w:val="lrTb"/>
            <w:noWrap w:val="false"/>
          </w:tcPr>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tc>
        <w:tc>
          <w:tcPr>
            <w:tcBorders/>
            <w:tcW w:w="1134" w:type="dxa"/>
            <w:vAlign w:val="top"/>
            <w:textDirection w:val="lrTb"/>
            <w:noWrap w:val="false"/>
          </w:tcPr>
          <w:p>
            <w:pPr>
              <w:pBdr/>
              <w:spacing/>
              <w:ind/>
              <w:jc w:val="left"/>
              <w:rPr>
                <w:rFonts w:ascii="仿宋" w:hAnsi="仿宋" w:eastAsia="仿宋"/>
                <w:sz w:val="24"/>
                <w:szCs w:val="24"/>
              </w:rPr>
            </w:pPr>
            <w:r>
              <w:rPr>
                <w:rFonts w:hint="eastAsia" w:ascii="仿宋" w:hAnsi="仿宋" w:eastAsia="仿宋"/>
                <w:sz w:val="24"/>
                <w:szCs w:val="24"/>
              </w:rPr>
              <w:t xml:space="preserve">联系</w:t>
            </w:r>
            <w:r>
              <w:rPr>
                <w:rFonts w:ascii="仿宋" w:hAnsi="仿宋" w:eastAsia="仿宋"/>
                <w:sz w:val="24"/>
                <w:szCs w:val="24"/>
              </w:rPr>
            </w:r>
          </w:p>
          <w:p>
            <w:pPr>
              <w:pBdr/>
              <w:spacing/>
              <w:ind/>
              <w:jc w:val="left"/>
              <w:rPr>
                <w:rFonts w:ascii="仿宋" w:hAnsi="仿宋" w:eastAsia="仿宋"/>
                <w:sz w:val="24"/>
                <w:szCs w:val="24"/>
              </w:rPr>
            </w:pPr>
            <w:r>
              <w:rPr>
                <w:rFonts w:hint="eastAsia" w:ascii="仿宋" w:hAnsi="仿宋" w:eastAsia="仿宋"/>
                <w:sz w:val="24"/>
                <w:szCs w:val="24"/>
              </w:rPr>
              <w:t xml:space="preserve">电话</w:t>
            </w:r>
            <w:r>
              <w:rPr>
                <w:rFonts w:ascii="仿宋" w:hAnsi="仿宋" w:eastAsia="仿宋"/>
                <w:sz w:val="24"/>
                <w:szCs w:val="24"/>
              </w:rPr>
            </w:r>
          </w:p>
        </w:tc>
        <w:tc>
          <w:tcPr>
            <w:tcBorders/>
            <w:tcW w:w="2694" w:type="dxa"/>
            <w:vAlign w:val="top"/>
            <w:textDirection w:val="lrTb"/>
            <w:noWrap w:val="false"/>
          </w:tcPr>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tc>
      </w:tr>
      <w:tr>
        <w:trPr/>
        <w:tc>
          <w:tcPr>
            <w:tcBorders/>
            <w:tcW w:w="846" w:type="dxa"/>
            <w:vAlign w:val="top"/>
            <w:textDirection w:val="lrTb"/>
            <w:noWrap w:val="false"/>
          </w:tcPr>
          <w:p>
            <w:pPr>
              <w:pBdr/>
              <w:spacing/>
              <w:ind/>
              <w:jc w:val="left"/>
              <w:rPr>
                <w:rFonts w:ascii="仿宋" w:hAnsi="仿宋" w:eastAsia="仿宋"/>
                <w:sz w:val="24"/>
                <w:szCs w:val="24"/>
              </w:rPr>
            </w:pPr>
            <w:r>
              <w:rPr>
                <w:rFonts w:hint="eastAsia" w:ascii="仿宋" w:hAnsi="仿宋" w:eastAsia="仿宋"/>
                <w:sz w:val="24"/>
                <w:szCs w:val="24"/>
              </w:rPr>
              <w:t xml:space="preserve">检查时间</w:t>
            </w:r>
            <w:r>
              <w:rPr>
                <w:rFonts w:ascii="仿宋" w:hAnsi="仿宋" w:eastAsia="仿宋"/>
                <w:sz w:val="24"/>
                <w:szCs w:val="24"/>
              </w:rPr>
            </w:r>
          </w:p>
        </w:tc>
        <w:tc>
          <w:tcPr>
            <w:gridSpan w:val="5"/>
            <w:tcBorders/>
            <w:tcW w:w="7372" w:type="dxa"/>
            <w:vAlign w:val="top"/>
            <w:textDirection w:val="lrTb"/>
            <w:noWrap w:val="false"/>
          </w:tcPr>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tc>
      </w:tr>
      <w:tr>
        <w:trPr>
          <w:trHeight w:val="1203"/>
        </w:trPr>
        <w:tc>
          <w:tcPr>
            <w:tcBorders/>
            <w:tcW w:w="846" w:type="dxa"/>
            <w:vAlign w:val="top"/>
            <w:textDirection w:val="lrTb"/>
            <w:noWrap w:val="false"/>
          </w:tcPr>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p>
            <w:pPr>
              <w:pBdr/>
              <w:spacing/>
              <w:ind/>
              <w:jc w:val="left"/>
              <w:rPr>
                <w:rFonts w:ascii="仿宋" w:hAnsi="仿宋" w:eastAsia="仿宋"/>
                <w:sz w:val="24"/>
                <w:szCs w:val="24"/>
              </w:rPr>
            </w:pPr>
            <w:r>
              <w:rPr>
                <w:rFonts w:hint="eastAsia" w:ascii="仿宋" w:hAnsi="仿宋" w:eastAsia="仿宋"/>
                <w:sz w:val="24"/>
                <w:szCs w:val="24"/>
              </w:rPr>
              <w:t xml:space="preserve">检查</w:t>
            </w:r>
            <w:r>
              <w:rPr>
                <w:rFonts w:ascii="仿宋" w:hAnsi="仿宋" w:eastAsia="仿宋"/>
                <w:sz w:val="24"/>
                <w:szCs w:val="24"/>
              </w:rPr>
            </w:r>
          </w:p>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p>
            <w:pPr>
              <w:pBdr/>
              <w:spacing/>
              <w:ind/>
              <w:jc w:val="left"/>
              <w:rPr>
                <w:rFonts w:ascii="仿宋" w:hAnsi="仿宋" w:eastAsia="仿宋"/>
                <w:sz w:val="24"/>
                <w:szCs w:val="24"/>
              </w:rPr>
            </w:pPr>
            <w:r>
              <w:rPr>
                <w:rFonts w:hint="eastAsia" w:ascii="仿宋" w:hAnsi="仿宋" w:eastAsia="仿宋"/>
                <w:sz w:val="24"/>
                <w:szCs w:val="24"/>
              </w:rPr>
              <w:t xml:space="preserve">内容</w:t>
            </w:r>
            <w:r>
              <w:rPr>
                <w:rFonts w:ascii="仿宋" w:hAnsi="仿宋" w:eastAsia="仿宋"/>
                <w:sz w:val="24"/>
                <w:szCs w:val="24"/>
              </w:rPr>
            </w:r>
          </w:p>
        </w:tc>
        <w:tc>
          <w:tcPr>
            <w:gridSpan w:val="5"/>
            <w:tcBorders/>
            <w:tcW w:w="7372" w:type="dxa"/>
            <w:vAlign w:val="top"/>
            <w:textDirection w:val="lrTb"/>
            <w:noWrap w:val="false"/>
          </w:tcPr>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p>
            <w:pPr>
              <w:pBdr/>
              <w:spacing/>
              <w:ind/>
              <w:jc w:val="left"/>
              <w:rPr>
                <w:rFonts w:ascii="仿宋" w:hAnsi="仿宋" w:eastAsia="仿宋"/>
                <w:sz w:val="24"/>
                <w:szCs w:val="24"/>
              </w:rPr>
            </w:pPr>
            <w:r>
              <w:rPr>
                <w:rFonts w:hint="eastAsia" w:ascii="仿宋" w:hAnsi="仿宋" w:eastAsia="仿宋"/>
                <w:sz w:val="24"/>
                <w:szCs w:val="24"/>
              </w:rPr>
              <w:t xml:space="preserve"> </w:t>
            </w:r>
            <w:r>
              <w:rPr>
                <w:rFonts w:ascii="仿宋" w:hAnsi="仿宋" w:eastAsia="仿宋"/>
                <w:sz w:val="24"/>
                <w:szCs w:val="24"/>
              </w:rPr>
              <w:t xml:space="preserve">  </w:t>
            </w:r>
            <w:r>
              <w:rPr>
                <w:rFonts w:ascii="仿宋" w:hAnsi="仿宋" w:eastAsia="仿宋"/>
                <w:sz w:val="24"/>
                <w:szCs w:val="24"/>
              </w:rPr>
            </w:r>
          </w:p>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tc>
      </w:tr>
      <w:tr>
        <w:trPr>
          <w:trHeight w:val="1121"/>
        </w:trPr>
        <w:tc>
          <w:tcPr>
            <w:tcBorders/>
            <w:tcW w:w="846" w:type="dxa"/>
            <w:vAlign w:val="top"/>
            <w:textDirection w:val="lrTb"/>
            <w:noWrap w:val="false"/>
          </w:tcPr>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p>
            <w:pPr>
              <w:pBdr/>
              <w:spacing/>
              <w:ind/>
              <w:jc w:val="left"/>
              <w:rPr>
                <w:rFonts w:ascii="仿宋" w:hAnsi="仿宋" w:eastAsia="仿宋"/>
                <w:sz w:val="24"/>
                <w:szCs w:val="24"/>
              </w:rPr>
            </w:pPr>
            <w:r>
              <w:rPr>
                <w:rFonts w:hint="eastAsia" w:ascii="仿宋" w:hAnsi="仿宋" w:eastAsia="仿宋"/>
                <w:sz w:val="24"/>
                <w:szCs w:val="24"/>
              </w:rPr>
              <w:t xml:space="preserve">检查依据</w:t>
            </w:r>
            <w:r>
              <w:rPr>
                <w:rFonts w:ascii="仿宋" w:hAnsi="仿宋" w:eastAsia="仿宋"/>
                <w:sz w:val="24"/>
                <w:szCs w:val="24"/>
              </w:rPr>
            </w:r>
          </w:p>
        </w:tc>
        <w:tc>
          <w:tcPr>
            <w:gridSpan w:val="5"/>
            <w:tcBorders/>
            <w:tcW w:w="7372" w:type="dxa"/>
            <w:vAlign w:val="top"/>
            <w:textDirection w:val="lrTb"/>
            <w:noWrap w:val="false"/>
          </w:tcPr>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p>
            <w:pPr>
              <w:pBdr/>
              <w:spacing/>
              <w:ind/>
              <w:jc w:val="left"/>
              <w:rPr>
                <w:rFonts w:ascii="仿宋" w:hAnsi="仿宋" w:eastAsia="仿宋"/>
                <w:sz w:val="24"/>
                <w:szCs w:val="24"/>
              </w:rPr>
            </w:pPr>
            <w:r>
              <w:rPr>
                <w:rFonts w:hint="eastAsia" w:ascii="仿宋" w:hAnsi="仿宋" w:eastAsia="仿宋"/>
                <w:sz w:val="24"/>
                <w:szCs w:val="24"/>
              </w:rPr>
              <w:t xml:space="preserve"> </w:t>
            </w:r>
            <w:r>
              <w:rPr>
                <w:rFonts w:ascii="仿宋" w:hAnsi="仿宋" w:eastAsia="仿宋"/>
                <w:sz w:val="24"/>
                <w:szCs w:val="24"/>
              </w:rPr>
              <w:t xml:space="preserve"> </w:t>
            </w:r>
            <w:r>
              <w:rPr>
                <w:rFonts w:ascii="仿宋" w:hAnsi="仿宋" w:eastAsia="仿宋"/>
                <w:sz w:val="24"/>
                <w:szCs w:val="24"/>
              </w:rPr>
            </w:r>
          </w:p>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tc>
      </w:tr>
      <w:tr>
        <w:trPr/>
        <w:tc>
          <w:tcPr>
            <w:tcBorders/>
            <w:tcW w:w="846" w:type="dxa"/>
            <w:vAlign w:val="top"/>
            <w:textDirection w:val="lrTb"/>
            <w:noWrap w:val="false"/>
          </w:tcPr>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p>
            <w:pPr>
              <w:pBdr/>
              <w:spacing/>
              <w:ind/>
              <w:jc w:val="left"/>
              <w:rPr>
                <w:rFonts w:ascii="仿宋" w:hAnsi="仿宋" w:eastAsia="仿宋"/>
                <w:sz w:val="24"/>
                <w:szCs w:val="24"/>
              </w:rPr>
            </w:pPr>
            <w:r>
              <w:rPr>
                <w:rFonts w:hint="eastAsia" w:ascii="仿宋" w:hAnsi="仿宋" w:eastAsia="仿宋"/>
                <w:sz w:val="24"/>
                <w:szCs w:val="24"/>
              </w:rPr>
              <w:t xml:space="preserve">承办机构意见</w:t>
            </w:r>
            <w:r>
              <w:rPr>
                <w:rFonts w:ascii="仿宋" w:hAnsi="仿宋" w:eastAsia="仿宋"/>
                <w:sz w:val="24"/>
                <w:szCs w:val="24"/>
              </w:rPr>
            </w:r>
          </w:p>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tc>
        <w:tc>
          <w:tcPr>
            <w:gridSpan w:val="5"/>
            <w:tcBorders/>
            <w:tcW w:w="7372" w:type="dxa"/>
            <w:vAlign w:val="top"/>
            <w:textDirection w:val="lrTb"/>
            <w:noWrap w:val="false"/>
          </w:tcPr>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p>
            <w:pPr>
              <w:pBdr/>
              <w:spacing/>
              <w:ind w:firstLine="720"/>
              <w:jc w:val="left"/>
              <w:rPr>
                <w:rFonts w:ascii="仿宋" w:hAnsi="仿宋" w:eastAsia="仿宋"/>
                <w:sz w:val="24"/>
                <w:szCs w:val="24"/>
              </w:rPr>
            </w:pPr>
            <w:r>
              <w:rPr>
                <w:rFonts w:hint="eastAsia" w:ascii="仿宋" w:hAnsi="仿宋" w:eastAsia="仿宋"/>
                <w:sz w:val="24"/>
                <w:szCs w:val="24"/>
              </w:rPr>
              <w:t xml:space="preserve">承办机构负责人签名： </w:t>
            </w:r>
            <w:r>
              <w:rPr>
                <w:rFonts w:ascii="仿宋" w:hAnsi="仿宋" w:eastAsia="仿宋"/>
                <w:sz w:val="24"/>
                <w:szCs w:val="24"/>
              </w:rPr>
              <w:t xml:space="preserve">                 </w:t>
            </w:r>
            <w:r>
              <w:rPr>
                <w:rFonts w:hint="eastAsia" w:ascii="仿宋" w:hAnsi="仿宋" w:eastAsia="仿宋"/>
                <w:sz w:val="24"/>
                <w:szCs w:val="24"/>
              </w:rPr>
              <w:t xml:space="preserve">年 </w:t>
            </w:r>
            <w:r>
              <w:rPr>
                <w:rFonts w:ascii="仿宋" w:hAnsi="仿宋" w:eastAsia="仿宋"/>
                <w:sz w:val="24"/>
                <w:szCs w:val="24"/>
              </w:rPr>
              <w:t xml:space="preserve">   </w:t>
            </w:r>
            <w:r>
              <w:rPr>
                <w:rFonts w:hint="eastAsia" w:ascii="仿宋" w:hAnsi="仿宋" w:eastAsia="仿宋"/>
                <w:sz w:val="24"/>
                <w:szCs w:val="24"/>
              </w:rPr>
              <w:t xml:space="preserve">月 </w:t>
            </w:r>
            <w:r>
              <w:rPr>
                <w:rFonts w:ascii="仿宋" w:hAnsi="仿宋" w:eastAsia="仿宋"/>
                <w:sz w:val="24"/>
                <w:szCs w:val="24"/>
              </w:rPr>
              <w:t xml:space="preserve">  </w:t>
            </w:r>
            <w:r>
              <w:rPr>
                <w:rFonts w:hint="eastAsia" w:ascii="仿宋" w:hAnsi="仿宋" w:eastAsia="仿宋"/>
                <w:sz w:val="24"/>
                <w:szCs w:val="24"/>
              </w:rPr>
              <w:t xml:space="preserve">日</w:t>
            </w:r>
            <w:r>
              <w:rPr>
                <w:rFonts w:ascii="仿宋" w:hAnsi="仿宋" w:eastAsia="仿宋"/>
                <w:sz w:val="24"/>
                <w:szCs w:val="24"/>
              </w:rPr>
            </w:r>
          </w:p>
        </w:tc>
      </w:tr>
      <w:tr>
        <w:trPr>
          <w:trHeight w:val="1000"/>
        </w:trPr>
        <w:tc>
          <w:tcPr>
            <w:tcBorders/>
            <w:tcW w:w="846" w:type="dxa"/>
            <w:vAlign w:val="top"/>
            <w:textDirection w:val="lrTb"/>
            <w:noWrap w:val="false"/>
          </w:tcPr>
          <w:p>
            <w:pPr>
              <w:pBdr/>
              <w:spacing/>
              <w:ind/>
              <w:jc w:val="center"/>
              <w:rPr>
                <w:rFonts w:ascii="仿宋" w:hAnsi="仿宋" w:eastAsia="仿宋"/>
                <w:sz w:val="24"/>
                <w:szCs w:val="24"/>
              </w:rPr>
            </w:pPr>
            <w:r>
              <w:rPr>
                <w:rFonts w:ascii="仿宋" w:hAnsi="仿宋" w:eastAsia="仿宋"/>
                <w:sz w:val="24"/>
                <w:szCs w:val="24"/>
              </w:rPr>
            </w:r>
            <w:r>
              <w:rPr>
                <w:rFonts w:ascii="仿宋" w:hAnsi="仿宋" w:eastAsia="仿宋"/>
                <w:sz w:val="24"/>
                <w:szCs w:val="24"/>
              </w:rPr>
            </w:r>
          </w:p>
          <w:p>
            <w:pPr>
              <w:pBdr/>
              <w:spacing/>
              <w:ind/>
              <w:jc w:val="center"/>
              <w:rPr>
                <w:rFonts w:ascii="仿宋" w:hAnsi="仿宋" w:eastAsia="仿宋"/>
                <w:sz w:val="24"/>
                <w:szCs w:val="24"/>
              </w:rPr>
            </w:pPr>
            <w:r>
              <w:rPr>
                <w:rFonts w:hint="eastAsia" w:ascii="仿宋" w:hAnsi="仿宋" w:eastAsia="仿宋"/>
                <w:sz w:val="24"/>
                <w:szCs w:val="24"/>
              </w:rPr>
              <w:t xml:space="preserve">主管机关意见</w:t>
            </w:r>
            <w:r>
              <w:rPr>
                <w:rFonts w:ascii="仿宋" w:hAnsi="仿宋" w:eastAsia="仿宋"/>
                <w:sz w:val="24"/>
                <w:szCs w:val="24"/>
              </w:rPr>
            </w:r>
          </w:p>
          <w:p>
            <w:pPr>
              <w:pBdr/>
              <w:spacing/>
              <w:ind/>
              <w:jc w:val="center"/>
              <w:rPr>
                <w:rFonts w:ascii="仿宋" w:hAnsi="仿宋" w:eastAsia="仿宋"/>
                <w:sz w:val="24"/>
                <w:szCs w:val="24"/>
              </w:rPr>
            </w:pPr>
            <w:r>
              <w:rPr>
                <w:rFonts w:ascii="仿宋" w:hAnsi="仿宋" w:eastAsia="仿宋"/>
                <w:sz w:val="24"/>
                <w:szCs w:val="24"/>
              </w:rPr>
            </w:r>
            <w:r>
              <w:rPr>
                <w:rFonts w:ascii="仿宋" w:hAnsi="仿宋" w:eastAsia="仿宋"/>
                <w:sz w:val="24"/>
                <w:szCs w:val="24"/>
              </w:rPr>
            </w:r>
          </w:p>
        </w:tc>
        <w:tc>
          <w:tcPr>
            <w:gridSpan w:val="5"/>
            <w:tcBorders/>
            <w:tcW w:w="7372" w:type="dxa"/>
            <w:vAlign w:val="top"/>
            <w:textDirection w:val="lrTb"/>
            <w:noWrap w:val="false"/>
          </w:tcPr>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p>
            <w:pPr>
              <w:pBdr/>
              <w:spacing/>
              <w:ind/>
              <w:jc w:val="left"/>
              <w:rPr>
                <w:rFonts w:ascii="仿宋" w:hAnsi="仿宋" w:eastAsia="仿宋"/>
                <w:sz w:val="24"/>
                <w:szCs w:val="24"/>
              </w:rPr>
            </w:pPr>
            <w:r>
              <w:rPr>
                <w:rFonts w:ascii="仿宋" w:hAnsi="仿宋" w:eastAsia="仿宋"/>
                <w:sz w:val="24"/>
                <w:szCs w:val="24"/>
              </w:rPr>
            </w:r>
            <w:r>
              <w:rPr>
                <w:rFonts w:ascii="仿宋" w:hAnsi="仿宋" w:eastAsia="仿宋"/>
                <w:sz w:val="24"/>
                <w:szCs w:val="24"/>
              </w:rPr>
            </w:r>
          </w:p>
          <w:p>
            <w:pPr>
              <w:pBdr/>
              <w:spacing/>
              <w:ind w:firstLine="720"/>
              <w:jc w:val="left"/>
              <w:rPr>
                <w:rFonts w:ascii="仿宋" w:hAnsi="仿宋" w:eastAsia="仿宋"/>
                <w:sz w:val="24"/>
                <w:szCs w:val="24"/>
              </w:rPr>
            </w:pPr>
            <w:r>
              <w:rPr>
                <w:rFonts w:hint="eastAsia" w:ascii="仿宋" w:hAnsi="仿宋" w:eastAsia="仿宋"/>
                <w:sz w:val="24"/>
                <w:szCs w:val="24"/>
              </w:rPr>
              <w:t xml:space="preserve">机关负责人签名： </w:t>
            </w:r>
            <w:r>
              <w:rPr>
                <w:rFonts w:ascii="仿宋" w:hAnsi="仿宋" w:eastAsia="仿宋"/>
                <w:sz w:val="24"/>
                <w:szCs w:val="24"/>
              </w:rPr>
              <w:t xml:space="preserve">                    </w:t>
            </w:r>
            <w:r>
              <w:rPr>
                <w:rFonts w:hint="eastAsia" w:ascii="仿宋" w:hAnsi="仿宋" w:eastAsia="仿宋"/>
                <w:sz w:val="24"/>
                <w:szCs w:val="24"/>
              </w:rPr>
              <w:t xml:space="preserve">年 </w:t>
            </w:r>
            <w:r>
              <w:rPr>
                <w:rFonts w:ascii="仿宋" w:hAnsi="仿宋" w:eastAsia="仿宋"/>
                <w:sz w:val="24"/>
                <w:szCs w:val="24"/>
              </w:rPr>
              <w:t xml:space="preserve">   </w:t>
            </w:r>
            <w:r>
              <w:rPr>
                <w:rFonts w:hint="eastAsia" w:ascii="仿宋" w:hAnsi="仿宋" w:eastAsia="仿宋"/>
                <w:sz w:val="24"/>
                <w:szCs w:val="24"/>
              </w:rPr>
              <w:t xml:space="preserve">月 </w:t>
            </w:r>
            <w:r>
              <w:rPr>
                <w:rFonts w:ascii="仿宋" w:hAnsi="仿宋" w:eastAsia="仿宋"/>
                <w:sz w:val="24"/>
                <w:szCs w:val="24"/>
              </w:rPr>
              <w:t xml:space="preserve">   </w:t>
            </w:r>
            <w:r>
              <w:rPr>
                <w:rFonts w:hint="eastAsia" w:ascii="仿宋" w:hAnsi="仿宋" w:eastAsia="仿宋"/>
                <w:sz w:val="24"/>
                <w:szCs w:val="24"/>
              </w:rPr>
              <w:t xml:space="preserve">日</w:t>
            </w:r>
            <w:r>
              <w:rPr>
                <w:rFonts w:ascii="仿宋" w:hAnsi="仿宋" w:eastAsia="仿宋"/>
                <w:sz w:val="24"/>
                <w:szCs w:val="24"/>
              </w:rPr>
            </w:r>
          </w:p>
        </w:tc>
      </w:tr>
    </w:tbl>
    <w:p>
      <w:pPr>
        <w:widowControl w:val="true"/>
        <w:pBdr/>
        <w:spacing/>
        <w:ind/>
        <w:jc w:val="left"/>
        <w:rPr>
          <w:rFonts w:ascii="宋体" w:hAnsi="宋体" w:eastAsia="宋体" w:cs="Times New Roman"/>
          <w:color w:val="000000"/>
          <w:sz w:val="24"/>
          <w:szCs w:val="24"/>
        </w:rPr>
      </w:pPr>
      <w:r>
        <w:rPr>
          <w:rFonts w:ascii="宋体" w:hAnsi="宋体" w:eastAsia="宋体" w:cs="Times New Roman"/>
          <w:color w:val="000000"/>
          <w:sz w:val="24"/>
          <w:szCs w:val="24"/>
        </w:rPr>
      </w:r>
      <w:r>
        <w:rPr>
          <w:rFonts w:ascii="宋体" w:hAnsi="宋体" w:eastAsia="宋体" w:cs="Times New Roman"/>
          <w:color w:val="000000"/>
          <w:sz w:val="24"/>
          <w:szCs w:val="24"/>
        </w:rPr>
      </w:r>
    </w:p>
    <w:p>
      <w:pPr>
        <w:pBdr/>
        <w:spacing w:line="360" w:lineRule="auto"/>
        <w:ind w:firstLine="600"/>
        <w:jc w:val="center"/>
        <w:rPr>
          <w:rFonts w:ascii="宋体" w:hAnsi="宋体" w:eastAsia="宋体"/>
          <w:sz w:val="30"/>
          <w:szCs w:val="30"/>
        </w:rPr>
      </w:pPr>
      <w:r>
        <w:rPr>
          <w:rFonts w:ascii="宋体" w:hAnsi="宋体" w:eastAsia="宋体"/>
          <w:sz w:val="30"/>
          <w:szCs w:val="30"/>
        </w:rPr>
        <w:br w:type="page" w:clear="all"/>
      </w:r>
      <w:r>
        <w:rPr>
          <w:rFonts w:ascii="宋体" w:hAnsi="宋体" w:eastAsia="宋体"/>
          <w:sz w:val="30"/>
          <w:szCs w:val="30"/>
        </w:rPr>
      </w:r>
    </w:p>
    <w:p>
      <w:pPr>
        <w:pBdr/>
        <w:spacing w:line="360" w:lineRule="auto"/>
        <w:ind w:firstLine="600"/>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（一）医疗保障部门内部文书。</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（二）《行政检查审批表》是医疗保障部门准备启动检查时，制作的内部文书，用于按照程序提交由机关负责人审批，决定是否同意实施行政检查。</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宋体"/>
          <w:sz w:val="24"/>
          <w:szCs w:val="24"/>
        </w:rPr>
      </w:pPr>
      <w:r>
        <w:rPr>
          <w:rFonts w:hint="eastAsia" w:ascii="仿宋_GB2312" w:hAnsi="宋体" w:eastAsia="仿宋_GB2312" w:cs="仿宋_GB2312"/>
          <w:sz w:val="24"/>
          <w:szCs w:val="24"/>
        </w:rPr>
        <w:t xml:space="preserve">（二）有案件来源，如举报投诉、上级交办、</w:t>
      </w:r>
      <w:r>
        <w:rPr>
          <w:rFonts w:hint="eastAsia" w:ascii="仿宋_GB2312" w:hAnsi="宋体" w:eastAsia="仿宋_GB2312" w:cs="宋体"/>
          <w:sz w:val="24"/>
          <w:szCs w:val="24"/>
        </w:rPr>
        <w:t xml:space="preserve">其他机关移送、日常监督检查等。</w:t>
      </w:r>
      <w:r>
        <w:rPr>
          <w:rFonts w:ascii="仿宋_GB2312" w:hAnsi="宋体" w:eastAsia="仿宋_GB2312" w:cs="宋体"/>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（三）有检查对象的基本信息。检查对象为个人的基本信息如姓名、身份证号码、住址、联系电话；检查对象为单位的基本信息如名称、法定代表人、统一社会信用代码、住所、联系电话等。</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四）有检查时间、检查内容及检查依据。如日常监督检查的检查依据为《社会保险法》第七十七条第一款，“县级以上人民政府社会保险行政部门应当加强对用人单位和个人遵守社会保险法律、法规情况的监督检查。”</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（五）有检查人员所在的承办机构意见、承办机构负责人签名及日期。</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（六）有主管机关意见、机关负责人签名及日期。</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承办机构负责人和主管机关同意检查的，应明确签署“同意”，不同意进行检查的，除明确签署“不同意”之外，还应当说明理由。</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四、参考文书</w:t>
      </w:r>
      <w:r>
        <w:rPr>
          <w:rFonts w:ascii="仿宋_GB2312" w:hAnsi="宋体" w:eastAsia="仿宋_GB2312" w:cs="仿宋_GB2312"/>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环境行政执法文书填写说明中《案件处理内部审批表（通用）》。</w:t>
      </w:r>
      <w:r>
        <w:rPr>
          <w:rFonts w:ascii="仿宋_GB2312" w:hAnsi="宋体" w:eastAsia="仿宋_GB2312" w:cs="仿宋_GB2312"/>
          <w:sz w:val="24"/>
          <w:szCs w:val="24"/>
        </w:rPr>
      </w:r>
    </w:p>
    <w:p>
      <w:pPr>
        <w:widowControl w:val="true"/>
        <w:pBdr/>
        <w:spacing/>
        <w:ind/>
        <w:jc w:val="left"/>
        <w:rPr>
          <w:rFonts w:ascii="仿宋_GB2312" w:hAnsi="宋体" w:eastAsia="仿宋_GB2312" w:cs="仿宋_GB2312"/>
          <w:sz w:val="24"/>
          <w:szCs w:val="24"/>
        </w:rPr>
      </w:pPr>
      <w:r>
        <w:rPr>
          <w:rFonts w:hint="eastAsia" w:ascii="仿宋_GB2312" w:hAnsi="宋体" w:eastAsia="仿宋_GB2312" w:cs="仿宋_GB2312"/>
          <w:sz w:val="24"/>
          <w:szCs w:val="24"/>
        </w:rPr>
        <w:br w:type="page" w:clear="all"/>
      </w:r>
      <w:r>
        <w:rPr>
          <w:rFonts w:ascii="仿宋_GB2312" w:hAnsi="宋体" w:eastAsia="仿宋_GB2312" w:cs="仿宋_GB2312"/>
          <w:sz w:val="24"/>
          <w:szCs w:val="24"/>
        </w:rPr>
      </w:r>
    </w:p>
    <w:p>
      <w:pPr>
        <w:pBdr/>
        <w:spacing w:line="360" w:lineRule="auto"/>
        <w:ind w:firstLine="480"/>
        <w:jc w:val="left"/>
        <w:rPr>
          <w:rFonts w:ascii="宋体" w:hAnsi="宋体" w:eastAsia="宋体" w:cs="仿宋_GB2312"/>
          <w:sz w:val="24"/>
          <w:szCs w:val="24"/>
        </w:rPr>
      </w:pPr>
      <w:r>
        <w:rPr>
          <w:rFonts w:ascii="宋体" w:hAnsi="宋体" w:eastAsia="宋体" w:cs="仿宋_GB2312"/>
          <w:sz w:val="24"/>
          <w:szCs w:val="24"/>
        </w:rPr>
      </w:r>
      <w:r>
        <w:rPr>
          <w:rFonts w:ascii="宋体" w:hAnsi="宋体" w:eastAsia="宋体" w:cs="仿宋_GB2312"/>
          <w:sz w:val="24"/>
          <w:szCs w:val="24"/>
        </w:rPr>
      </w:r>
    </w:p>
    <w:p>
      <w:pPr>
        <w:pStyle w:val="865"/>
        <w:pBdr/>
        <w:spacing/>
        <w:ind/>
        <w:jc w:val="left"/>
        <w:rPr>
          <w:rFonts w:ascii="仿宋_GB2312" w:eastAsia="仿宋_GB2312"/>
          <w:sz w:val="28"/>
          <w:szCs w:val="28"/>
        </w:rPr>
      </w:pPr>
      <w:r/>
      <w:bookmarkStart w:id="14" w:name="_Toc44489474"/>
      <w:r>
        <w:rPr>
          <w:rFonts w:hint="eastAsia" w:ascii="仿宋_GB2312" w:eastAsia="仿宋_GB2312"/>
          <w:sz w:val="28"/>
          <w:szCs w:val="28"/>
        </w:rPr>
        <w:t xml:space="preserve">2. 行政处罚立案</w:t>
      </w:r>
      <w:bookmarkEnd w:id="14"/>
      <w:r/>
      <w:r>
        <w:rPr>
          <w:rFonts w:ascii="仿宋_GB2312" w:eastAsia="仿宋_GB2312"/>
          <w:sz w:val="28"/>
          <w:szCs w:val="28"/>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医疗保障行政执法案件线索的来源包括：（1）在日常监管或监督检查中发现的；（2）上级机构交办的；（3）司法机关或其他行政执法部门移送的；（4）收到投诉、举报的：（5）舆情分析；（6）其他。通常使用《案件来源登记表》登记案件线索的来源，但投诉举报应使用《投诉举报记录》单独登记投诉举报人的信息，并注意保密。</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对于不同的案件线索，医疗保障行政机关可能进行不同的处理。执法人员在日常监管或检查中发现的违法行为，可以不经核查程序。投诉/举报的，通常需要核查。上级机关交办或其他机关移送的，由负责人视移送或交办同时移交的案卷材料情况确定是否需要核查。</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如果医疗保障行政机关经核查认为，案件线索同时符合下列条件：（1）属于本机关的管辖范围；（2）涉及违法行为或有重大违法嫌疑；且（3）未超过行政处罚追诉时效，确有必要调查处理的，应当立案。如果案件线索不符合上述条件，不予立案。</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启动行政处罚立案程序，应当由医疗保障行政执法人员填写《立案审批表》，报本行政机关负责人批准。在立案审批表中，应说明核查情况及立案理由，具体包括：案件来源、经核查确认的案由、主要违法事实和处罚违法行为的法律依据。情况紧急的，可以事后补报。</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行政执法人员认为应当不予立案的，也应报本行政机关负责人批准。在《不予立案审批表》中，应当说明核查情况及不予立案的理由，这些理由可能包括：（1）不属于本机关的管辖范围；或（2）超过行政处罚追诉时效；或（3）案件线索涉及的行为不违法，等。</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决定立案的，应使用《立案通知书》通知案件当事人，当事人是医疗机构或药品经营企业的，还应通知医保经办机构和市场监督管理部门、卫生行政部门，建议医保经办机构停止继续拨付医保基金，提示卫生行政部门或市场监督管理部门防止当事人恶意注销；如果案件来源为投诉举报的，还应通知投诉举报人。</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决定不予立案的，如果案件来源为投诉举报的，应当告知投诉举报人；如果案件来源为上级机关交办或其他行政机关移送的，应当使用《不予立案告知书》告知上级机关或其他行政机关。</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firstLine="480"/>
        <w:rPr>
          <w:rFonts w:ascii="宋体" w:hAnsi="宋体" w:eastAsia="宋体"/>
          <w:sz w:val="24"/>
          <w:szCs w:val="24"/>
        </w:rPr>
      </w:pPr>
      <w:r>
        <w:rPr>
          <w:rFonts w:ascii="宋体" w:hAnsi="宋体" w:eastAsia="宋体" w:cs="黑体"/>
          <w:sz w:val="24"/>
          <w:szCs w:val="24"/>
          <w:lang w:val="en-US" w:eastAsia="zh-CN" w:bidi="ar-SA"/>
        </w:rPr>
        <mc:AlternateContent>
          <mc:Choice Requires="wpg">
            <w:drawing>
              <wp:inline xmlns:wp="http://schemas.openxmlformats.org/drawingml/2006/wordprocessingDrawing" distT="0" distB="0" distL="0" distR="0">
                <wp:extent cx="4837430" cy="3507740"/>
                <wp:effectExtent l="0" t="0" r="0" b="0"/>
                <wp:docPr id="2" name="画布 23"/>
                <wp:cNvGraphicFramePr/>
                <a:graphic xmlns:a="http://schemas.openxmlformats.org/drawingml/2006/main">
                  <a:graphicData uri="http://schemas.microsoft.com/office/word/2010/wordprocessingGroup">
                    <wpg:wgp>
                      <wpg:cNvGrpSpPr/>
                      <wpg:grpSpPr bwMode="auto">
                        <a:xfrm rot="0">
                          <a:off x="0" y="0"/>
                          <a:ext cx="4837430" cy="3507740"/>
                          <a:chOff x="0" y="0"/>
                          <a:chExt cx="7618" cy="5524"/>
                        </a:xfrm>
                      </wpg:grpSpPr>
                      <wps:wsp>
                        <wps:cNvPr id="0" name=""/>
                        <wps:cNvSpPr/>
                        <wps:spPr bwMode="auto">
                          <a:xfrm rot="0">
                            <a:off x="0" y="0"/>
                            <a:ext cx="7618" cy="5524"/>
                          </a:xfrm>
                          <a:prstGeom prst="rect">
                            <a:avLst/>
                          </a:prstGeom>
                          <a:noFill/>
                          <a:ln>
                            <a:noFill/>
                          </a:ln>
                        </wps:spPr>
                        <wps:bodyPr rot="0">
                          <a:prstTxWarp prst="textNoShape">
                            <a:avLst/>
                          </a:prstTxWarp>
                          <a:noAutofit/>
                        </wps:bodyPr>
                      </wps:wsp>
                      <wps:wsp>
                        <wps:cNvPr id="1" name=""/>
                        <wps:cNvSpPr/>
                        <wps:spPr bwMode="auto">
                          <a:xfrm rot="0">
                            <a:off x="5293" y="3533"/>
                            <a:ext cx="682" cy="417"/>
                          </a:xfrm>
                          <a:prstGeom prst="rect">
                            <a:avLst/>
                          </a:prstGeom>
                          <a:solidFill>
                            <a:srgbClr val="FFFFFF"/>
                          </a:solidFill>
                          <a:ln>
                            <a:noFill/>
                          </a:ln>
                        </wps:spPr>
                        <wps:txbx>
                          <w:txbxContent>
                            <w:p>
                              <w:pPr>
                                <w:pBdr/>
                                <w:spacing/>
                                <w:ind/>
                                <w:rPr>
                                  <w:rFonts w:ascii="仿宋_GB2312" w:eastAsia="仿宋_GB2312"/>
                                  <w:sz w:val="15"/>
                                  <w:szCs w:val="15"/>
                                </w:rPr>
                              </w:pPr>
                              <w:r>
                                <w:rPr>
                                  <w:rFonts w:hint="eastAsia" w:ascii="仿宋_GB2312" w:eastAsia="仿宋_GB2312"/>
                                  <w:sz w:val="15"/>
                                  <w:szCs w:val="15"/>
                                </w:rPr>
                                <w:t xml:space="preserve">告知</w:t>
                              </w:r>
                              <w:r>
                                <w:rPr>
                                  <w:rFonts w:ascii="仿宋_GB2312" w:eastAsia="仿宋_GB2312"/>
                                  <w:sz w:val="15"/>
                                  <w:szCs w:val="15"/>
                                </w:rPr>
                              </w:r>
                            </w:p>
                          </w:txbxContent>
                        </wps:txbx>
                        <wps:bodyPr wrap="square" upright="1"/>
                      </wps:wsp>
                      <wps:wsp>
                        <wps:cNvPr id="2" name=""/>
                        <wps:cNvSpPr/>
                        <wps:spPr bwMode="auto">
                          <a:xfrm rot="0">
                            <a:off x="2690" y="3339"/>
                            <a:ext cx="682" cy="436"/>
                          </a:xfrm>
                          <a:prstGeom prst="rect">
                            <a:avLst/>
                          </a:prstGeom>
                          <a:solidFill>
                            <a:srgbClr val="FFFFFF"/>
                          </a:solidFill>
                          <a:ln>
                            <a:noFill/>
                          </a:ln>
                        </wps:spPr>
                        <wps:txbx>
                          <w:txbxContent>
                            <w:p>
                              <w:pPr>
                                <w:pBdr/>
                                <w:spacing/>
                                <w:ind/>
                                <w:rPr>
                                  <w:rFonts w:ascii="仿宋_GB2312" w:eastAsia="仿宋_GB2312"/>
                                  <w:sz w:val="15"/>
                                  <w:szCs w:val="15"/>
                                </w:rPr>
                              </w:pPr>
                              <w:r>
                                <w:rPr>
                                  <w:rFonts w:hint="eastAsia" w:ascii="仿宋_GB2312" w:eastAsia="仿宋_GB2312"/>
                                  <w:sz w:val="15"/>
                                  <w:szCs w:val="15"/>
                                </w:rPr>
                                <w:t xml:space="preserve">通知</w:t>
                              </w:r>
                              <w:r>
                                <w:rPr>
                                  <w:rFonts w:ascii="仿宋_GB2312" w:eastAsia="仿宋_GB2312"/>
                                  <w:sz w:val="15"/>
                                  <w:szCs w:val="15"/>
                                </w:rPr>
                              </w:r>
                            </w:p>
                          </w:txbxContent>
                        </wps:txbx>
                        <wps:bodyPr wrap="square" upright="1"/>
                      </wps:wsp>
                      <wps:wsp>
                        <wps:cNvPr id="3" name=""/>
                        <wps:cNvSpPr/>
                        <wps:spPr bwMode="auto">
                          <a:xfrm rot="0">
                            <a:off x="415" y="135"/>
                            <a:ext cx="1370" cy="734"/>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日常监管或监督检查</w:t>
                              </w:r>
                              <w:r>
                                <w:rPr>
                                  <w:rFonts w:ascii="仿宋_GB2312" w:eastAsia="仿宋_GB2312"/>
                                </w:rPr>
                              </w:r>
                            </w:p>
                          </w:txbxContent>
                        </wps:txbx>
                        <wps:bodyPr wrap="square" upright="1"/>
                      </wps:wsp>
                      <wps:wsp>
                        <wps:cNvPr id="4" name=""/>
                        <wps:cNvSpPr/>
                        <wps:spPr bwMode="auto">
                          <a:xfrm rot="0">
                            <a:off x="1983" y="135"/>
                            <a:ext cx="2327" cy="734"/>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上级机关交办或其他行政执法部门移送</w:t>
                              </w:r>
                              <w:r>
                                <w:rPr>
                                  <w:rFonts w:ascii="仿宋_GB2312" w:eastAsia="仿宋_GB2312"/>
                                </w:rPr>
                              </w:r>
                            </w:p>
                          </w:txbxContent>
                        </wps:txbx>
                        <wps:bodyPr wrap="square" upright="1"/>
                      </wps:wsp>
                      <wps:wsp>
                        <wps:cNvPr id="5" name=""/>
                        <wps:cNvSpPr/>
                        <wps:spPr bwMode="auto">
                          <a:xfrm rot="0">
                            <a:off x="4496" y="136"/>
                            <a:ext cx="846" cy="734"/>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投诉举报</w:t>
                              </w:r>
                              <w:r>
                                <w:rPr>
                                  <w:rFonts w:ascii="仿宋_GB2312" w:eastAsia="仿宋_GB2312"/>
                                </w:rPr>
                              </w:r>
                            </w:p>
                          </w:txbxContent>
                        </wps:txbx>
                        <wps:bodyPr wrap="square" upright="1"/>
                      </wps:wsp>
                      <wps:wsp>
                        <wps:cNvPr id="6" name=""/>
                        <wps:cNvSpPr/>
                        <wps:spPr bwMode="auto">
                          <a:xfrm rot="0">
                            <a:off x="6380" y="135"/>
                            <a:ext cx="789" cy="734"/>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其他</w:t>
                              </w:r>
                              <w:r>
                                <w:rPr>
                                  <w:rFonts w:ascii="仿宋_GB2312" w:eastAsia="仿宋_GB2312"/>
                                </w:rPr>
                              </w:r>
                            </w:p>
                          </w:txbxContent>
                        </wps:txbx>
                        <wps:bodyPr wrap="square" upright="1"/>
                      </wps:wsp>
                      <wps:wsp>
                        <wps:cNvPr id="7" name=""/>
                        <wps:cNvSpPr/>
                        <wps:spPr bwMode="auto">
                          <a:xfrm rot="0">
                            <a:off x="3259" y="1473"/>
                            <a:ext cx="1235" cy="419"/>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核查</w:t>
                              </w:r>
                              <w:r>
                                <w:rPr>
                                  <w:rFonts w:ascii="仿宋_GB2312" w:eastAsia="仿宋_GB2312"/>
                                </w:rPr>
                              </w:r>
                            </w:p>
                          </w:txbxContent>
                        </wps:txbx>
                        <wps:bodyPr wrap="square" upright="1"/>
                      </wps:wsp>
                      <wps:wsp>
                        <wps:cNvPr id="8" name=""/>
                        <wps:cNvSpPr/>
                        <wps:spPr bwMode="auto">
                          <a:xfrm rot="0" flipV="1">
                            <a:off x="906" y="1241"/>
                            <a:ext cx="5955" cy="0"/>
                          </a:xfrm>
                          <a:prstGeom prst="line">
                            <a:avLst/>
                          </a:prstGeom>
                          <a:noFill/>
                          <a:ln>
                            <a:solidFill>
                              <a:srgbClr val="000000"/>
                            </a:solidFill>
                          </a:ln>
                        </wps:spPr>
                        <wps:bodyPr rot="0">
                          <a:prstTxWarp prst="textNoShape">
                            <a:avLst/>
                          </a:prstTxWarp>
                          <a:noAutofit/>
                        </wps:bodyPr>
                      </wps:wsp>
                      <wps:wsp>
                        <wps:cNvPr id="9" name=""/>
                        <wps:cNvSpPr/>
                        <wps:spPr bwMode="auto">
                          <a:xfrm rot="0" flipH="1">
                            <a:off x="924" y="869"/>
                            <a:ext cx="0" cy="372"/>
                          </a:xfrm>
                          <a:prstGeom prst="line">
                            <a:avLst/>
                          </a:prstGeom>
                          <a:noFill/>
                          <a:ln>
                            <a:solidFill>
                              <a:srgbClr val="000000"/>
                            </a:solidFill>
                          </a:ln>
                        </wps:spPr>
                        <wps:bodyPr rot="0">
                          <a:prstTxWarp prst="textNoShape">
                            <a:avLst/>
                          </a:prstTxWarp>
                          <a:noAutofit/>
                        </wps:bodyPr>
                      </wps:wsp>
                      <wps:wsp>
                        <wps:cNvPr id="10" name=""/>
                        <wps:cNvSpPr/>
                        <wps:spPr bwMode="auto">
                          <a:xfrm rot="0">
                            <a:off x="2976" y="869"/>
                            <a:ext cx="0" cy="372"/>
                          </a:xfrm>
                          <a:prstGeom prst="line">
                            <a:avLst/>
                          </a:prstGeom>
                          <a:noFill/>
                          <a:ln>
                            <a:solidFill>
                              <a:srgbClr val="000000"/>
                            </a:solidFill>
                          </a:ln>
                        </wps:spPr>
                        <wps:bodyPr rot="0">
                          <a:prstTxWarp prst="textNoShape">
                            <a:avLst/>
                          </a:prstTxWarp>
                          <a:noAutofit/>
                        </wps:bodyPr>
                      </wps:wsp>
                      <wps:wsp>
                        <wps:cNvPr id="11" name=""/>
                        <wps:cNvSpPr/>
                        <wps:spPr bwMode="auto">
                          <a:xfrm rot="0">
                            <a:off x="4924" y="870"/>
                            <a:ext cx="0" cy="371"/>
                          </a:xfrm>
                          <a:prstGeom prst="line">
                            <a:avLst/>
                          </a:prstGeom>
                          <a:noFill/>
                          <a:ln>
                            <a:solidFill>
                              <a:srgbClr val="000000"/>
                            </a:solidFill>
                          </a:ln>
                        </wps:spPr>
                        <wps:bodyPr rot="0">
                          <a:prstTxWarp prst="textNoShape">
                            <a:avLst/>
                          </a:prstTxWarp>
                          <a:noAutofit/>
                        </wps:bodyPr>
                      </wps:wsp>
                      <wps:wsp>
                        <wps:cNvPr id="12" name=""/>
                        <wps:cNvSpPr/>
                        <wps:spPr bwMode="auto">
                          <a:xfrm rot="0" flipH="1">
                            <a:off x="6861" y="870"/>
                            <a:ext cx="0" cy="371"/>
                          </a:xfrm>
                          <a:prstGeom prst="line">
                            <a:avLst/>
                          </a:prstGeom>
                          <a:noFill/>
                          <a:ln>
                            <a:solidFill>
                              <a:srgbClr val="000000"/>
                            </a:solidFill>
                          </a:ln>
                        </wps:spPr>
                        <wps:bodyPr rot="0">
                          <a:prstTxWarp prst="textNoShape">
                            <a:avLst/>
                          </a:prstTxWarp>
                          <a:noAutofit/>
                        </wps:bodyPr>
                      </wps:wsp>
                      <wps:wsp>
                        <wps:cNvPr id="13" name=""/>
                        <wps:cNvSpPr/>
                        <wps:spPr bwMode="auto">
                          <a:xfrm rot="0">
                            <a:off x="3879" y="1241"/>
                            <a:ext cx="0" cy="232"/>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4" name=""/>
                        <wps:cNvSpPr/>
                        <wps:spPr bwMode="auto">
                          <a:xfrm rot="0">
                            <a:off x="3261" y="3122"/>
                            <a:ext cx="1235" cy="436"/>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决定立案</w:t>
                              </w:r>
                              <w:r>
                                <w:rPr>
                                  <w:rFonts w:ascii="仿宋_GB2312" w:eastAsia="仿宋_GB2312"/>
                                </w:rPr>
                              </w:r>
                            </w:p>
                          </w:txbxContent>
                        </wps:txbx>
                        <wps:bodyPr wrap="square" upright="1"/>
                      </wps:wsp>
                      <wps:wsp>
                        <wps:cNvPr id="15" name=""/>
                        <wps:cNvSpPr/>
                        <wps:spPr bwMode="auto">
                          <a:xfrm rot="0">
                            <a:off x="3879" y="2706"/>
                            <a:ext cx="0" cy="415"/>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6" name=""/>
                        <wps:cNvSpPr/>
                        <wps:spPr bwMode="auto">
                          <a:xfrm rot="0">
                            <a:off x="3879" y="3558"/>
                            <a:ext cx="0" cy="1409"/>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7" name=""/>
                        <wps:cNvSpPr/>
                        <wps:spPr bwMode="auto">
                          <a:xfrm rot="0">
                            <a:off x="4983" y="3121"/>
                            <a:ext cx="1745" cy="436"/>
                          </a:xfrm>
                          <a:prstGeom prst="rect">
                            <a:avLst/>
                          </a:prstGeom>
                          <a:solidFill>
                            <a:srgbClr val="FFFFFF"/>
                          </a:solidFill>
                          <a:ln>
                            <a:solidFill>
                              <a:srgbClr val="000000"/>
                            </a:solidFill>
                          </a:ln>
                        </wps:spPr>
                        <wps:txbx>
                          <w:txbxContent>
                            <w:p>
                              <w:pPr>
                                <w:pBdr/>
                                <w:spacing/>
                                <w:ind/>
                                <w:jc w:val="center"/>
                                <w:rPr>
                                  <w:rFonts w:ascii="仿宋_GB2312" w:eastAsia="仿宋_GB2312"/>
                                  <w:sz w:val="24"/>
                                  <w:szCs w:val="24"/>
                                </w:rPr>
                              </w:pPr>
                              <w:r>
                                <w:rPr>
                                  <w:rFonts w:hint="eastAsia" w:ascii="仿宋_GB2312" w:hAnsi="等线" w:eastAsia="仿宋_GB2312" w:cs="Times New Roman"/>
                                  <w:szCs w:val="21"/>
                                </w:rPr>
                                <w:t xml:space="preserve">决定不予立案</w:t>
                              </w:r>
                              <w:r>
                                <w:rPr>
                                  <w:rFonts w:ascii="仿宋_GB2312" w:eastAsia="仿宋_GB2312"/>
                                  <w:sz w:val="24"/>
                                  <w:szCs w:val="24"/>
                                </w:rPr>
                              </w:r>
                            </w:p>
                          </w:txbxContent>
                        </wps:txbx>
                        <wps:bodyPr wrap="square" upright="1"/>
                      </wps:wsp>
                      <wps:wsp>
                        <wps:cNvPr id="18" name=""/>
                        <wps:cNvSpPr/>
                        <wps:spPr bwMode="auto">
                          <a:xfrm rot="0">
                            <a:off x="4494" y="2432"/>
                            <a:ext cx="1264" cy="689"/>
                          </a:xfrm>
                          <a:custGeom>
                            <a:avLst>
                              <a:gd name="adj0" fmla="val 21696"/>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9" name=""/>
                        <wps:cNvSpPr/>
                        <wps:spPr bwMode="auto">
                          <a:xfrm rot="0">
                            <a:off x="3259" y="4967"/>
                            <a:ext cx="1236" cy="417"/>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调查取证</w:t>
                              </w:r>
                              <w:r>
                                <w:rPr>
                                  <w:rFonts w:ascii="仿宋_GB2312" w:eastAsia="仿宋_GB2312"/>
                                </w:rPr>
                              </w:r>
                            </w:p>
                          </w:txbxContent>
                        </wps:txbx>
                        <wps:bodyPr wrap="square" upright="1"/>
                      </wps:wsp>
                      <wps:wsp>
                        <wps:cNvPr id="20" name=""/>
                        <wps:cNvSpPr/>
                        <wps:spPr bwMode="auto">
                          <a:xfrm rot="0">
                            <a:off x="915" y="3121"/>
                            <a:ext cx="1599" cy="437"/>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医保经办机构</w:t>
                              </w:r>
                              <w:r>
                                <w:rPr>
                                  <w:rFonts w:ascii="仿宋_GB2312" w:eastAsia="仿宋_GB2312"/>
                                </w:rPr>
                              </w:r>
                            </w:p>
                          </w:txbxContent>
                        </wps:txbx>
                        <wps:bodyPr wrap="square" upright="1"/>
                      </wps:wsp>
                      <wps:wsp>
                        <wps:cNvPr id="21" name=""/>
                        <wps:cNvSpPr/>
                        <wps:spPr bwMode="auto">
                          <a:xfrm rot="0">
                            <a:off x="915" y="3974"/>
                            <a:ext cx="1599" cy="1132"/>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市场监督管理部门或卫生行政部门</w:t>
                              </w:r>
                              <w:r>
                                <w:rPr>
                                  <w:rFonts w:ascii="仿宋_GB2312" w:eastAsia="仿宋_GB2312"/>
                                </w:rPr>
                              </w:r>
                            </w:p>
                          </w:txbxContent>
                        </wps:txbx>
                        <wps:bodyPr wrap="square" upright="1"/>
                      </wps:wsp>
                      <wps:wsp>
                        <wps:cNvPr id="22" name=""/>
                        <wps:cNvSpPr/>
                        <wps:spPr bwMode="auto">
                          <a:xfrm rot="0" flipH="1" flipV="1">
                            <a:off x="2514" y="3340"/>
                            <a:ext cx="747" cy="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3" name=""/>
                        <wps:cNvSpPr/>
                        <wps:spPr bwMode="auto">
                          <a:xfrm rot="5400000">
                            <a:off x="2200" y="3652"/>
                            <a:ext cx="1089" cy="463"/>
                          </a:xfrm>
                          <a:custGeom>
                            <a:avLst>
                              <a:gd name="adj0" fmla="val 21570"/>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4" name=""/>
                        <wps:cNvSpPr/>
                        <wps:spPr bwMode="auto">
                          <a:xfrm rot="0">
                            <a:off x="4680" y="3975"/>
                            <a:ext cx="1210" cy="761"/>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交办机关移送机关</w:t>
                              </w:r>
                              <w:r>
                                <w:rPr>
                                  <w:rFonts w:ascii="仿宋_GB2312" w:eastAsia="仿宋_GB2312"/>
                                </w:rPr>
                              </w:r>
                            </w:p>
                          </w:txbxContent>
                        </wps:txbx>
                        <wps:bodyPr wrap="square" upright="1"/>
                      </wps:wsp>
                      <wps:wsp>
                        <wps:cNvPr id="25" name=""/>
                        <wps:cNvSpPr/>
                        <wps:spPr bwMode="auto">
                          <a:xfrm rot="0">
                            <a:off x="6143" y="3975"/>
                            <a:ext cx="991" cy="761"/>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投诉</w:t>
                              </w:r>
                              <w:r>
                                <w:rPr>
                                  <w:rFonts w:ascii="仿宋_GB2312" w:eastAsia="仿宋_GB2312"/>
                                </w:rPr>
                              </w:r>
                            </w:p>
                            <w:p>
                              <w:pPr>
                                <w:pBdr/>
                                <w:spacing/>
                                <w:ind/>
                                <w:jc w:val="center"/>
                                <w:rPr>
                                  <w:rFonts w:ascii="仿宋_GB2312" w:eastAsia="仿宋_GB2312"/>
                                </w:rPr>
                              </w:pPr>
                              <w:r>
                                <w:rPr>
                                  <w:rFonts w:hint="eastAsia" w:ascii="仿宋_GB2312" w:eastAsia="仿宋_GB2312"/>
                                </w:rPr>
                                <w:t xml:space="preserve">举报人</w:t>
                              </w:r>
                              <w:r>
                                <w:rPr>
                                  <w:rFonts w:ascii="仿宋_GB2312" w:eastAsia="仿宋_GB2312"/>
                                </w:rPr>
                              </w:r>
                            </w:p>
                          </w:txbxContent>
                        </wps:txbx>
                        <wps:bodyPr wrap="square" upright="1"/>
                      </wps:wsp>
                      <wps:wsp>
                        <wps:cNvPr id="26" name=""/>
                        <wps:cNvSpPr/>
                        <wps:spPr bwMode="auto">
                          <a:xfrm rot="0">
                            <a:off x="5224" y="3558"/>
                            <a:ext cx="0" cy="416"/>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7" name=""/>
                        <wps:cNvSpPr/>
                        <wps:spPr bwMode="auto">
                          <a:xfrm rot="0">
                            <a:off x="6315" y="3558"/>
                            <a:ext cx="0" cy="417"/>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8" name=""/>
                        <wps:cNvSpPr/>
                        <wps:spPr bwMode="auto">
                          <a:xfrm rot="0">
                            <a:off x="915" y="2517"/>
                            <a:ext cx="1599" cy="467"/>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当事人</w:t>
                              </w:r>
                              <w:r>
                                <w:rPr>
                                  <w:rFonts w:ascii="仿宋_GB2312" w:eastAsia="仿宋_GB2312"/>
                                </w:rPr>
                              </w:r>
                            </w:p>
                          </w:txbxContent>
                        </wps:txbx>
                        <wps:bodyPr wrap="square" upright="1"/>
                      </wps:wsp>
                      <wps:wsp>
                        <wps:cNvPr id="29" name=""/>
                        <wps:cNvSpPr/>
                        <wps:spPr bwMode="auto">
                          <a:xfrm rot="16199999" flipV="1">
                            <a:off x="2428" y="2790"/>
                            <a:ext cx="632" cy="463"/>
                          </a:xfrm>
                          <a:custGeom>
                            <a:avLst>
                              <a:gd name="adj0" fmla="val 21594"/>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30" name=""/>
                        <wps:cNvSpPr/>
                        <wps:spPr bwMode="auto">
                          <a:xfrm rot="0">
                            <a:off x="3261" y="2183"/>
                            <a:ext cx="1233" cy="523"/>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审批</w:t>
                              </w:r>
                              <w:r>
                                <w:rPr>
                                  <w:rFonts w:ascii="仿宋_GB2312" w:eastAsia="仿宋_GB2312"/>
                                </w:rPr>
                              </w:r>
                            </w:p>
                          </w:txbxContent>
                        </wps:txbx>
                        <wps:bodyPr wrap="square" upright="1"/>
                      </wps:wsp>
                      <wps:wsp>
                        <wps:cNvPr id="31" name=""/>
                        <wps:cNvSpPr/>
                        <wps:spPr bwMode="auto">
                          <a:xfrm rot="0">
                            <a:off x="3879" y="1891"/>
                            <a:ext cx="0" cy="292"/>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32" name=""/>
                        <wps:cNvSpPr/>
                        <wps:spPr bwMode="auto">
                          <a:xfrm rot="0">
                            <a:off x="5465" y="135"/>
                            <a:ext cx="789" cy="733"/>
                          </a:xfrm>
                          <a:prstGeom prst="rect">
                            <a:avLst/>
                          </a:prstGeom>
                          <a:solidFill>
                            <a:srgbClr val="FFFFFF"/>
                          </a:solidFill>
                          <a:ln>
                            <a:solidFill>
                              <a:srgbClr val="000000"/>
                            </a:solidFill>
                          </a:ln>
                        </wps:spPr>
                        <wps:txbx>
                          <w:txbxContent>
                            <w:p>
                              <w:pPr>
                                <w:pBdr/>
                                <w:spacing/>
                                <w:ind/>
                                <w:jc w:val="center"/>
                                <w:rPr>
                                  <w:rFonts w:ascii="仿宋_GB2312" w:eastAsia="仿宋_GB2312"/>
                                  <w:sz w:val="24"/>
                                  <w:szCs w:val="24"/>
                                </w:rPr>
                              </w:pPr>
                              <w:r>
                                <w:rPr>
                                  <w:rFonts w:hint="eastAsia" w:ascii="仿宋_GB2312" w:hAnsi="等线" w:eastAsia="仿宋_GB2312" w:cs="Times New Roman"/>
                                  <w:szCs w:val="21"/>
                                </w:rPr>
                                <w:t xml:space="preserve">舆情分析</w:t>
                              </w:r>
                              <w:r>
                                <w:rPr>
                                  <w:rFonts w:ascii="仿宋_GB2312" w:eastAsia="仿宋_GB2312"/>
                                  <w:sz w:val="24"/>
                                  <w:szCs w:val="24"/>
                                </w:rPr>
                              </w:r>
                            </w:p>
                          </w:txbxContent>
                        </wps:txbx>
                        <wps:bodyPr wrap="square" upright="1"/>
                      </wps:wsp>
                      <wps:wsp>
                        <wps:cNvPr id="33" name=""/>
                        <wps:cNvSpPr/>
                        <wps:spPr bwMode="auto">
                          <a:xfrm rot="0">
                            <a:off x="5890" y="870"/>
                            <a:ext cx="0" cy="371"/>
                          </a:xfrm>
                          <a:prstGeom prst="line">
                            <a:avLst/>
                          </a:prstGeom>
                          <a:noFill/>
                          <a:ln>
                            <a:solidFill>
                              <a:srgbClr val="000000"/>
                            </a:solidFill>
                          </a:ln>
                        </wps:spPr>
                        <wps:bodyPr rot="0">
                          <a:prstTxWarp prst="textNoShape">
                            <a:avLst/>
                          </a:prstTxWarp>
                          <a:noAutofit/>
                        </wps:bodyPr>
                      </wps:wsp>
                      <wps:wsp>
                        <wps:cNvPr id="34" name=""/>
                        <wps:cNvSpPr/>
                        <wps:spPr bwMode="auto">
                          <a:xfrm rot="0">
                            <a:off x="924" y="1891"/>
                            <a:ext cx="1590" cy="408"/>
                          </a:xfrm>
                          <a:prstGeom prst="rect">
                            <a:avLst/>
                          </a:prstGeom>
                          <a:solidFill>
                            <a:srgbClr val="FFFFFF"/>
                          </a:solidFill>
                          <a:ln>
                            <a:solidFill>
                              <a:srgbClr val="000000"/>
                            </a:solidFill>
                          </a:ln>
                        </wps:spPr>
                        <wps:txbx>
                          <w:txbxContent>
                            <w:p>
                              <w:pPr>
                                <w:pBdr/>
                                <w:spacing/>
                                <w:ind/>
                                <w:rPr>
                                  <w:rFonts w:ascii="仿宋_GB2312" w:hAnsi="Batang" w:eastAsia="仿宋_GB2312" w:cs="Batang"/>
                                </w:rPr>
                              </w:pPr>
                              <w:r>
                                <w:rPr>
                                  <w:rFonts w:hint="eastAsia" w:ascii="仿宋_GB2312" w:hAnsi="Batang" w:eastAsia="仿宋_GB2312" w:cs="Batang"/>
                                </w:rPr>
                                <w:t xml:space="preserve">投诉举报人</w:t>
                              </w:r>
                              <w:r>
                                <w:rPr>
                                  <w:rFonts w:ascii="仿宋_GB2312" w:hAnsi="Batang" w:eastAsia="仿宋_GB2312" w:cs="Batang"/>
                                </w:rPr>
                              </w:r>
                            </w:p>
                          </w:txbxContent>
                        </wps:txbx>
                        <wps:bodyPr wrap="square" upright="1"/>
                      </wps:wsp>
                      <wps:wsp>
                        <wps:cNvPr id="35" name=""/>
                        <wps:cNvSpPr/>
                        <wps:spPr bwMode="auto">
                          <a:xfrm rot="0" flipH="1">
                            <a:off x="2514" y="2097"/>
                            <a:ext cx="462" cy="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36" name=""/>
                        <wps:cNvSpPr/>
                        <wps:spPr bwMode="auto">
                          <a:xfrm rot="0">
                            <a:off x="2976" y="2096"/>
                            <a:ext cx="0" cy="610"/>
                          </a:xfrm>
                          <a:prstGeom prst="line">
                            <a:avLst/>
                          </a:prstGeom>
                          <a:noFill/>
                          <a:ln>
                            <a:solidFill>
                              <a:srgbClr val="000000"/>
                            </a:solidFill>
                          </a:ln>
                        </wps:spPr>
                        <wps:bodyPr rot="0">
                          <a:prstTxWarp prst="textNoShape">
                            <a:avLst/>
                          </a:prstTxWarp>
                          <a:noAutofit/>
                        </wps:bodyPr>
                      </wps:wsp>
                    </wpg:wgp>
                  </a:graphicData>
                </a:graphic>
              </wp:inline>
            </w:drawing>
          </mc:Choice>
          <mc:Fallback>
            <w:pict>
              <v:group id="group 33" o:spid="_x0000_s0000" style="width:380.90pt;height:276.20pt;mso-wrap-distance-left:0.00pt;mso-wrap-distance-top:0.00pt;mso-wrap-distance-right:0.00pt;mso-wrap-distance-bottom:0.00pt;rotation:0;" coordorigin="0,0" coordsize="76,55">
                <v:shape id="shape 34" o:spid="_x0000_s34" o:spt="1" type="#_x0000_t1" style="position:absolute;left:0;top:0;width:76;height:55;rotation:0;visibility:visible;" filled="f" stroked="f"/>
                <v:shape id="shape 35" o:spid="_x0000_s35" o:spt="1" type="#_x0000_t1" style="position:absolute;left:52;top:35;width:6;height:4;rotation:0;visibility:visible;" fillcolor="#FFFFFF" stroked="f">
                  <v:textbox inset="0,0,0,0">
                    <w:txbxContent>
                      <w:p>
                        <w:pPr>
                          <w:pBdr/>
                          <w:spacing/>
                          <w:ind/>
                          <w:rPr>
                            <w:rFonts w:ascii="仿宋_GB2312" w:eastAsia="仿宋_GB2312"/>
                            <w:sz w:val="15"/>
                            <w:szCs w:val="15"/>
                          </w:rPr>
                        </w:pPr>
                        <w:r>
                          <w:rPr>
                            <w:rFonts w:hint="eastAsia" w:ascii="仿宋_GB2312" w:eastAsia="仿宋_GB2312"/>
                            <w:sz w:val="15"/>
                            <w:szCs w:val="15"/>
                          </w:rPr>
                          <w:t xml:space="preserve">告知</w:t>
                        </w:r>
                        <w:r>
                          <w:rPr>
                            <w:rFonts w:ascii="仿宋_GB2312" w:eastAsia="仿宋_GB2312"/>
                            <w:sz w:val="15"/>
                            <w:szCs w:val="15"/>
                          </w:rPr>
                        </w:r>
                      </w:p>
                    </w:txbxContent>
                  </v:textbox>
                </v:shape>
                <v:shape id="shape 36" o:spid="_x0000_s36" o:spt="1" type="#_x0000_t1" style="position:absolute;left:26;top:33;width:6;height:4;rotation:0;visibility:visible;" fillcolor="#FFFFFF" stroked="f">
                  <v:textbox inset="0,0,0,0">
                    <w:txbxContent>
                      <w:p>
                        <w:pPr>
                          <w:pBdr/>
                          <w:spacing/>
                          <w:ind/>
                          <w:rPr>
                            <w:rFonts w:ascii="仿宋_GB2312" w:eastAsia="仿宋_GB2312"/>
                            <w:sz w:val="15"/>
                            <w:szCs w:val="15"/>
                          </w:rPr>
                        </w:pPr>
                        <w:r>
                          <w:rPr>
                            <w:rFonts w:hint="eastAsia" w:ascii="仿宋_GB2312" w:eastAsia="仿宋_GB2312"/>
                            <w:sz w:val="15"/>
                            <w:szCs w:val="15"/>
                          </w:rPr>
                          <w:t xml:space="preserve">通知</w:t>
                        </w:r>
                        <w:r>
                          <w:rPr>
                            <w:rFonts w:ascii="仿宋_GB2312" w:eastAsia="仿宋_GB2312"/>
                            <w:sz w:val="15"/>
                            <w:szCs w:val="15"/>
                          </w:rPr>
                        </w:r>
                      </w:p>
                    </w:txbxContent>
                  </v:textbox>
                </v:shape>
                <v:shape id="shape 37" o:spid="_x0000_s37" o:spt="1" type="#_x0000_t1" style="position:absolute;left:4;top:1;width:13;height:7;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日常监管或监督检查</w:t>
                        </w:r>
                        <w:r>
                          <w:rPr>
                            <w:rFonts w:ascii="仿宋_GB2312" w:eastAsia="仿宋_GB2312"/>
                          </w:rPr>
                        </w:r>
                      </w:p>
                    </w:txbxContent>
                  </v:textbox>
                </v:shape>
                <v:shape id="shape 38" o:spid="_x0000_s38" o:spt="1" type="#_x0000_t1" style="position:absolute;left:19;top:1;width:23;height:7;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上级机关交办或其他行政执法部门移送</w:t>
                        </w:r>
                        <w:r>
                          <w:rPr>
                            <w:rFonts w:ascii="仿宋_GB2312" w:eastAsia="仿宋_GB2312"/>
                          </w:rPr>
                        </w:r>
                      </w:p>
                    </w:txbxContent>
                  </v:textbox>
                </v:shape>
                <v:shape id="shape 39" o:spid="_x0000_s39" o:spt="1" type="#_x0000_t1" style="position:absolute;left:44;top:1;width:8;height:7;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投诉举报</w:t>
                        </w:r>
                        <w:r>
                          <w:rPr>
                            <w:rFonts w:ascii="仿宋_GB2312" w:eastAsia="仿宋_GB2312"/>
                          </w:rPr>
                        </w:r>
                      </w:p>
                    </w:txbxContent>
                  </v:textbox>
                </v:shape>
                <v:shape id="shape 40" o:spid="_x0000_s40" o:spt="1" type="#_x0000_t1" style="position:absolute;left:63;top:1;width:7;height:7;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其他</w:t>
                        </w:r>
                        <w:r>
                          <w:rPr>
                            <w:rFonts w:ascii="仿宋_GB2312" w:eastAsia="仿宋_GB2312"/>
                          </w:rPr>
                        </w:r>
                      </w:p>
                    </w:txbxContent>
                  </v:textbox>
                </v:shape>
                <v:shape id="shape 41" o:spid="_x0000_s41" o:spt="1" type="#_x0000_t1" style="position:absolute;left:32;top:14;width:12;height:4;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核查</w:t>
                        </w:r>
                        <w:r>
                          <w:rPr>
                            <w:rFonts w:ascii="仿宋_GB2312" w:eastAsia="仿宋_GB2312"/>
                          </w:rPr>
                        </w:r>
                      </w:p>
                    </w:txbxContent>
                  </v:textbox>
                </v:shape>
                <v:line id="shape 42" o:spid="_x0000_s42" style="position:absolute;left:0;text-align:left;rotation:0;flip:y;visibility:visible;" from="32.6pt,14.7pt" to="44.9pt,18.9pt" filled="f" strokecolor="#000000"/>
                <v:line id="shape 43" o:spid="_x0000_s43" style="position:absolute;left:0;text-align:left;rotation:0;flip:x;visibility:visible;" from="32.6pt,14.7pt" to="44.9pt,18.9pt" filled="f" strokecolor="#000000"/>
                <v:line id="shape 44" o:spid="_x0000_s44" style="position:absolute;left:0;text-align:left;rotation:0;visibility:visible;" from="32.6pt,14.7pt" to="44.9pt,18.9pt" filled="f" strokecolor="#000000"/>
                <v:line id="shape 45" o:spid="_x0000_s45" style="position:absolute;left:0;text-align:left;rotation:0;visibility:visible;" from="32.6pt,14.7pt" to="44.9pt,18.9pt" filled="f" strokecolor="#000000"/>
                <v:line id="shape 46" o:spid="_x0000_s46" style="position:absolute;left:0;text-align:left;rotation:0;flip:x;visibility:visible;" from="32.6pt,14.7pt" to="44.9pt,18.9pt" filled="f" strokecolor="#000000"/>
                <v:shape id="shape 47" o:spid="_x0000_s47" style="position:absolute;left:38;top:12;width:0;height:2;rotation:0;visibility:visible;" path="m0,0l0,100000l100000,100000l100000,0xe" coordsize="100000,100000" fillcolor="#FFFFFF" strokecolor="#000000">
                  <v:path textboxrect="0,0,0,0"/>
                </v:shape>
                <v:shape id="shape 48" o:spid="_x0000_s48" o:spt="1" type="#_x0000_t1" style="position:absolute;left:32;top:31;width:12;height:4;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决定立案</w:t>
                        </w:r>
                        <w:r>
                          <w:rPr>
                            <w:rFonts w:ascii="仿宋_GB2312" w:eastAsia="仿宋_GB2312"/>
                          </w:rPr>
                        </w:r>
                      </w:p>
                    </w:txbxContent>
                  </v:textbox>
                </v:shape>
                <v:shape id="shape 49" o:spid="_x0000_s49" style="position:absolute;left:38;top:27;width:0;height:4;rotation:0;visibility:visible;" path="m0,0l0,100000l100000,100000l100000,0xe" coordsize="100000,100000" fillcolor="#FFFFFF" strokecolor="#000000">
                  <v:path textboxrect="0,0,0,0"/>
                </v:shape>
                <v:shape id="shape 50" o:spid="_x0000_s50" style="position:absolute;left:38;top:35;width:0;height:14;rotation:0;visibility:visible;" path="m0,0l0,100000l100000,100000l100000,0xe" coordsize="100000,100000" fillcolor="#FFFFFF" strokecolor="#000000">
                  <v:path textboxrect="0,0,0,0"/>
                </v:shape>
                <v:shape id="shape 51" o:spid="_x0000_s51" o:spt="1" type="#_x0000_t1" style="position:absolute;left:49;top:31;width:17;height:4;rotation:0;visibility:visible;" fillcolor="#FFFFFF" strokecolor="#000000">
                  <v:textbox inset="0,0,0,0">
                    <w:txbxContent>
                      <w:p>
                        <w:pPr>
                          <w:pBdr/>
                          <w:spacing/>
                          <w:ind/>
                          <w:jc w:val="center"/>
                          <w:rPr>
                            <w:rFonts w:ascii="仿宋_GB2312" w:eastAsia="仿宋_GB2312"/>
                            <w:sz w:val="24"/>
                            <w:szCs w:val="24"/>
                          </w:rPr>
                        </w:pPr>
                        <w:r>
                          <w:rPr>
                            <w:rFonts w:hint="eastAsia" w:ascii="仿宋_GB2312" w:hAnsi="等线" w:eastAsia="仿宋_GB2312" w:cs="Times New Roman"/>
                            <w:szCs w:val="21"/>
                          </w:rPr>
                          <w:t xml:space="preserve">决定不予立案</w:t>
                        </w:r>
                        <w:r>
                          <w:rPr>
                            <w:rFonts w:ascii="仿宋_GB2312" w:eastAsia="仿宋_GB2312"/>
                            <w:sz w:val="24"/>
                            <w:szCs w:val="24"/>
                          </w:rPr>
                        </w:r>
                      </w:p>
                    </w:txbxContent>
                  </v:textbox>
                </v:shape>
                <v:shape id="shape 52" o:spid="_x0000_s52" style="position:absolute;left:44;top:24;width:12;height:6;rotation:0;visibility:visible;" path="m0,0l0,100000l100000,100000l100000,0xe" coordsize="100000,100000" fillcolor="#FFFFFF" strokecolor="#000000">
                  <v:path textboxrect="0,0,0,0"/>
                </v:shape>
                <v:shape id="shape 53" o:spid="_x0000_s53" o:spt="1" type="#_x0000_t1" style="position:absolute;left:32;top:49;width:12;height:4;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调查取证</w:t>
                        </w:r>
                        <w:r>
                          <w:rPr>
                            <w:rFonts w:ascii="仿宋_GB2312" w:eastAsia="仿宋_GB2312"/>
                          </w:rPr>
                        </w:r>
                      </w:p>
                    </w:txbxContent>
                  </v:textbox>
                </v:shape>
                <v:shape id="shape 54" o:spid="_x0000_s54" o:spt="1" type="#_x0000_t1" style="position:absolute;left:9;top:31;width:15;height:4;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医保经办机构</w:t>
                        </w:r>
                        <w:r>
                          <w:rPr>
                            <w:rFonts w:ascii="仿宋_GB2312" w:eastAsia="仿宋_GB2312"/>
                          </w:rPr>
                        </w:r>
                      </w:p>
                    </w:txbxContent>
                  </v:textbox>
                </v:shape>
                <v:shape id="shape 55" o:spid="_x0000_s55" o:spt="1" type="#_x0000_t1" style="position:absolute;left:9;top:39;width:15;height:11;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市场监督管理部门或卫生行政部门</w:t>
                        </w:r>
                        <w:r>
                          <w:rPr>
                            <w:rFonts w:ascii="仿宋_GB2312" w:eastAsia="仿宋_GB2312"/>
                          </w:rPr>
                        </w:r>
                      </w:p>
                    </w:txbxContent>
                  </v:textbox>
                </v:shape>
                <v:shape id="shape 56" o:spid="_x0000_s56" style="position:absolute;left:25;top:33;width:7;height:0;rotation:0;flip:xy;visibility:visible;" path="m0,0l0,100000l100000,100000l100000,0xe" coordsize="100000,100000" fillcolor="#FFFFFF" strokecolor="#000000">
                  <v:path textboxrect="0,0,0,0"/>
                </v:shape>
                <v:shape id="shape 57" o:spid="_x0000_s57" style="position:absolute;left:22;top:36;width:10;height:4;rotation:90;visibility:visible;" path="m0,0l0,100000l100000,100000l100000,0xe" coordsize="100000,100000" fillcolor="#FFFFFF" strokecolor="#000000">
                  <v:path textboxrect="0,0,0,0"/>
                </v:shape>
                <v:shape id="shape 58" o:spid="_x0000_s58" o:spt="1" type="#_x0000_t1" style="position:absolute;left:46;top:39;width:12;height:7;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交办机关移送机关</w:t>
                        </w:r>
                        <w:r>
                          <w:rPr>
                            <w:rFonts w:ascii="仿宋_GB2312" w:eastAsia="仿宋_GB2312"/>
                          </w:rPr>
                        </w:r>
                      </w:p>
                    </w:txbxContent>
                  </v:textbox>
                </v:shape>
                <v:shape id="shape 59" o:spid="_x0000_s59" o:spt="1" type="#_x0000_t1" style="position:absolute;left:61;top:39;width:9;height:7;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投诉</w:t>
                        </w:r>
                        <w:r>
                          <w:rPr>
                            <w:rFonts w:ascii="仿宋_GB2312" w:eastAsia="仿宋_GB2312"/>
                          </w:rPr>
                        </w:r>
                      </w:p>
                      <w:p>
                        <w:pPr>
                          <w:pBdr/>
                          <w:spacing/>
                          <w:ind/>
                          <w:jc w:val="center"/>
                          <w:rPr>
                            <w:rFonts w:ascii="仿宋_GB2312" w:eastAsia="仿宋_GB2312"/>
                          </w:rPr>
                        </w:pPr>
                        <w:r>
                          <w:rPr>
                            <w:rFonts w:hint="eastAsia" w:ascii="仿宋_GB2312" w:eastAsia="仿宋_GB2312"/>
                          </w:rPr>
                          <w:t xml:space="preserve">举报人</w:t>
                        </w:r>
                        <w:r>
                          <w:rPr>
                            <w:rFonts w:ascii="仿宋_GB2312" w:eastAsia="仿宋_GB2312"/>
                          </w:rPr>
                        </w:r>
                      </w:p>
                    </w:txbxContent>
                  </v:textbox>
                </v:shape>
                <v:shape id="shape 60" o:spid="_x0000_s60" style="position:absolute;left:52;top:35;width:0;height:4;rotation:0;visibility:visible;" path="m0,0l0,100000l100000,100000l100000,0xe" coordsize="100000,100000" fillcolor="#FFFFFF" strokecolor="#000000">
                  <v:path textboxrect="0,0,0,0"/>
                </v:shape>
                <v:shape id="shape 61" o:spid="_x0000_s61" style="position:absolute;left:63;top:35;width:0;height:4;rotation:0;visibility:visible;" path="m0,0l0,100000l100000,100000l100000,0xe" coordsize="100000,100000" fillcolor="#FFFFFF" strokecolor="#000000">
                  <v:path textboxrect="0,0,0,0"/>
                </v:shape>
                <v:shape id="shape 62" o:spid="_x0000_s62" o:spt="1" type="#_x0000_t1" style="position:absolute;left:9;top:25;width:15;height:4;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当事人</w:t>
                        </w:r>
                        <w:r>
                          <w:rPr>
                            <w:rFonts w:ascii="仿宋_GB2312" w:eastAsia="仿宋_GB2312"/>
                          </w:rPr>
                        </w:r>
                      </w:p>
                    </w:txbxContent>
                  </v:textbox>
                </v:shape>
                <v:shape id="shape 63" o:spid="_x0000_s63" style="position:absolute;left:24;top:27;width:6;height:4;rotation:269;flip:y;visibility:visible;" path="m0,0l0,100000l100000,100000l100000,0xe" coordsize="100000,100000" fillcolor="#FFFFFF" strokecolor="#000000">
                  <v:path textboxrect="0,0,0,0"/>
                </v:shape>
                <v:shape id="shape 64" o:spid="_x0000_s64" o:spt="1" type="#_x0000_t1" style="position:absolute;left:32;top:21;width:12;height:5;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审批</w:t>
                        </w:r>
                        <w:r>
                          <w:rPr>
                            <w:rFonts w:ascii="仿宋_GB2312" w:eastAsia="仿宋_GB2312"/>
                          </w:rPr>
                        </w:r>
                      </w:p>
                    </w:txbxContent>
                  </v:textbox>
                </v:shape>
                <v:shape id="shape 65" o:spid="_x0000_s65" style="position:absolute;left:38;top:18;width:0;height:2;rotation:0;visibility:visible;" path="m0,0l0,100000l100000,100000l100000,0xe" coordsize="100000,100000" fillcolor="#FFFFFF" strokecolor="#000000">
                  <v:path textboxrect="0,0,0,0"/>
                </v:shape>
                <v:shape id="shape 66" o:spid="_x0000_s66" o:spt="1" type="#_x0000_t1" style="position:absolute;left:54;top:1;width:7;height:7;rotation:0;visibility:visible;" fillcolor="#FFFFFF" strokecolor="#000000">
                  <v:textbox inset="0,0,0,0">
                    <w:txbxContent>
                      <w:p>
                        <w:pPr>
                          <w:pBdr/>
                          <w:spacing/>
                          <w:ind/>
                          <w:jc w:val="center"/>
                          <w:rPr>
                            <w:rFonts w:ascii="仿宋_GB2312" w:eastAsia="仿宋_GB2312"/>
                            <w:sz w:val="24"/>
                            <w:szCs w:val="24"/>
                          </w:rPr>
                        </w:pPr>
                        <w:r>
                          <w:rPr>
                            <w:rFonts w:hint="eastAsia" w:ascii="仿宋_GB2312" w:hAnsi="等线" w:eastAsia="仿宋_GB2312" w:cs="Times New Roman"/>
                            <w:szCs w:val="21"/>
                          </w:rPr>
                          <w:t xml:space="preserve">舆情分析</w:t>
                        </w:r>
                        <w:r>
                          <w:rPr>
                            <w:rFonts w:ascii="仿宋_GB2312" w:eastAsia="仿宋_GB2312"/>
                            <w:sz w:val="24"/>
                            <w:szCs w:val="24"/>
                          </w:rPr>
                        </w:r>
                      </w:p>
                    </w:txbxContent>
                  </v:textbox>
                </v:shape>
                <v:line id="shape 67" o:spid="_x0000_s67" style="position:absolute;left:0;text-align:left;rotation:0;visibility:visible;" from="54.6pt,1.4pt" to="62.5pt,8.7pt" filled="f" strokecolor="#000000"/>
                <v:shape id="shape 68" o:spid="_x0000_s68" o:spt="1" type="#_x0000_t1" style="position:absolute;left:9;top:18;width:15;height:4;rotation:0;visibility:visible;" fillcolor="#FFFFFF" strokecolor="#000000">
                  <v:textbox inset="0,0,0,0">
                    <w:txbxContent>
                      <w:p>
                        <w:pPr>
                          <w:pBdr/>
                          <w:spacing/>
                          <w:ind/>
                          <w:rPr>
                            <w:rFonts w:ascii="仿宋_GB2312" w:hAnsi="Batang" w:eastAsia="仿宋_GB2312" w:cs="Batang"/>
                          </w:rPr>
                        </w:pPr>
                        <w:r>
                          <w:rPr>
                            <w:rFonts w:hint="eastAsia" w:ascii="仿宋_GB2312" w:hAnsi="Batang" w:eastAsia="仿宋_GB2312" w:cs="Batang"/>
                          </w:rPr>
                          <w:t xml:space="preserve">投诉举报人</w:t>
                        </w:r>
                        <w:r>
                          <w:rPr>
                            <w:rFonts w:ascii="仿宋_GB2312" w:hAnsi="Batang" w:eastAsia="仿宋_GB2312" w:cs="Batang"/>
                          </w:rPr>
                        </w:r>
                      </w:p>
                    </w:txbxContent>
                  </v:textbox>
                </v:shape>
                <v:shape id="shape 69" o:spid="_x0000_s69" style="position:absolute;left:25;top:20;width:4;height:0;rotation:0;flip:x;visibility:visible;" path="m0,0l0,100000l100000,100000l100000,0xe" coordsize="100000,100000" fillcolor="#FFFFFF" strokecolor="#000000">
                  <v:path textboxrect="0,0,0,0"/>
                </v:shape>
                <v:line id="shape 70" o:spid="_x0000_s70" style="position:absolute;left:0;text-align:left;rotation:0;visibility:visible;" from="25.1pt,21.0pt" to="29.8pt,21.0pt" filled="f" strokecolor="#000000"/>
              </v:group>
            </w:pict>
          </mc:Fallback>
        </mc:AlternateContent>
      </w:r>
      <w:r>
        <w:rPr>
          <w:rFonts w:ascii="宋体" w:hAnsi="宋体" w:eastAsia="宋体"/>
          <w:sz w:val="24"/>
          <w:szCs w:val="24"/>
        </w:rPr>
      </w:r>
    </w:p>
    <w:p>
      <w:pPr>
        <w:pBdr/>
        <w:spacing w:line="360" w:lineRule="auto"/>
        <w:ind w:firstLine="480"/>
        <w:rPr>
          <w:rFonts w:ascii="宋体" w:hAnsi="宋体" w:eastAsia="宋体"/>
          <w:sz w:val="24"/>
          <w:szCs w:val="24"/>
        </w:rPr>
      </w:pPr>
      <w:r>
        <w:rPr>
          <w:rFonts w:ascii="宋体" w:hAnsi="宋体" w:eastAsia="宋体"/>
          <w:sz w:val="24"/>
          <w:szCs w:val="24"/>
        </w:rPr>
      </w:r>
      <w:r>
        <w:rPr>
          <w:rFonts w:ascii="宋体" w:hAnsi="宋体" w:eastAsia="宋体"/>
          <w:sz w:val="24"/>
          <w:szCs w:val="24"/>
        </w:rPr>
      </w:r>
    </w:p>
    <w:p>
      <w:pPr>
        <w:pBdr/>
        <w:spacing w:line="360" w:lineRule="auto"/>
        <w:ind w:firstLine="480"/>
        <w:rPr>
          <w:rFonts w:ascii="宋体" w:hAnsi="宋体" w:eastAsia="宋体"/>
          <w:sz w:val="24"/>
          <w:szCs w:val="24"/>
        </w:rPr>
      </w:pPr>
      <w:r>
        <w:rPr>
          <w:rFonts w:ascii="宋体" w:hAnsi="宋体" w:eastAsia="宋体"/>
          <w:sz w:val="24"/>
          <w:szCs w:val="24"/>
        </w:rPr>
      </w:r>
      <w:r>
        <w:rPr>
          <w:rFonts w:ascii="宋体" w:hAnsi="宋体" w:eastAsia="宋体"/>
          <w:sz w:val="24"/>
          <w:szCs w:val="24"/>
        </w:rPr>
      </w:r>
    </w:p>
    <w:p>
      <w:pPr>
        <w:pBdr/>
        <w:spacing w:line="360" w:lineRule="auto"/>
        <w:ind w:firstLine="480"/>
        <w:rPr>
          <w:rFonts w:ascii="宋体" w:hAnsi="宋体" w:eastAsia="宋体"/>
          <w:sz w:val="24"/>
          <w:szCs w:val="24"/>
        </w:rPr>
      </w:pPr>
      <w:r>
        <w:rPr>
          <w:rFonts w:ascii="宋体" w:hAnsi="宋体" w:eastAsia="宋体"/>
          <w:sz w:val="24"/>
          <w:szCs w:val="24"/>
        </w:rPr>
        <w:br w:type="page" w:clear="all"/>
      </w:r>
      <w:r>
        <w:rPr>
          <w:rFonts w:ascii="宋体" w:hAnsi="宋体" w:eastAsia="宋体"/>
          <w:sz w:val="24"/>
          <w:szCs w:val="24"/>
        </w:rPr>
      </w:r>
    </w:p>
    <w:p>
      <w:pPr>
        <w:pBdr/>
        <w:spacing/>
        <w:ind/>
        <w:jc w:val="center"/>
        <w:rPr>
          <w:rFonts w:ascii="方正小标宋简体" w:hAnsi="宋体" w:eastAsia="方正小标宋简体"/>
          <w:sz w:val="30"/>
          <w:szCs w:val="30"/>
        </w:rPr>
      </w:pPr>
      <w:r/>
      <w:bookmarkStart w:id="15" w:name="_Toc29270432"/>
      <w:r/>
      <w:bookmarkStart w:id="16" w:name="_Toc29478927"/>
      <w:r/>
      <w:bookmarkStart w:id="17" w:name="_Toc29650483"/>
      <w:r/>
      <w:bookmarkStart w:id="18" w:name="_Toc29650716"/>
      <w:r/>
      <w:bookmarkStart w:id="19" w:name="_Toc29650840"/>
      <w:r/>
      <w:bookmarkStart w:id="20" w:name="_Toc29716314"/>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pBdr/>
        <w:spacing w:after="260" w:before="260" w:line="415" w:lineRule="auto"/>
        <w:ind/>
        <w:jc w:val="center"/>
        <w:outlineLvl w:val="2"/>
        <w:rPr>
          <w:rFonts w:ascii="方正小标宋简体" w:hAnsi="宋体" w:eastAsia="方正小标宋简体" w:cs="黑体"/>
          <w:b/>
          <w:bCs/>
          <w:sz w:val="36"/>
          <w:szCs w:val="36"/>
        </w:rPr>
      </w:pPr>
      <w:r/>
      <w:bookmarkStart w:id="21" w:name="_Toc44489475"/>
      <w:r>
        <w:rPr>
          <w:rFonts w:hint="eastAsia" w:ascii="方正小标宋简体" w:hAnsi="宋体" w:eastAsia="方正小标宋简体" w:cs="黑体"/>
          <w:b/>
          <w:bCs/>
          <w:sz w:val="36"/>
          <w:szCs w:val="36"/>
        </w:rPr>
        <w:t xml:space="preserve">案件来源登记表</w:t>
      </w:r>
      <w:bookmarkEnd w:id="15"/>
      <w:r/>
      <w:bookmarkEnd w:id="16"/>
      <w:r/>
      <w:bookmarkEnd w:id="17"/>
      <w:r/>
      <w:bookmarkEnd w:id="18"/>
      <w:r/>
      <w:bookmarkEnd w:id="19"/>
      <w:r/>
      <w:bookmarkEnd w:id="20"/>
      <w:r/>
      <w:bookmarkEnd w:id="21"/>
      <w:r/>
      <w:r>
        <w:rPr>
          <w:rFonts w:ascii="方正小标宋简体" w:hAnsi="宋体" w:eastAsia="方正小标宋简体" w:cs="黑体"/>
          <w:b/>
          <w:bCs/>
          <w:sz w:val="36"/>
          <w:szCs w:val="36"/>
        </w:rPr>
      </w:r>
    </w:p>
    <w:p>
      <w:pPr>
        <w:pBdr/>
        <w:spacing/>
        <w:ind/>
        <w:jc w:val="right"/>
        <w:rPr>
          <w:rFonts w:ascii="仿宋_GB2312" w:hAnsi="宋体" w:eastAsia="仿宋_GB2312"/>
          <w:sz w:val="24"/>
          <w:szCs w:val="24"/>
        </w:rPr>
      </w:pPr>
      <w:r>
        <w:rPr>
          <w:rFonts w:hint="eastAsia" w:ascii="仿宋_GB2312" w:hAnsi="宋体" w:eastAsia="仿宋_GB2312"/>
          <w:sz w:val="24"/>
          <w:szCs w:val="24"/>
        </w:rPr>
        <w:t xml:space="preserve">登记号：       </w:t>
      </w:r>
      <w:r>
        <w:rPr>
          <w:rFonts w:ascii="仿宋_GB2312" w:hAnsi="宋体" w:eastAsia="仿宋_GB2312"/>
          <w:sz w:val="24"/>
          <w:szCs w:val="24"/>
        </w:rPr>
      </w:r>
    </w:p>
    <w:p>
      <w:pPr>
        <w:pBdr/>
        <w:spacing/>
        <w:ind/>
        <w:jc w:val="right"/>
        <w:rPr>
          <w:rFonts w:ascii="宋体" w:hAnsi="宋体" w:eastAsia="宋体"/>
          <w:sz w:val="24"/>
          <w:szCs w:val="24"/>
        </w:rPr>
      </w:pPr>
      <w:r>
        <w:rPr>
          <w:rFonts w:ascii="宋体" w:hAnsi="宋体" w:eastAsia="宋体"/>
          <w:sz w:val="24"/>
          <w:szCs w:val="24"/>
        </w:rPr>
      </w:r>
      <w:r>
        <w:rPr>
          <w:rFonts w:ascii="宋体" w:hAnsi="宋体" w:eastAsia="宋体"/>
          <w:sz w:val="24"/>
          <w:szCs w:val="24"/>
        </w:rPr>
      </w:r>
    </w:p>
    <w:tbl>
      <w:tblPr>
        <w:tblW w:w="8845"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left w:w="28" w:type="dxa"/>
          <w:top w:w="28" w:type="dxa"/>
          <w:right w:w="28" w:type="dxa"/>
          <w:bottom w:w="28" w:type="dxa"/>
        </w:tblCellMar>
        <w:tblLook w:val="04A0" w:firstRow="1" w:lastRow="0" w:firstColumn="1" w:lastColumn="0" w:noHBand="0" w:noVBand="1"/>
      </w:tblPr>
      <w:tblGrid>
        <w:gridCol w:w="502"/>
        <w:gridCol w:w="846"/>
        <w:gridCol w:w="1194"/>
        <w:gridCol w:w="1843"/>
        <w:gridCol w:w="1417"/>
        <w:gridCol w:w="3043"/>
      </w:tblGrid>
      <w:tr>
        <w:trPr>
          <w:jc w:val="center"/>
          <w:trHeight w:val="397"/>
        </w:trPr>
        <w:tc>
          <w:tcPr>
            <w:gridSpan w:val="2"/>
            <w:tcBorders/>
            <w:tcW w:w="1348"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登记时间</w:t>
            </w:r>
            <w:r>
              <w:rPr>
                <w:rFonts w:ascii="仿宋_GB2312" w:hAnsi="宋体" w:eastAsia="仿宋_GB2312"/>
                <w:sz w:val="24"/>
                <w:szCs w:val="24"/>
              </w:rPr>
            </w:r>
          </w:p>
        </w:tc>
        <w:tc>
          <w:tcPr>
            <w:gridSpan w:val="4"/>
            <w:tcBorders/>
            <w:tcW w:w="7497" w:type="dxa"/>
            <w:vAlign w:val="center"/>
            <w:textDirection w:val="lrTb"/>
            <w:noWrap w:val="false"/>
          </w:tcPr>
          <w:p>
            <w:pPr>
              <w:pBdr/>
              <w:spacing w:line="360" w:lineRule="auto"/>
              <w:ind w:firstLine="960"/>
              <w:rPr>
                <w:rFonts w:ascii="仿宋_GB2312" w:hAnsi="宋体" w:eastAsia="仿宋_GB2312"/>
                <w:sz w:val="24"/>
                <w:szCs w:val="24"/>
              </w:rPr>
            </w:pPr>
            <w:r>
              <w:rPr>
                <w:rFonts w:hint="eastAsia" w:ascii="仿宋_GB2312" w:hAnsi="宋体" w:eastAsia="仿宋_GB2312"/>
                <w:sz w:val="24"/>
                <w:szCs w:val="24"/>
              </w:rPr>
              <w:t xml:space="preserve">年    月    日    时   分    </w:t>
            </w:r>
            <w:r>
              <w:rPr>
                <w:rFonts w:ascii="仿宋_GB2312" w:hAnsi="宋体" w:eastAsia="仿宋_GB2312"/>
                <w:sz w:val="24"/>
                <w:szCs w:val="24"/>
              </w:rPr>
            </w:r>
          </w:p>
        </w:tc>
      </w:tr>
      <w:tr>
        <w:trPr>
          <w:jc w:val="center"/>
          <w:trHeight w:val="397"/>
        </w:trPr>
        <w:tc>
          <w:tcPr>
            <w:gridSpan w:val="2"/>
            <w:tcBorders/>
            <w:tcW w:w="1348"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来源分类</w:t>
            </w:r>
            <w:r>
              <w:rPr>
                <w:rFonts w:ascii="仿宋_GB2312" w:hAnsi="宋体" w:eastAsia="仿宋_GB2312"/>
                <w:sz w:val="24"/>
                <w:szCs w:val="24"/>
              </w:rPr>
            </w:r>
          </w:p>
        </w:tc>
        <w:tc>
          <w:tcPr>
            <w:gridSpan w:val="4"/>
            <w:tcBorders/>
            <w:tcW w:w="7497" w:type="dxa"/>
            <w:vAlign w:val="center"/>
            <w:textDirection w:val="lrTb"/>
            <w:noWrap w:val="false"/>
          </w:tcPr>
          <w:p>
            <w:pPr>
              <w:pBdr/>
              <w:spacing/>
              <w:ind/>
              <w:rPr>
                <w:rFonts w:ascii="仿宋_GB2312" w:hAnsi="宋体" w:eastAsia="仿宋_GB2312"/>
                <w:sz w:val="24"/>
                <w:szCs w:val="24"/>
              </w:rPr>
            </w:pPr>
            <w:r/>
            <w:bookmarkStart w:id="22" w:name="_Hlk29216621"/>
            <w:r/>
            <w:bookmarkStart w:id="23" w:name="_Hlk29390877"/>
            <w:r>
              <w:rPr>
                <w:rFonts w:hint="eastAsia" w:ascii="仿宋_GB2312" w:hAnsi="宋体" w:eastAsia="仿宋_GB2312"/>
                <w:sz w:val="24"/>
                <w:szCs w:val="24"/>
              </w:rPr>
              <w:t xml:space="preserve">□</w:t>
            </w:r>
            <w:bookmarkEnd w:id="22"/>
            <w:r>
              <w:rPr>
                <w:rFonts w:hint="eastAsia" w:ascii="仿宋_GB2312" w:hAnsi="宋体" w:eastAsia="仿宋_GB2312"/>
                <w:sz w:val="24"/>
                <w:szCs w:val="24"/>
              </w:rPr>
              <w:t xml:space="preserve">监督检查       □投诉举报       □上级机关交办</w:t>
            </w:r>
            <w:r>
              <w:rPr>
                <w:rFonts w:ascii="仿宋_GB2312" w:hAnsi="宋体" w:eastAsia="仿宋_GB2312"/>
                <w:sz w:val="24"/>
                <w:szCs w:val="24"/>
              </w:rPr>
            </w:r>
          </w:p>
          <w:p>
            <w:pPr>
              <w:pBdr/>
              <w:spacing/>
              <w:ind/>
              <w:rPr>
                <w:rFonts w:ascii="仿宋_GB2312" w:hAnsi="宋体" w:eastAsia="仿宋_GB2312"/>
                <w:sz w:val="24"/>
                <w:szCs w:val="24"/>
              </w:rPr>
            </w:pPr>
            <w:r>
              <w:rPr>
                <w:rFonts w:hint="eastAsia" w:ascii="仿宋_GB2312" w:hAnsi="宋体" w:eastAsia="仿宋_GB2312"/>
                <w:sz w:val="24"/>
                <w:szCs w:val="24"/>
              </w:rPr>
              <w:t xml:space="preserve">□司法机关或其他行政机关移送      □舆情分析</w:t>
            </w:r>
            <w:r>
              <w:rPr>
                <w:rFonts w:ascii="仿宋_GB2312" w:hAnsi="宋体" w:eastAsia="仿宋_GB2312"/>
                <w:sz w:val="24"/>
                <w:szCs w:val="24"/>
              </w:rPr>
            </w:r>
          </w:p>
          <w:p>
            <w:pPr>
              <w:pBdr/>
              <w:spacing/>
              <w:ind/>
              <w:rPr>
                <w:rFonts w:ascii="仿宋_GB2312" w:hAnsi="宋体" w:eastAsia="仿宋_GB2312"/>
                <w:sz w:val="24"/>
                <w:szCs w:val="24"/>
              </w:rPr>
            </w:pPr>
            <w:r>
              <w:rPr>
                <w:rFonts w:hint="eastAsia" w:ascii="仿宋_GB2312" w:hAnsi="宋体" w:eastAsia="仿宋_GB2312"/>
                <w:sz w:val="24"/>
                <w:szCs w:val="24"/>
              </w:rPr>
              <w:t xml:space="preserve">□其他</w:t>
            </w:r>
            <w:r>
              <w:rPr>
                <w:rFonts w:hint="eastAsia" w:ascii="仿宋_GB2312" w:hAnsi="宋体" w:eastAsia="仿宋_GB2312"/>
                <w:sz w:val="24"/>
                <w:szCs w:val="24"/>
                <w:u w:val="single"/>
              </w:rPr>
              <w:t xml:space="preserve">            </w:t>
            </w:r>
            <w:bookmarkEnd w:id="23"/>
            <w:r/>
            <w:r>
              <w:rPr>
                <w:rFonts w:ascii="仿宋_GB2312" w:hAnsi="宋体" w:eastAsia="仿宋_GB2312"/>
                <w:sz w:val="24"/>
                <w:szCs w:val="24"/>
              </w:rPr>
            </w:r>
          </w:p>
        </w:tc>
      </w:tr>
      <w:tr>
        <w:trPr>
          <w:cantSplit/>
          <w:jc w:val="center"/>
          <w:trHeight w:val="397"/>
        </w:trPr>
        <w:tc>
          <w:tcPr>
            <w:tcBorders/>
            <w:tcW w:w="502" w:type="dxa"/>
            <w:vAlign w:val="center"/>
            <w:vMerge w:val="restart"/>
            <w:textDirection w:val="lrTb"/>
            <w:noWrap w:val="false"/>
          </w:tcPr>
          <w:p>
            <w:pPr>
              <w:pBdr/>
              <w:spacing w:line="360" w:lineRule="auto"/>
              <w:ind/>
              <w:rPr>
                <w:rFonts w:ascii="仿宋_GB2312" w:hAnsi="宋体" w:eastAsia="仿宋_GB2312"/>
                <w:sz w:val="24"/>
                <w:szCs w:val="24"/>
              </w:rPr>
            </w:pPr>
            <w:r>
              <w:rPr>
                <w:rFonts w:hint="eastAsia" w:ascii="仿宋_GB2312" w:hAnsi="宋体" w:eastAsia="仿宋_GB2312"/>
                <w:sz w:val="24"/>
                <w:szCs w:val="24"/>
              </w:rPr>
              <w:t xml:space="preserve">案</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rPr>
              <w:t xml:space="preserve">源</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rPr>
              <w:t xml:space="preserve">提</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rPr>
              <w:t xml:space="preserve">供</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rPr>
              <w:t xml:space="preserve">人</w:t>
            </w:r>
            <w:r>
              <w:rPr>
                <w:rFonts w:ascii="仿宋_GB2312" w:hAnsi="宋体" w:eastAsia="仿宋_GB2312"/>
                <w:sz w:val="24"/>
                <w:szCs w:val="24"/>
              </w:rPr>
            </w:r>
          </w:p>
        </w:tc>
        <w:tc>
          <w:tcPr>
            <w:tcBorders/>
            <w:tcW w:w="846" w:type="dxa"/>
            <w:vAlign w:val="center"/>
            <w:vMerge w:val="restart"/>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检查</w:t>
            </w:r>
            <w:r>
              <w:rPr>
                <w:rFonts w:ascii="仿宋_GB2312" w:hAnsi="宋体" w:eastAsia="仿宋_GB2312"/>
                <w:sz w:val="24"/>
                <w:szCs w:val="24"/>
              </w:rPr>
            </w:r>
          </w:p>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人员</w:t>
            </w:r>
            <w:r>
              <w:rPr>
                <w:rFonts w:ascii="仿宋_GB2312" w:hAnsi="宋体" w:eastAsia="仿宋_GB2312"/>
                <w:sz w:val="24"/>
                <w:szCs w:val="24"/>
              </w:rPr>
            </w:r>
          </w:p>
        </w:tc>
        <w:tc>
          <w:tcPr>
            <w:tcBorders/>
            <w:tcW w:w="1194"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姓名</w:t>
            </w:r>
            <w:r>
              <w:rPr>
                <w:rFonts w:ascii="仿宋_GB2312" w:hAnsi="宋体" w:eastAsia="仿宋_GB2312"/>
                <w:sz w:val="24"/>
                <w:szCs w:val="24"/>
              </w:rPr>
            </w:r>
          </w:p>
        </w:tc>
        <w:tc>
          <w:tcPr>
            <w:tcBorders/>
            <w:tcW w:w="1843" w:type="dxa"/>
            <w:vAlign w:val="center"/>
            <w:textDirection w:val="lrTb"/>
            <w:noWrap w:val="false"/>
          </w:tcPr>
          <w:p>
            <w:pPr>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417"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所属单位</w:t>
            </w:r>
            <w:r>
              <w:rPr>
                <w:rFonts w:ascii="仿宋_GB2312" w:hAnsi="宋体" w:eastAsia="仿宋_GB2312"/>
                <w:sz w:val="24"/>
                <w:szCs w:val="24"/>
              </w:rPr>
            </w:r>
          </w:p>
        </w:tc>
        <w:tc>
          <w:tcPr>
            <w:tcBorders/>
            <w:tcW w:w="3043" w:type="dxa"/>
            <w:vAlign w:val="center"/>
            <w:textDirection w:val="lrTb"/>
            <w:noWrap w:val="false"/>
          </w:tcPr>
          <w:p>
            <w:pPr>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cantSplit/>
          <w:jc w:val="center"/>
          <w:trHeight w:val="397"/>
        </w:trPr>
        <w:tc>
          <w:tcPr>
            <w:tcBorders/>
            <w:tcW w:w="502" w:type="dxa"/>
            <w:vAlign w:val="center"/>
            <w:vMerge w:val="continue"/>
            <w:textDirection w:val="lrTb"/>
            <w:noWrap w:val="false"/>
          </w:tcPr>
          <w:p>
            <w:pPr>
              <w:pBdr/>
              <w:spacing w:line="360" w:lineRule="auto"/>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846" w:type="dxa"/>
            <w:vAlign w:val="center"/>
            <w:vMerge w:val="continue"/>
            <w:textDirection w:val="lrTb"/>
            <w:noWrap w:val="false"/>
          </w:tcPr>
          <w:p>
            <w:pPr>
              <w:pBdr/>
              <w:spacing w:line="360" w:lineRule="auto"/>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94"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姓名</w:t>
            </w:r>
            <w:r>
              <w:rPr>
                <w:rFonts w:ascii="仿宋_GB2312" w:hAnsi="宋体" w:eastAsia="仿宋_GB2312"/>
                <w:sz w:val="24"/>
                <w:szCs w:val="24"/>
              </w:rPr>
            </w:r>
          </w:p>
        </w:tc>
        <w:tc>
          <w:tcPr>
            <w:tcBorders/>
            <w:tcW w:w="1843" w:type="dxa"/>
            <w:vAlign w:val="center"/>
            <w:textDirection w:val="lrTb"/>
            <w:noWrap w:val="false"/>
          </w:tcPr>
          <w:p>
            <w:pPr>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417"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所属单位</w:t>
            </w:r>
            <w:r>
              <w:rPr>
                <w:rFonts w:ascii="仿宋_GB2312" w:hAnsi="宋体" w:eastAsia="仿宋_GB2312"/>
                <w:sz w:val="24"/>
                <w:szCs w:val="24"/>
              </w:rPr>
            </w:r>
          </w:p>
        </w:tc>
        <w:tc>
          <w:tcPr>
            <w:tcBorders/>
            <w:tcW w:w="3043" w:type="dxa"/>
            <w:vAlign w:val="center"/>
            <w:textDirection w:val="lrTb"/>
            <w:noWrap w:val="false"/>
          </w:tcPr>
          <w:p>
            <w:pPr>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cantSplit/>
          <w:jc w:val="center"/>
          <w:trHeight w:val="397"/>
        </w:trPr>
        <w:tc>
          <w:tcPr>
            <w:tcBorders/>
            <w:tcW w:w="502" w:type="dxa"/>
            <w:vAlign w:val="center"/>
            <w:vMerge w:val="continue"/>
            <w:textDirection w:val="lrTb"/>
            <w:noWrap w:val="false"/>
          </w:tcPr>
          <w:p>
            <w:pPr>
              <w:pBdr/>
              <w:spacing w:line="360" w:lineRule="auto"/>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846" w:type="dxa"/>
            <w:vAlign w:val="center"/>
            <w:vMerge w:val="restart"/>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移送</w:t>
            </w:r>
            <w:r>
              <w:rPr>
                <w:rFonts w:ascii="仿宋_GB2312" w:hAnsi="宋体" w:eastAsia="仿宋_GB2312"/>
                <w:sz w:val="24"/>
                <w:szCs w:val="24"/>
              </w:rPr>
            </w:r>
          </w:p>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交办</w:t>
            </w:r>
            <w:r>
              <w:rPr>
                <w:rFonts w:ascii="仿宋_GB2312" w:hAnsi="宋体" w:eastAsia="仿宋_GB2312"/>
                <w:sz w:val="24"/>
                <w:szCs w:val="24"/>
              </w:rPr>
            </w:r>
          </w:p>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单位</w:t>
            </w:r>
            <w:r>
              <w:rPr>
                <w:rFonts w:ascii="仿宋_GB2312" w:hAnsi="宋体" w:eastAsia="仿宋_GB2312"/>
                <w:sz w:val="24"/>
                <w:szCs w:val="24"/>
              </w:rPr>
            </w:r>
          </w:p>
        </w:tc>
        <w:tc>
          <w:tcPr>
            <w:tcBorders/>
            <w:tcW w:w="1194"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名称</w:t>
            </w:r>
            <w:r>
              <w:rPr>
                <w:rFonts w:ascii="仿宋_GB2312" w:hAnsi="宋体" w:eastAsia="仿宋_GB2312"/>
                <w:sz w:val="24"/>
                <w:szCs w:val="24"/>
              </w:rPr>
            </w:r>
          </w:p>
        </w:tc>
        <w:tc>
          <w:tcPr>
            <w:tcBorders/>
            <w:tcW w:w="1843" w:type="dxa"/>
            <w:vAlign w:val="center"/>
            <w:textDirection w:val="lrTb"/>
            <w:noWrap w:val="false"/>
          </w:tcPr>
          <w:p>
            <w:pPr>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417"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联系人</w:t>
            </w:r>
            <w:r>
              <w:rPr>
                <w:rFonts w:ascii="仿宋_GB2312" w:hAnsi="宋体" w:eastAsia="仿宋_GB2312"/>
                <w:sz w:val="24"/>
                <w:szCs w:val="24"/>
              </w:rPr>
            </w:r>
          </w:p>
        </w:tc>
        <w:tc>
          <w:tcPr>
            <w:tcBorders/>
            <w:tcW w:w="3043" w:type="dxa"/>
            <w:vAlign w:val="center"/>
            <w:textDirection w:val="lrTb"/>
            <w:noWrap w:val="false"/>
          </w:tcPr>
          <w:p>
            <w:pPr>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cantSplit/>
          <w:jc w:val="center"/>
          <w:trHeight w:val="397"/>
        </w:trPr>
        <w:tc>
          <w:tcPr>
            <w:tcBorders/>
            <w:tcW w:w="502" w:type="dxa"/>
            <w:vAlign w:val="center"/>
            <w:vMerge w:val="continue"/>
            <w:textDirection w:val="lrTb"/>
            <w:noWrap w:val="false"/>
          </w:tcPr>
          <w:p>
            <w:pPr>
              <w:pBdr/>
              <w:spacing w:line="360" w:lineRule="auto"/>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846" w:type="dxa"/>
            <w:vAlign w:val="center"/>
            <w:vMerge w:val="continue"/>
            <w:textDirection w:val="lrTb"/>
            <w:noWrap w:val="false"/>
          </w:tcPr>
          <w:p>
            <w:pPr>
              <w:pBdr/>
              <w:spacing w:line="360" w:lineRule="auto"/>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94"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联系电话</w:t>
            </w:r>
            <w:r>
              <w:rPr>
                <w:rFonts w:ascii="仿宋_GB2312" w:hAnsi="宋体" w:eastAsia="仿宋_GB2312"/>
                <w:sz w:val="24"/>
                <w:szCs w:val="24"/>
              </w:rPr>
            </w:r>
          </w:p>
        </w:tc>
        <w:tc>
          <w:tcPr>
            <w:tcBorders/>
            <w:tcW w:w="1843" w:type="dxa"/>
            <w:vAlign w:val="center"/>
            <w:textDirection w:val="lrTb"/>
            <w:noWrap w:val="false"/>
          </w:tcPr>
          <w:p>
            <w:pPr>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417"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联系地址</w:t>
            </w:r>
            <w:r>
              <w:rPr>
                <w:rFonts w:ascii="仿宋_GB2312" w:hAnsi="宋体" w:eastAsia="仿宋_GB2312"/>
                <w:sz w:val="24"/>
                <w:szCs w:val="24"/>
              </w:rPr>
            </w:r>
          </w:p>
        </w:tc>
        <w:tc>
          <w:tcPr>
            <w:tcBorders/>
            <w:tcW w:w="3043" w:type="dxa"/>
            <w:vAlign w:val="center"/>
            <w:textDirection w:val="lrTb"/>
            <w:noWrap w:val="false"/>
          </w:tcPr>
          <w:p>
            <w:pPr>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cantSplit/>
          <w:jc w:val="center"/>
          <w:trHeight w:val="397"/>
        </w:trPr>
        <w:tc>
          <w:tcPr>
            <w:tcBorders/>
            <w:tcW w:w="502" w:type="dxa"/>
            <w:vAlign w:val="center"/>
            <w:vMerge w:val="continue"/>
            <w:textDirection w:val="lrTb"/>
            <w:noWrap w:val="false"/>
          </w:tcPr>
          <w:p>
            <w:pPr>
              <w:pBdr/>
              <w:spacing w:line="360" w:lineRule="auto"/>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846"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其他</w:t>
            </w:r>
            <w:r>
              <w:rPr>
                <w:rFonts w:ascii="仿宋_GB2312" w:hAnsi="宋体" w:eastAsia="仿宋_GB2312"/>
                <w:sz w:val="24"/>
                <w:szCs w:val="24"/>
              </w:rPr>
            </w:r>
          </w:p>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情况</w:t>
            </w:r>
            <w:r>
              <w:rPr>
                <w:rFonts w:ascii="仿宋_GB2312" w:hAnsi="宋体" w:eastAsia="仿宋_GB2312"/>
                <w:sz w:val="24"/>
                <w:szCs w:val="24"/>
              </w:rPr>
            </w:r>
          </w:p>
        </w:tc>
        <w:tc>
          <w:tcPr>
            <w:gridSpan w:val="4"/>
            <w:tcBorders/>
            <w:tcW w:w="7497" w:type="dxa"/>
            <w:vAlign w:val="center"/>
            <w:textDirection w:val="lrTb"/>
            <w:noWrap w:val="false"/>
          </w:tcPr>
          <w:p>
            <w:pPr>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cantSplit/>
          <w:jc w:val="center"/>
          <w:trHeight w:val="397"/>
        </w:trPr>
        <w:tc>
          <w:tcPr>
            <w:gridSpan w:val="2"/>
            <w:tcBorders/>
            <w:tcW w:w="1348"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案源</w:t>
            </w:r>
            <w:r>
              <w:rPr>
                <w:rFonts w:ascii="仿宋_GB2312" w:hAnsi="宋体" w:eastAsia="仿宋_GB2312"/>
                <w:sz w:val="24"/>
                <w:szCs w:val="24"/>
              </w:rPr>
            </w:r>
          </w:p>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登记</w:t>
            </w:r>
            <w:r>
              <w:rPr>
                <w:rFonts w:ascii="仿宋_GB2312" w:hAnsi="宋体" w:eastAsia="仿宋_GB2312"/>
                <w:sz w:val="24"/>
                <w:szCs w:val="24"/>
              </w:rPr>
            </w:r>
          </w:p>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内容</w:t>
            </w:r>
            <w:r>
              <w:rPr>
                <w:rFonts w:ascii="仿宋_GB2312" w:hAnsi="宋体" w:eastAsia="仿宋_GB2312"/>
                <w:sz w:val="24"/>
                <w:szCs w:val="24"/>
              </w:rPr>
            </w:r>
          </w:p>
        </w:tc>
        <w:tc>
          <w:tcPr>
            <w:gridSpan w:val="4"/>
            <w:tcBorders/>
            <w:tcW w:w="7497" w:type="dxa"/>
            <w:vAlign w:val="center"/>
            <w:textDirection w:val="lrTb"/>
            <w:noWrap w:val="false"/>
          </w:tcPr>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firstLine="4080"/>
              <w:rPr>
                <w:rFonts w:ascii="仿宋_GB2312" w:hAnsi="宋体" w:eastAsia="仿宋_GB2312"/>
                <w:sz w:val="24"/>
                <w:szCs w:val="24"/>
              </w:rPr>
            </w:pPr>
            <w:r>
              <w:rPr>
                <w:rFonts w:hint="eastAsia" w:ascii="仿宋_GB2312" w:hAnsi="宋体" w:eastAsia="仿宋_GB2312"/>
                <w:sz w:val="24"/>
                <w:szCs w:val="24"/>
              </w:rPr>
              <w:t xml:space="preserve">登记人签名：</w:t>
            </w:r>
            <w:r>
              <w:rPr>
                <w:rFonts w:ascii="仿宋_GB2312" w:hAnsi="宋体" w:eastAsia="仿宋_GB2312"/>
                <w:sz w:val="24"/>
                <w:szCs w:val="24"/>
              </w:rPr>
            </w:r>
          </w:p>
          <w:p>
            <w:pPr>
              <w:pBdr/>
              <w:spacing/>
              <w:ind/>
              <w:jc w:val="right"/>
              <w:rPr>
                <w:rFonts w:ascii="仿宋_GB2312" w:hAnsi="宋体" w:eastAsia="仿宋_GB2312"/>
                <w:sz w:val="24"/>
                <w:szCs w:val="24"/>
              </w:rPr>
            </w:pPr>
            <w:r>
              <w:rPr>
                <w:rFonts w:hint="eastAsia" w:ascii="仿宋_GB2312" w:hAnsi="宋体" w:eastAsia="仿宋_GB2312"/>
                <w:sz w:val="24"/>
                <w:szCs w:val="24"/>
              </w:rPr>
              <w:t xml:space="preserve">年    月    日</w:t>
            </w:r>
            <w:r>
              <w:rPr>
                <w:rFonts w:ascii="仿宋_GB2312" w:hAnsi="宋体" w:eastAsia="仿宋_GB2312"/>
                <w:sz w:val="24"/>
                <w:szCs w:val="24"/>
              </w:rPr>
            </w:r>
          </w:p>
        </w:tc>
      </w:tr>
      <w:tr>
        <w:trPr>
          <w:jc w:val="center"/>
          <w:trHeight w:val="397"/>
        </w:trPr>
        <w:tc>
          <w:tcPr>
            <w:gridSpan w:val="2"/>
            <w:tcBorders/>
            <w:tcW w:w="1348"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案源</w:t>
            </w:r>
            <w:r>
              <w:rPr>
                <w:rFonts w:ascii="仿宋_GB2312" w:hAnsi="宋体" w:eastAsia="仿宋_GB2312"/>
                <w:sz w:val="24"/>
                <w:szCs w:val="24"/>
              </w:rPr>
            </w:r>
          </w:p>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处理</w:t>
            </w:r>
            <w:r>
              <w:rPr>
                <w:rFonts w:ascii="仿宋_GB2312" w:hAnsi="宋体" w:eastAsia="仿宋_GB2312"/>
                <w:sz w:val="24"/>
                <w:szCs w:val="24"/>
              </w:rPr>
            </w:r>
          </w:p>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意见</w:t>
            </w:r>
            <w:r>
              <w:rPr>
                <w:rFonts w:ascii="仿宋_GB2312" w:hAnsi="宋体" w:eastAsia="仿宋_GB2312"/>
                <w:sz w:val="24"/>
                <w:szCs w:val="24"/>
              </w:rPr>
            </w:r>
          </w:p>
        </w:tc>
        <w:tc>
          <w:tcPr>
            <w:gridSpan w:val="4"/>
            <w:tcBorders/>
            <w:tcW w:w="7497" w:type="dxa"/>
            <w:vAlign w:val="center"/>
            <w:textDirection w:val="lrTb"/>
            <w:noWrap w:val="false"/>
          </w:tcPr>
          <w:p>
            <w:pPr>
              <w:pBdr/>
              <w:spacing w:line="360" w:lineRule="auto"/>
              <w:ind/>
              <w:rPr>
                <w:rFonts w:ascii="仿宋_GB2312" w:hAnsi="宋体" w:eastAsia="仿宋_GB2312"/>
                <w:bCs/>
                <w:sz w:val="24"/>
                <w:szCs w:val="24"/>
              </w:rPr>
            </w:pPr>
            <w:r>
              <w:rPr>
                <w:rFonts w:ascii="仿宋_GB2312" w:hAnsi="宋体" w:eastAsia="仿宋_GB2312"/>
                <w:bCs/>
                <w:sz w:val="24"/>
                <w:szCs w:val="24"/>
              </w:rPr>
            </w:r>
            <w:r>
              <w:rPr>
                <w:rFonts w:ascii="仿宋_GB2312" w:hAnsi="宋体" w:eastAsia="仿宋_GB2312"/>
                <w:bCs/>
                <w:sz w:val="24"/>
                <w:szCs w:val="24"/>
              </w:rPr>
            </w:r>
          </w:p>
          <w:p>
            <w:pPr>
              <w:pBdr/>
              <w:spacing w:line="360" w:lineRule="auto"/>
              <w:ind/>
              <w:rPr>
                <w:rFonts w:ascii="仿宋_GB2312" w:hAnsi="宋体" w:eastAsia="仿宋_GB2312"/>
                <w:bCs/>
                <w:sz w:val="24"/>
                <w:szCs w:val="24"/>
              </w:rPr>
            </w:pPr>
            <w:r>
              <w:rPr>
                <w:rFonts w:ascii="仿宋_GB2312" w:hAnsi="宋体" w:eastAsia="仿宋_GB2312"/>
                <w:bCs/>
                <w:sz w:val="24"/>
                <w:szCs w:val="24"/>
              </w:rPr>
            </w:r>
            <w:r>
              <w:rPr>
                <w:rFonts w:ascii="仿宋_GB2312" w:hAnsi="宋体" w:eastAsia="仿宋_GB2312"/>
                <w:bCs/>
                <w:sz w:val="24"/>
                <w:szCs w:val="24"/>
              </w:rPr>
            </w:r>
          </w:p>
          <w:p>
            <w:pPr>
              <w:pBdr/>
              <w:spacing w:line="360" w:lineRule="auto"/>
              <w:ind/>
              <w:rPr>
                <w:rFonts w:ascii="仿宋_GB2312" w:hAnsi="宋体" w:eastAsia="仿宋_GB2312"/>
                <w:bCs/>
                <w:sz w:val="24"/>
                <w:szCs w:val="24"/>
              </w:rPr>
            </w:pPr>
            <w:r>
              <w:rPr>
                <w:rFonts w:ascii="仿宋_GB2312" w:hAnsi="宋体" w:eastAsia="仿宋_GB2312"/>
                <w:bCs/>
                <w:sz w:val="24"/>
                <w:szCs w:val="24"/>
              </w:rPr>
            </w:r>
            <w:r>
              <w:rPr>
                <w:rFonts w:ascii="仿宋_GB2312" w:hAnsi="宋体" w:eastAsia="仿宋_GB2312"/>
                <w:bCs/>
                <w:sz w:val="24"/>
                <w:szCs w:val="24"/>
              </w:rPr>
            </w:r>
          </w:p>
          <w:p>
            <w:pPr>
              <w:pBdr/>
              <w:spacing/>
              <w:ind w:firstLine="3120"/>
              <w:jc w:val="left"/>
              <w:rPr>
                <w:rFonts w:ascii="仿宋_GB2312" w:hAnsi="宋体" w:eastAsia="仿宋_GB2312"/>
                <w:sz w:val="24"/>
                <w:szCs w:val="24"/>
              </w:rPr>
            </w:pPr>
            <w:r>
              <w:rPr>
                <w:rFonts w:hint="eastAsia" w:ascii="仿宋_GB2312" w:hAnsi="宋体" w:eastAsia="仿宋_GB2312"/>
                <w:sz w:val="24"/>
                <w:szCs w:val="24"/>
              </w:rPr>
              <w:t xml:space="preserve">执法部门负责人签名：     </w:t>
            </w:r>
            <w:r>
              <w:rPr>
                <w:rFonts w:ascii="仿宋_GB2312" w:hAnsi="宋体" w:eastAsia="仿宋_GB2312"/>
                <w:sz w:val="24"/>
                <w:szCs w:val="24"/>
              </w:rPr>
            </w:r>
          </w:p>
          <w:p>
            <w:pPr>
              <w:pBdr/>
              <w:spacing/>
              <w:ind/>
              <w:jc w:val="right"/>
              <w:rPr>
                <w:rFonts w:ascii="仿宋_GB2312" w:hAnsi="宋体" w:eastAsia="仿宋_GB2312"/>
                <w:sz w:val="24"/>
                <w:szCs w:val="24"/>
              </w:rPr>
            </w:pPr>
            <w:r>
              <w:rPr>
                <w:rFonts w:hint="eastAsia" w:ascii="仿宋_GB2312" w:hAnsi="宋体" w:eastAsia="仿宋_GB2312"/>
                <w:sz w:val="24"/>
                <w:szCs w:val="24"/>
              </w:rPr>
              <w:t xml:space="preserve">  年    月    日</w:t>
            </w:r>
            <w:r>
              <w:rPr>
                <w:rFonts w:ascii="仿宋_GB2312" w:hAnsi="宋体" w:eastAsia="仿宋_GB2312"/>
                <w:sz w:val="24"/>
                <w:szCs w:val="24"/>
              </w:rPr>
            </w:r>
          </w:p>
        </w:tc>
      </w:tr>
      <w:tr>
        <w:trPr>
          <w:jc w:val="center"/>
          <w:trHeight w:val="647"/>
        </w:trPr>
        <w:tc>
          <w:tcPr>
            <w:gridSpan w:val="2"/>
            <w:tcBorders/>
            <w:tcW w:w="1348"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备注</w:t>
            </w:r>
            <w:r>
              <w:rPr>
                <w:rFonts w:ascii="仿宋_GB2312" w:hAnsi="宋体" w:eastAsia="仿宋_GB2312"/>
                <w:sz w:val="24"/>
                <w:szCs w:val="24"/>
              </w:rPr>
            </w:r>
          </w:p>
        </w:tc>
        <w:tc>
          <w:tcPr>
            <w:gridSpan w:val="4"/>
            <w:tcBorders/>
            <w:tcW w:w="7497" w:type="dxa"/>
            <w:vAlign w:val="center"/>
            <w:textDirection w:val="lrTb"/>
            <w:noWrap w:val="false"/>
          </w:tcPr>
          <w:p>
            <w:pPr>
              <w:pBdr/>
              <w:spacing w:line="360" w:lineRule="auto"/>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bl>
    <w:p>
      <w:pPr>
        <w:widowControl w:val="true"/>
        <w:pBdr/>
        <w:spacing/>
        <w:ind/>
        <w:jc w:val="left"/>
        <w:rPr>
          <w:rFonts w:ascii="仿宋_GB2312" w:hAnsi="宋体" w:eastAsia="仿宋_GB2312"/>
          <w:sz w:val="24"/>
          <w:szCs w:val="24"/>
        </w:rPr>
      </w:pPr>
      <w:r>
        <w:rPr>
          <w:rFonts w:hint="eastAsia" w:ascii="仿宋_GB2312" w:hAnsi="宋体" w:eastAsia="仿宋_GB2312"/>
          <w:sz w:val="24"/>
          <w:szCs w:val="24"/>
        </w:rPr>
        <w:t xml:space="preserve">注：可根据不同案件来源后附相关材料清单。</w:t>
      </w:r>
      <w:r>
        <w:rPr>
          <w:rFonts w:ascii="仿宋_GB2312" w:hAnsi="宋体" w:eastAsia="仿宋_GB2312"/>
          <w:sz w:val="24"/>
          <w:szCs w:val="24"/>
        </w:rPr>
      </w:r>
    </w:p>
    <w:p>
      <w:pPr>
        <w:widowControl w:val="true"/>
        <w:pBdr/>
        <w:spacing/>
        <w:ind/>
        <w:jc w:val="center"/>
        <w:rPr>
          <w:rFonts w:ascii="仿宋_GB2312" w:hAnsi="宋体" w:eastAsia="仿宋_GB2312"/>
          <w:sz w:val="30"/>
          <w:szCs w:val="30"/>
        </w:rPr>
      </w:pPr>
      <w:r>
        <w:rPr>
          <w:rFonts w:ascii="宋体" w:hAnsi="宋体" w:eastAsia="宋体"/>
          <w:sz w:val="24"/>
          <w:szCs w:val="24"/>
        </w:rPr>
        <w:br w:type="page" w:clear="all"/>
      </w: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（一）医疗保障部门内部文书。</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（二）用于对于行政处罚案件来源及有关基本情况进行简明书面登记。</w:t>
      </w:r>
      <w:r>
        <w:rPr>
          <w:rFonts w:ascii="仿宋_GB2312" w:hAnsi="宋体" w:eastAsia="仿宋_GB2312" w:cs="仿宋_GB2312"/>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（一）有医疗保障部门名称、文书名称、登记号。</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（二）有登记时间，登记时间应当与执法检查发现案件线索，接到投诉、举报，上级机关交办或其他机关移送的时间一致。</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有对案件来源分类的勾选。可以归入本文书所列情况的案件来源分来应尽量勾选，如日常稽核、视频监控、双随机一公开均可归入监督检查，来信来访可归入投诉举报，不可归入或可否归入难以确定的，方可勾选“其他”，并说明具体情况。“其他”案件来源可能包括：医保经办机构移送；医保智能监控系统发现异常数据；数据统计分析发现异常数据等。</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有对案源提供人信息的登记。若案件来源于监督检查，则应登记两名执法检查人的姓名和所属单位；若案件来源于上级机关交办、司法机关或其他行政机关移送，则应登记交办或移送机关的名称、联系人、联系电话和联系地址；若案件来源为其他情况，则需根据实际情况予以登记。案件来源为投诉举报的，考虑为投诉举报人保密其个人信息，另行填写《投诉举报记录》。</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五）有对案源基本情况的登记，主要包括涉嫌违法行为、涉嫌违法人及涉嫌违法行为发生的时间、地点等。若填写案源登记内容时，已经知晓涉嫌违法行为人的联系电话、联系地址等，则应一并登记。登记人需在“案源登记内容”处签名并填写日期。</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（六）有执法部门负责人对案源的处理意见。需要核查的，负责人可以指派两名执法人员进行核查。负责人应签名或盖章，并填写日期。</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（七）备注栏可视情况填写相关信息。</w:t>
      </w:r>
      <w:r>
        <w:rPr>
          <w:rFonts w:ascii="仿宋_GB2312" w:hAnsi="宋体" w:eastAsia="仿宋_GB2312" w:cs="仿宋_GB2312"/>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（一）医疗保障执法人员依职权发现的违法行为，可以不经核查程序。投诉举报的，通常需要核查。上级机关交办或其他机关移送的，由执法部门负责人视移送或交办同时移交的案卷材料情况决定是否需要核查。</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（二）若案件来源于监督检查，填写案件提供人信息时，应当填写两名执法人员的相关信息。</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（三）若案件来源为投诉举报，为保护投诉举报人，本文书中不应包含其个人信息。</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（四）在“来源分类”中，若勾选“其他”，应当注明具体情况。</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（五）本文书原件随卷归档。</w:t>
      </w:r>
      <w:r>
        <w:rPr>
          <w:rFonts w:ascii="仿宋_GB2312" w:hAnsi="宋体" w:eastAsia="仿宋_GB2312" w:cs="仿宋_GB2312"/>
          <w:sz w:val="24"/>
          <w:szCs w:val="24"/>
        </w:rPr>
      </w:r>
    </w:p>
    <w:p>
      <w:pPr>
        <w:pBdr/>
        <w:spacing w:line="360" w:lineRule="auto"/>
        <w:ind w:firstLine="482"/>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四、参考文书</w:t>
      </w:r>
      <w:r>
        <w:rPr>
          <w:rFonts w:ascii="仿宋_GB2312" w:hAnsi="宋体" w:eastAsia="仿宋_GB2312" w:cs="仿宋_GB2312"/>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（一）浙江省《医保行政执法参考文书样式》</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（二）福建省《医疗保障基金监管行政处罚执法文书（样张）》</w:t>
      </w:r>
      <w:r>
        <w:rPr>
          <w:rFonts w:ascii="仿宋_GB2312" w:hAnsi="宋体" w:eastAsia="仿宋_GB2312" w:cs="仿宋_GB2312"/>
          <w:sz w:val="24"/>
          <w:szCs w:val="24"/>
        </w:rPr>
      </w:r>
    </w:p>
    <w:p>
      <w:pPr>
        <w:pBdr/>
        <w:spacing w:line="360" w:lineRule="auto"/>
        <w:ind/>
        <w:jc w:val="center"/>
        <w:rPr>
          <w:rFonts w:ascii="方正小标宋简体" w:hAnsi="宋体" w:eastAsia="方正小标宋简体"/>
          <w:sz w:val="30"/>
          <w:szCs w:val="30"/>
        </w:rPr>
      </w:pPr>
      <w:r>
        <w:rPr>
          <w:rFonts w:hint="eastAsia" w:ascii="仿宋_GB2312" w:hAnsi="宋体" w:eastAsia="仿宋_GB2312" w:cs="仿宋_GB2312"/>
          <w:sz w:val="24"/>
          <w:szCs w:val="24"/>
        </w:rPr>
        <w:br w:type="page" w:clear="all"/>
      </w: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pBdr/>
        <w:spacing w:after="260" w:before="260" w:line="415" w:lineRule="auto"/>
        <w:ind/>
        <w:jc w:val="center"/>
        <w:outlineLvl w:val="2"/>
        <w:rPr>
          <w:rFonts w:ascii="方正小标宋简体" w:hAnsi="宋体" w:eastAsia="方正小标宋简体" w:cs="黑体"/>
          <w:b/>
          <w:bCs/>
          <w:sz w:val="36"/>
          <w:szCs w:val="36"/>
        </w:rPr>
      </w:pPr>
      <w:r/>
      <w:bookmarkStart w:id="24" w:name="_Hlk43234557"/>
      <w:r/>
      <w:bookmarkStart w:id="25" w:name="_Toc29716315"/>
      <w:r/>
      <w:bookmarkStart w:id="26" w:name="_Toc44489476"/>
      <w:r>
        <w:rPr>
          <w:rFonts w:hint="eastAsia" w:ascii="方正小标宋简体" w:hAnsi="宋体" w:eastAsia="方正小标宋简体" w:cs="黑体"/>
          <w:b/>
          <w:bCs/>
          <w:sz w:val="36"/>
          <w:szCs w:val="36"/>
        </w:rPr>
        <w:t xml:space="preserve">☆</w:t>
      </w:r>
      <w:bookmarkEnd w:id="24"/>
      <w:r>
        <w:rPr>
          <w:rFonts w:hint="eastAsia" w:ascii="方正小标宋简体" w:hAnsi="宋体" w:eastAsia="方正小标宋简体" w:cs="黑体"/>
          <w:b/>
          <w:bCs/>
          <w:sz w:val="36"/>
          <w:szCs w:val="36"/>
        </w:rPr>
        <w:t xml:space="preserve">投诉举报记录</w:t>
      </w:r>
      <w:bookmarkEnd w:id="25"/>
      <w:r/>
      <w:bookmarkEnd w:id="26"/>
      <w:r/>
      <w:r>
        <w:rPr>
          <w:rFonts w:ascii="方正小标宋简体" w:hAnsi="宋体" w:eastAsia="方正小标宋简体" w:cs="黑体"/>
          <w:b/>
          <w:bCs/>
          <w:sz w:val="36"/>
          <w:szCs w:val="36"/>
        </w:rPr>
      </w:r>
    </w:p>
    <w:tbl>
      <w:tblPr>
        <w:tblW w:w="8845"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left w:w="28" w:type="dxa"/>
          <w:top w:w="28" w:type="dxa"/>
          <w:right w:w="28" w:type="dxa"/>
          <w:bottom w:w="28" w:type="dxa"/>
        </w:tblCellMar>
        <w:tblLook w:val="04A0" w:firstRow="1" w:lastRow="0" w:firstColumn="1" w:lastColumn="0" w:noHBand="0" w:noVBand="1"/>
      </w:tblPr>
      <w:tblGrid>
        <w:gridCol w:w="1348"/>
        <w:gridCol w:w="1332"/>
        <w:gridCol w:w="1701"/>
        <w:gridCol w:w="1418"/>
        <w:gridCol w:w="3046"/>
      </w:tblGrid>
      <w:tr>
        <w:trPr>
          <w:jc w:val="center"/>
          <w:trHeight w:val="397"/>
        </w:trPr>
        <w:tc>
          <w:tcPr>
            <w:tcBorders/>
            <w:tcW w:w="1348"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接到投诉举报时间</w:t>
            </w:r>
            <w:r>
              <w:rPr>
                <w:rFonts w:ascii="仿宋_GB2312" w:hAnsi="宋体" w:eastAsia="仿宋_GB2312"/>
                <w:sz w:val="24"/>
                <w:szCs w:val="24"/>
              </w:rPr>
            </w:r>
          </w:p>
        </w:tc>
        <w:tc>
          <w:tcPr>
            <w:gridSpan w:val="4"/>
            <w:tcBorders/>
            <w:tcW w:w="7497" w:type="dxa"/>
            <w:vAlign w:val="center"/>
            <w:textDirection w:val="lrTb"/>
            <w:noWrap w:val="false"/>
          </w:tcPr>
          <w:p>
            <w:pPr>
              <w:pBdr/>
              <w:spacing w:line="360" w:lineRule="auto"/>
              <w:ind w:firstLine="960"/>
              <w:rPr>
                <w:rFonts w:ascii="仿宋_GB2312" w:hAnsi="宋体" w:eastAsia="仿宋_GB2312"/>
                <w:sz w:val="24"/>
                <w:szCs w:val="24"/>
              </w:rPr>
            </w:pPr>
            <w:r>
              <w:rPr>
                <w:rFonts w:hint="eastAsia" w:ascii="仿宋_GB2312" w:hAnsi="宋体" w:eastAsia="仿宋_GB2312"/>
                <w:sz w:val="24"/>
                <w:szCs w:val="24"/>
              </w:rPr>
              <w:t xml:space="preserve">年     月    日     时    分    </w:t>
            </w:r>
            <w:r>
              <w:rPr>
                <w:rFonts w:ascii="仿宋_GB2312" w:hAnsi="宋体" w:eastAsia="仿宋_GB2312"/>
                <w:sz w:val="24"/>
                <w:szCs w:val="24"/>
              </w:rPr>
            </w:r>
          </w:p>
        </w:tc>
      </w:tr>
      <w:tr>
        <w:trPr>
          <w:jc w:val="center"/>
          <w:trHeight w:val="397"/>
        </w:trPr>
        <w:tc>
          <w:tcPr>
            <w:tcBorders/>
            <w:tcW w:w="1348"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投诉举报</w:t>
            </w:r>
            <w:r>
              <w:rPr>
                <w:rFonts w:ascii="仿宋_GB2312" w:hAnsi="宋体" w:eastAsia="仿宋_GB2312"/>
                <w:sz w:val="24"/>
                <w:szCs w:val="24"/>
              </w:rPr>
            </w:r>
          </w:p>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方式</w:t>
            </w:r>
            <w:r>
              <w:rPr>
                <w:rFonts w:ascii="仿宋_GB2312" w:hAnsi="宋体" w:eastAsia="仿宋_GB2312"/>
                <w:sz w:val="24"/>
                <w:szCs w:val="24"/>
              </w:rPr>
            </w:r>
          </w:p>
        </w:tc>
        <w:tc>
          <w:tcPr>
            <w:gridSpan w:val="4"/>
            <w:tcBorders/>
            <w:tcW w:w="7497" w:type="dxa"/>
            <w:vAlign w:val="center"/>
            <w:textDirection w:val="lrTb"/>
            <w:noWrap w:val="false"/>
          </w:tcPr>
          <w:p>
            <w:pPr>
              <w:pBdr/>
              <w:spacing/>
              <w:ind/>
              <w:rPr>
                <w:rFonts w:ascii="仿宋_GB2312" w:hAnsi="宋体" w:eastAsia="仿宋_GB2312"/>
                <w:sz w:val="24"/>
                <w:szCs w:val="24"/>
              </w:rPr>
            </w:pPr>
            <w:r>
              <w:rPr>
                <w:rFonts w:hint="eastAsia" w:ascii="仿宋_GB2312" w:hAnsi="宋体" w:eastAsia="仿宋_GB2312"/>
                <w:sz w:val="24"/>
                <w:szCs w:val="24"/>
              </w:rPr>
              <w:t xml:space="preserve">□来信                □来电                 □来访</w:t>
            </w:r>
            <w:r>
              <w:rPr>
                <w:rFonts w:ascii="仿宋_GB2312" w:hAnsi="宋体" w:eastAsia="仿宋_GB2312"/>
                <w:sz w:val="24"/>
                <w:szCs w:val="24"/>
              </w:rPr>
            </w:r>
          </w:p>
          <w:p>
            <w:pPr>
              <w:pBdr/>
              <w:spacing/>
              <w:ind/>
              <w:rPr>
                <w:rFonts w:ascii="仿宋_GB2312" w:hAnsi="宋体" w:eastAsia="仿宋_GB2312"/>
                <w:sz w:val="24"/>
                <w:szCs w:val="24"/>
              </w:rPr>
            </w:pPr>
            <w:r>
              <w:rPr>
                <w:rFonts w:hint="eastAsia" w:ascii="仿宋_GB2312" w:hAnsi="宋体" w:eastAsia="仿宋_GB2312"/>
                <w:sz w:val="24"/>
                <w:szCs w:val="24"/>
              </w:rPr>
              <w:t xml:space="preserve">□其他</w:t>
            </w:r>
            <w:r>
              <w:rPr>
                <w:rFonts w:hint="eastAsia" w:ascii="仿宋_GB2312" w:hAnsi="宋体" w:eastAsia="仿宋_GB2312"/>
                <w:sz w:val="24"/>
                <w:szCs w:val="24"/>
                <w:u w:val="single"/>
              </w:rPr>
              <w:t xml:space="preserve">            </w:t>
            </w:r>
            <w:r>
              <w:rPr>
                <w:rFonts w:ascii="仿宋_GB2312" w:hAnsi="宋体" w:eastAsia="仿宋_GB2312"/>
                <w:sz w:val="24"/>
                <w:szCs w:val="24"/>
              </w:rPr>
            </w:r>
          </w:p>
        </w:tc>
      </w:tr>
      <w:tr>
        <w:trPr>
          <w:cantSplit/>
          <w:jc w:val="center"/>
          <w:trHeight w:val="397"/>
        </w:trPr>
        <w:tc>
          <w:tcPr>
            <w:tcBorders/>
            <w:tcW w:w="1348" w:type="dxa"/>
            <w:vAlign w:val="center"/>
            <w:vMerge w:val="restart"/>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投诉举报</w:t>
            </w:r>
            <w:r>
              <w:rPr>
                <w:rFonts w:ascii="仿宋_GB2312" w:hAnsi="宋体" w:eastAsia="仿宋_GB2312"/>
                <w:sz w:val="24"/>
                <w:szCs w:val="24"/>
              </w:rPr>
            </w:r>
          </w:p>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人</w:t>
            </w:r>
            <w:r>
              <w:rPr>
                <w:rFonts w:ascii="仿宋_GB2312" w:hAnsi="宋体" w:eastAsia="仿宋_GB2312"/>
                <w:sz w:val="24"/>
                <w:szCs w:val="24"/>
              </w:rPr>
            </w:r>
          </w:p>
        </w:tc>
        <w:tc>
          <w:tcPr>
            <w:tcBorders/>
            <w:tcW w:w="1332"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姓名</w:t>
            </w:r>
            <w:r>
              <w:rPr>
                <w:rFonts w:ascii="仿宋_GB2312" w:hAnsi="宋体" w:eastAsia="仿宋_GB2312"/>
                <w:sz w:val="24"/>
                <w:szCs w:val="24"/>
              </w:rPr>
            </w:r>
          </w:p>
        </w:tc>
        <w:tc>
          <w:tcPr>
            <w:tcBorders/>
            <w:tcW w:w="1701" w:type="dxa"/>
            <w:vAlign w:val="center"/>
            <w:textDirection w:val="lrTb"/>
            <w:noWrap w:val="false"/>
          </w:tcPr>
          <w:p>
            <w:pPr>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418" w:type="dxa"/>
            <w:vAlign w:val="center"/>
            <w:textDirection w:val="lrTb"/>
            <w:noWrap w:val="false"/>
          </w:tcPr>
          <w:p>
            <w:pPr>
              <w:pBdr/>
              <w:spacing/>
              <w:ind/>
              <w:jc w:val="center"/>
              <w:rPr>
                <w:rFonts w:ascii="仿宋_GB2312" w:hAnsi="宋体" w:eastAsia="仿宋_GB2312"/>
                <w:sz w:val="24"/>
                <w:szCs w:val="24"/>
              </w:rPr>
            </w:pPr>
            <w:r>
              <w:rPr>
                <w:rFonts w:hint="eastAsia" w:ascii="仿宋_GB2312" w:hAnsi="宋体" w:eastAsia="仿宋_GB2312"/>
                <w:sz w:val="24"/>
                <w:szCs w:val="24"/>
              </w:rPr>
              <w:t xml:space="preserve">身份证号</w:t>
            </w:r>
            <w:r>
              <w:rPr>
                <w:rFonts w:ascii="仿宋_GB2312" w:hAnsi="宋体" w:eastAsia="仿宋_GB2312"/>
                <w:sz w:val="24"/>
                <w:szCs w:val="24"/>
              </w:rPr>
            </w:r>
          </w:p>
        </w:tc>
        <w:tc>
          <w:tcPr>
            <w:tcBorders/>
            <w:tcW w:w="3046" w:type="dxa"/>
            <w:vAlign w:val="center"/>
            <w:textDirection w:val="lrTb"/>
            <w:noWrap w:val="false"/>
          </w:tcPr>
          <w:p>
            <w:pPr>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cantSplit/>
          <w:jc w:val="center"/>
          <w:trHeight w:val="397"/>
        </w:trPr>
        <w:tc>
          <w:tcPr>
            <w:tcBorders/>
            <w:tcW w:w="1348" w:type="dxa"/>
            <w:vAlign w:val="center"/>
            <w:vMerge w:val="continue"/>
            <w:textDirection w:val="lrTb"/>
            <w:noWrap w:val="false"/>
          </w:tcPr>
          <w:p>
            <w:pPr>
              <w:pBdr/>
              <w:spacing w:line="360" w:lineRule="auto"/>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332"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联系电话</w:t>
            </w:r>
            <w:r>
              <w:rPr>
                <w:rFonts w:ascii="仿宋_GB2312" w:hAnsi="宋体" w:eastAsia="仿宋_GB2312"/>
                <w:sz w:val="24"/>
                <w:szCs w:val="24"/>
              </w:rPr>
            </w:r>
          </w:p>
        </w:tc>
        <w:tc>
          <w:tcPr>
            <w:tcBorders/>
            <w:tcW w:w="1701" w:type="dxa"/>
            <w:vAlign w:val="center"/>
            <w:textDirection w:val="lrTb"/>
            <w:noWrap w:val="false"/>
          </w:tcPr>
          <w:p>
            <w:pPr>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418"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住址</w:t>
            </w:r>
            <w:r>
              <w:rPr>
                <w:rFonts w:ascii="仿宋_GB2312" w:hAnsi="宋体" w:eastAsia="仿宋_GB2312"/>
                <w:sz w:val="24"/>
                <w:szCs w:val="24"/>
              </w:rPr>
            </w:r>
          </w:p>
        </w:tc>
        <w:tc>
          <w:tcPr>
            <w:tcBorders/>
            <w:tcW w:w="3046" w:type="dxa"/>
            <w:vAlign w:val="center"/>
            <w:textDirection w:val="lrTb"/>
            <w:noWrap w:val="false"/>
          </w:tcPr>
          <w:p>
            <w:pPr>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cantSplit/>
          <w:jc w:val="center"/>
          <w:trHeight w:val="397"/>
        </w:trPr>
        <w:tc>
          <w:tcPr>
            <w:tcBorders/>
            <w:tcW w:w="1348"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投诉举报</w:t>
            </w:r>
            <w:r>
              <w:rPr>
                <w:rFonts w:ascii="仿宋_GB2312" w:hAnsi="宋体" w:eastAsia="仿宋_GB2312"/>
                <w:sz w:val="24"/>
                <w:szCs w:val="24"/>
              </w:rPr>
            </w:r>
          </w:p>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内容</w:t>
            </w:r>
            <w:r>
              <w:rPr>
                <w:rFonts w:ascii="仿宋_GB2312" w:hAnsi="宋体" w:eastAsia="仿宋_GB2312"/>
                <w:sz w:val="24"/>
                <w:szCs w:val="24"/>
              </w:rPr>
            </w:r>
          </w:p>
        </w:tc>
        <w:tc>
          <w:tcPr>
            <w:gridSpan w:val="4"/>
            <w:tcBorders/>
            <w:tcW w:w="7497" w:type="dxa"/>
            <w:vAlign w:val="center"/>
            <w:textDirection w:val="lrTb"/>
            <w:noWrap w:val="false"/>
          </w:tcPr>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firstLine="4080"/>
              <w:rPr>
                <w:rFonts w:ascii="仿宋_GB2312" w:hAnsi="宋体" w:eastAsia="仿宋_GB2312"/>
                <w:sz w:val="24"/>
                <w:szCs w:val="24"/>
              </w:rPr>
            </w:pPr>
            <w:r>
              <w:rPr>
                <w:rFonts w:hint="eastAsia" w:ascii="仿宋_GB2312" w:hAnsi="宋体" w:eastAsia="仿宋_GB2312"/>
                <w:sz w:val="24"/>
                <w:szCs w:val="24"/>
              </w:rPr>
              <w:t xml:space="preserve">接报人签名：</w:t>
            </w:r>
            <w:r>
              <w:rPr>
                <w:rFonts w:ascii="仿宋_GB2312" w:hAnsi="宋体" w:eastAsia="仿宋_GB2312"/>
                <w:sz w:val="24"/>
                <w:szCs w:val="24"/>
              </w:rPr>
            </w:r>
          </w:p>
          <w:p>
            <w:pPr>
              <w:pBdr/>
              <w:spacing/>
              <w:ind w:firstLine="4080"/>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ind/>
              <w:jc w:val="right"/>
              <w:rPr>
                <w:rFonts w:ascii="仿宋_GB2312" w:hAnsi="宋体" w:eastAsia="仿宋_GB2312"/>
                <w:sz w:val="24"/>
                <w:szCs w:val="24"/>
              </w:rPr>
            </w:pPr>
            <w:r>
              <w:rPr>
                <w:rFonts w:hint="eastAsia" w:ascii="仿宋_GB2312" w:hAnsi="宋体" w:eastAsia="仿宋_GB2312"/>
                <w:sz w:val="24"/>
                <w:szCs w:val="24"/>
              </w:rPr>
              <w:t xml:space="preserve">年    月    日</w:t>
            </w:r>
            <w:r>
              <w:rPr>
                <w:rFonts w:ascii="仿宋_GB2312" w:hAnsi="宋体" w:eastAsia="仿宋_GB2312"/>
                <w:sz w:val="24"/>
                <w:szCs w:val="24"/>
              </w:rPr>
            </w:r>
          </w:p>
        </w:tc>
      </w:tr>
      <w:tr>
        <w:trPr>
          <w:jc w:val="center"/>
          <w:trHeight w:val="397"/>
        </w:trPr>
        <w:tc>
          <w:tcPr>
            <w:tcBorders/>
            <w:tcW w:w="1348" w:type="dxa"/>
            <w:vAlign w:val="center"/>
            <w:textDirection w:val="lrTb"/>
            <w:noWrap w:val="false"/>
          </w:tcPr>
          <w:p>
            <w:pPr>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备注</w:t>
            </w:r>
            <w:r>
              <w:rPr>
                <w:rFonts w:ascii="仿宋_GB2312" w:hAnsi="宋体" w:eastAsia="仿宋_GB2312"/>
                <w:sz w:val="24"/>
                <w:szCs w:val="24"/>
              </w:rPr>
            </w:r>
          </w:p>
        </w:tc>
        <w:tc>
          <w:tcPr>
            <w:gridSpan w:val="4"/>
            <w:tcBorders/>
            <w:tcW w:w="7497" w:type="dxa"/>
            <w:vAlign w:val="center"/>
            <w:textDirection w:val="lrTb"/>
            <w:noWrap w:val="false"/>
          </w:tcPr>
          <w:p>
            <w:pPr>
              <w:pBdr/>
              <w:spacing w:line="360" w:lineRule="auto"/>
              <w:ind/>
              <w:rPr>
                <w:rFonts w:ascii="仿宋_GB2312" w:hAnsi="宋体" w:eastAsia="仿宋_GB2312"/>
                <w:bCs/>
                <w:sz w:val="24"/>
                <w:szCs w:val="24"/>
              </w:rPr>
            </w:pPr>
            <w:r>
              <w:rPr>
                <w:rFonts w:ascii="仿宋_GB2312" w:hAnsi="宋体" w:eastAsia="仿宋_GB2312"/>
                <w:bCs/>
                <w:sz w:val="24"/>
                <w:szCs w:val="24"/>
              </w:rPr>
            </w:r>
            <w:r>
              <w:rPr>
                <w:rFonts w:ascii="仿宋_GB2312" w:hAnsi="宋体" w:eastAsia="仿宋_GB2312"/>
                <w:bCs/>
                <w:sz w:val="24"/>
                <w:szCs w:val="24"/>
              </w:rPr>
            </w:r>
          </w:p>
          <w:p>
            <w:pPr>
              <w:pBdr/>
              <w:spacing/>
              <w:ind w:right="240"/>
              <w:jc w:val="righ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bl>
    <w:p>
      <w:pPr>
        <w:widowControl w:val="true"/>
        <w:pBdr/>
        <w:spacing/>
        <w:ind/>
        <w:jc w:val="left"/>
        <w:rPr>
          <w:rFonts w:ascii="宋体" w:hAnsi="宋体" w:eastAsia="宋体" w:cs="仿宋_GB2312"/>
          <w:sz w:val="24"/>
          <w:szCs w:val="24"/>
        </w:rPr>
      </w:pPr>
      <w:r>
        <w:rPr>
          <w:rFonts w:ascii="宋体" w:hAnsi="宋体" w:eastAsia="宋体" w:cs="仿宋_GB2312"/>
          <w:sz w:val="24"/>
          <w:szCs w:val="24"/>
        </w:rPr>
      </w:r>
      <w:r>
        <w:rPr>
          <w:rFonts w:ascii="宋体" w:hAnsi="宋体" w:eastAsia="宋体" w:cs="仿宋_GB2312"/>
          <w:sz w:val="24"/>
          <w:szCs w:val="24"/>
        </w:rPr>
      </w:r>
    </w:p>
    <w:p>
      <w:pPr>
        <w:widowControl w:val="true"/>
        <w:pBdr/>
        <w:spacing/>
        <w:ind/>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注：对于投诉举报人信息，应当保密。</w:t>
      </w:r>
      <w:r>
        <w:rPr>
          <w:rFonts w:ascii="仿宋_GB2312" w:hAnsi="宋体" w:eastAsia="仿宋_GB2312" w:cs="仿宋_GB2312"/>
          <w:sz w:val="24"/>
          <w:szCs w:val="24"/>
        </w:rPr>
      </w:r>
    </w:p>
    <w:p>
      <w:pPr>
        <w:widowControl w:val="true"/>
        <w:pBdr/>
        <w:spacing/>
        <w:ind/>
        <w:jc w:val="left"/>
        <w:rPr>
          <w:rFonts w:ascii="宋体" w:hAnsi="宋体" w:eastAsia="宋体" w:cs="仿宋_GB2312"/>
          <w:sz w:val="24"/>
          <w:szCs w:val="24"/>
        </w:rPr>
      </w:pPr>
      <w:r>
        <w:rPr>
          <w:rFonts w:ascii="宋体" w:hAnsi="宋体" w:eastAsia="宋体" w:cs="仿宋_GB2312"/>
          <w:sz w:val="24"/>
          <w:szCs w:val="24"/>
        </w:rPr>
        <w:br w:type="page" w:clear="all"/>
      </w:r>
      <w:r>
        <w:rPr>
          <w:rFonts w:ascii="宋体" w:hAnsi="宋体" w:eastAsia="宋体" w:cs="仿宋_GB2312"/>
          <w:sz w:val="24"/>
          <w:szCs w:val="24"/>
        </w:rPr>
      </w:r>
    </w:p>
    <w:p>
      <w:pPr>
        <w:widowControl w:val="true"/>
        <w:pBdr/>
        <w:spacing w:line="360" w:lineRule="auto"/>
        <w:ind/>
        <w:jc w:val="center"/>
        <w:rPr>
          <w:rFonts w:ascii="仿宋_GB2312" w:hAnsi="宋体" w:eastAsia="仿宋_GB2312" w:cs="黑体"/>
          <w:sz w:val="30"/>
          <w:szCs w:val="30"/>
        </w:rPr>
      </w:pPr>
      <w:r>
        <w:rPr>
          <w:rFonts w:hint="eastAsia" w:ascii="仿宋_GB2312" w:hAnsi="宋体" w:eastAsia="仿宋_GB2312" w:cs="黑体"/>
          <w:sz w:val="30"/>
          <w:szCs w:val="30"/>
        </w:rPr>
        <w:t xml:space="preserve">填写说明</w:t>
      </w:r>
      <w:r>
        <w:rPr>
          <w:rFonts w:ascii="仿宋_GB2312" w:hAnsi="宋体" w:eastAsia="仿宋_GB2312" w:cs="黑体"/>
          <w:sz w:val="30"/>
          <w:szCs w:val="30"/>
        </w:rPr>
      </w:r>
    </w:p>
    <w:p>
      <w:pPr>
        <w:widowControl w:val="true"/>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（一）医疗保障部门内部文书。</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（二）用于记录投诉举报人个人信息及其投诉举报的内容。</w:t>
      </w:r>
      <w:r>
        <w:rPr>
          <w:rFonts w:ascii="仿宋_GB2312" w:hAnsi="宋体" w:eastAsia="仿宋_GB2312" w:cs="仿宋_GB2312"/>
          <w:sz w:val="24"/>
          <w:szCs w:val="24"/>
        </w:rPr>
      </w:r>
    </w:p>
    <w:p>
      <w:pPr>
        <w:pBdr/>
        <w:spacing w:line="360" w:lineRule="auto"/>
        <w:ind w:firstLine="482"/>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二、文书内容</w:t>
      </w:r>
      <w:r>
        <w:rPr>
          <w:rFonts w:ascii="仿宋_GB2312" w:hAnsi="宋体" w:eastAsia="仿宋_GB2312" w:cs="仿宋_GB2312"/>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（二）有接到投诉举报时间。</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（三）有投诉举报方式的记载。应当根据实际情况勾选相应方式，若勾选“其他”，应注明具体情况。</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（四）有投诉举报人的个人信息，如姓名、身份证号、联系电话、住址等。投诉举报人不愿提供相关信息的，需予以注明。</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（四）有投诉举报内容。应当尽可能详细地载明被投诉举报事件发生的时间、地点及主要情节、被投诉举报人基本情况、目前已造成的后果和影响等。</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（五）接报人需在投诉举报内容后签名并注明日期。</w:t>
      </w:r>
      <w:r>
        <w:rPr>
          <w:rFonts w:ascii="仿宋_GB2312" w:hAnsi="宋体" w:eastAsia="仿宋_GB2312" w:cs="仿宋_GB2312"/>
          <w:sz w:val="24"/>
          <w:szCs w:val="24"/>
        </w:rPr>
      </w:r>
    </w:p>
    <w:p>
      <w:pPr>
        <w:pBdr/>
        <w:spacing w:line="360" w:lineRule="auto"/>
        <w:ind w:firstLine="482"/>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三、注意事项</w:t>
      </w:r>
      <w:r>
        <w:rPr>
          <w:rFonts w:ascii="仿宋_GB2312" w:hAnsi="宋体" w:eastAsia="仿宋_GB2312" w:cs="仿宋_GB2312"/>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（一）若投诉举报人不愿提供个人信息，应当尊重其意愿。</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（二）本文书不得向当事人公开，行政执法机关内部人员非经必要程序不得查阅该文书。</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（三）投诉举报人提供的书面材料应以附件形式附于本文书之后。</w:t>
      </w:r>
      <w:r>
        <w:rPr>
          <w:rFonts w:ascii="仿宋_GB2312" w:hAnsi="宋体" w:eastAsia="仿宋_GB2312" w:cs="仿宋_GB2312"/>
          <w:sz w:val="24"/>
          <w:szCs w:val="24"/>
        </w:rPr>
      </w:r>
    </w:p>
    <w:p>
      <w:pPr>
        <w:widowControl w:val="true"/>
        <w:pBdr/>
        <w:spacing/>
        <w:ind/>
        <w:jc w:val="left"/>
        <w:rPr>
          <w:rFonts w:ascii="仿宋_GB2312" w:hAnsi="宋体" w:eastAsia="仿宋_GB2312" w:cs="仿宋_GB2312"/>
          <w:sz w:val="24"/>
          <w:szCs w:val="24"/>
        </w:rPr>
      </w:pPr>
      <w:r>
        <w:rPr>
          <w:rFonts w:hint="eastAsia" w:ascii="仿宋_GB2312" w:hAnsi="宋体" w:eastAsia="仿宋_GB2312" w:cs="仿宋_GB2312"/>
          <w:sz w:val="24"/>
          <w:szCs w:val="24"/>
        </w:rPr>
        <w:br w:type="page" w:clear="all"/>
      </w:r>
      <w:r>
        <w:rPr>
          <w:rFonts w:ascii="仿宋_GB2312" w:hAnsi="宋体" w:eastAsia="仿宋_GB2312" w:cs="仿宋_GB2312"/>
          <w:sz w:val="24"/>
          <w:szCs w:val="24"/>
        </w:rPr>
      </w:r>
    </w:p>
    <w:p>
      <w:pPr>
        <w:pBdr/>
        <w:spacing w:line="360" w:lineRule="auto"/>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pBdr/>
        <w:spacing w:after="260" w:before="260" w:line="415" w:lineRule="auto"/>
        <w:ind/>
        <w:jc w:val="center"/>
        <w:outlineLvl w:val="2"/>
        <w:rPr>
          <w:rFonts w:ascii="方正小标宋简体" w:hAnsi="宋体" w:eastAsia="方正小标宋简体" w:cs="黑体"/>
          <w:b/>
          <w:bCs/>
          <w:sz w:val="36"/>
          <w:szCs w:val="36"/>
        </w:rPr>
      </w:pPr>
      <w:r/>
      <w:bookmarkStart w:id="27" w:name="_Toc29270433"/>
      <w:r/>
      <w:bookmarkStart w:id="28" w:name="_Toc29478928"/>
      <w:r/>
      <w:bookmarkStart w:id="29" w:name="_Toc29650484"/>
      <w:r/>
      <w:bookmarkStart w:id="30" w:name="_Toc29650717"/>
      <w:r/>
      <w:bookmarkStart w:id="31" w:name="_Toc29650841"/>
      <w:r/>
      <w:bookmarkStart w:id="32" w:name="_Toc29716316"/>
      <w:r/>
      <w:bookmarkStart w:id="33" w:name="_Toc44489477"/>
      <w:r>
        <w:rPr>
          <w:rFonts w:hint="eastAsia" w:ascii="方正小标宋简体" w:hAnsi="宋体" w:eastAsia="方正小标宋简体" w:cs="黑体"/>
          <w:b/>
          <w:bCs/>
          <w:sz w:val="36"/>
          <w:szCs w:val="36"/>
        </w:rPr>
        <w:t xml:space="preserve">立案（不予立案）审批表</w:t>
      </w:r>
      <w:bookmarkEnd w:id="27"/>
      <w:r/>
      <w:bookmarkEnd w:id="28"/>
      <w:r/>
      <w:bookmarkEnd w:id="29"/>
      <w:r/>
      <w:bookmarkEnd w:id="30"/>
      <w:r/>
      <w:bookmarkEnd w:id="31"/>
      <w:r/>
      <w:bookmarkEnd w:id="32"/>
      <w:r/>
      <w:bookmarkEnd w:id="33"/>
      <w:r/>
      <w:r>
        <w:rPr>
          <w:rFonts w:ascii="方正小标宋简体" w:hAnsi="宋体" w:eastAsia="方正小标宋简体" w:cs="黑体"/>
          <w:b/>
          <w:bCs/>
          <w:sz w:val="36"/>
          <w:szCs w:val="36"/>
        </w:rPr>
      </w:r>
    </w:p>
    <w:tbl>
      <w:tblPr>
        <w:tblW w:w="8497" w:type="dxa"/>
        <w:jc w:val="center"/>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left w:w="28" w:type="dxa"/>
          <w:right w:w="28" w:type="dxa"/>
        </w:tblCellMar>
        <w:tblLook w:val="04A0" w:firstRow="1" w:lastRow="0" w:firstColumn="1" w:lastColumn="0" w:noHBand="0" w:noVBand="1"/>
      </w:tblPr>
      <w:tblGrid>
        <w:gridCol w:w="567"/>
        <w:gridCol w:w="567"/>
        <w:gridCol w:w="276"/>
        <w:gridCol w:w="1134"/>
        <w:gridCol w:w="1276"/>
        <w:gridCol w:w="1134"/>
        <w:gridCol w:w="425"/>
        <w:gridCol w:w="1134"/>
        <w:gridCol w:w="1984"/>
      </w:tblGrid>
      <w:tr>
        <w:trPr>
          <w:jc w:val="center"/>
          <w:trHeight w:val="645"/>
        </w:trPr>
        <w:tc>
          <w:tcPr>
            <w:tcBorders/>
            <w:tcW w:w="567" w:type="dxa"/>
            <w:vAlign w:val="center"/>
            <w:vMerge w:val="restart"/>
            <w:textDirection w:val="lrTb"/>
            <w:noWrap w:val="false"/>
          </w:tcPr>
          <w:p>
            <w:pPr>
              <w:pBdr/>
              <w:spacing w:line="360" w:lineRule="auto"/>
              <w:ind/>
              <w:jc w:val="center"/>
              <w:rPr>
                <w:rFonts w:ascii="仿宋_GB2312" w:hAnsi="宋体" w:eastAsia="仿宋_GB2312" w:cs="Times New Roman"/>
                <w:color w:val="000000"/>
                <w:sz w:val="24"/>
                <w:szCs w:val="24"/>
              </w:rPr>
            </w:pPr>
            <w:r/>
            <w:bookmarkStart w:id="34" w:name="_Hlk28768986"/>
            <w:r/>
            <w:r>
              <w:rPr>
                <w:rFonts w:ascii="仿宋_GB2312" w:hAnsi="宋体" w:eastAsia="仿宋_GB2312" w:cs="Times New Roman"/>
                <w:color w:val="000000"/>
                <w:sz w:val="24"/>
                <w:szCs w:val="24"/>
              </w:rPr>
            </w:r>
          </w:p>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当</w:t>
            </w:r>
            <w:r>
              <w:rPr>
                <w:rFonts w:ascii="仿宋_GB2312" w:hAnsi="宋体" w:eastAsia="仿宋_GB2312" w:cs="Times New Roman"/>
                <w:color w:val="000000"/>
                <w:sz w:val="24"/>
                <w:szCs w:val="24"/>
              </w:rPr>
            </w:r>
          </w:p>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事</w:t>
            </w:r>
            <w:r>
              <w:rPr>
                <w:rFonts w:ascii="仿宋_GB2312" w:hAnsi="宋体" w:eastAsia="仿宋_GB2312" w:cs="Times New Roman"/>
                <w:color w:val="000000"/>
                <w:sz w:val="24"/>
                <w:szCs w:val="24"/>
              </w:rPr>
            </w:r>
          </w:p>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人</w:t>
            </w:r>
            <w:r>
              <w:rPr>
                <w:rFonts w:ascii="仿宋_GB2312" w:hAnsi="宋体" w:eastAsia="仿宋_GB2312" w:cs="Times New Roman"/>
                <w:color w:val="000000"/>
                <w:sz w:val="24"/>
                <w:szCs w:val="24"/>
              </w:rPr>
            </w:r>
          </w:p>
        </w:tc>
        <w:tc>
          <w:tcPr>
            <w:gridSpan w:val="2"/>
            <w:tcBorders/>
            <w:tcW w:w="843" w:type="dxa"/>
            <w:vAlign w:val="center"/>
            <w:vMerge w:val="restart"/>
            <w:textDirection w:val="lrTb"/>
            <w:noWrap w:val="false"/>
          </w:tcPr>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单位</w:t>
            </w:r>
            <w:r>
              <w:rPr>
                <w:rFonts w:ascii="仿宋_GB2312" w:hAnsi="宋体" w:eastAsia="仿宋_GB2312" w:cs="Times New Roman"/>
                <w:color w:val="000000"/>
                <w:sz w:val="24"/>
                <w:szCs w:val="24"/>
              </w:rPr>
            </w:r>
          </w:p>
        </w:tc>
        <w:tc>
          <w:tcPr>
            <w:tcBorders/>
            <w:tcW w:w="1134"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名称</w:t>
            </w:r>
            <w:r>
              <w:rPr>
                <w:rFonts w:ascii="仿宋_GB2312" w:hAnsi="宋体" w:eastAsia="仿宋_GB2312" w:cs="Times New Roman"/>
                <w:color w:val="000000"/>
                <w:sz w:val="24"/>
                <w:szCs w:val="24"/>
              </w:rPr>
            </w:r>
          </w:p>
        </w:tc>
        <w:tc>
          <w:tcPr>
            <w:gridSpan w:val="5"/>
            <w:tcBorders/>
            <w:tcW w:w="5953"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567" w:type="dxa"/>
            <w:vAlign w:val="center"/>
            <w:vMerge w:val="continue"/>
            <w:textDirection w:val="lrTb"/>
            <w:noWrap w:val="false"/>
          </w:tcPr>
          <w:p>
            <w:pPr>
              <w:pBdr/>
              <w:spacing w:line="360" w:lineRule="auto"/>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gridSpan w:val="2"/>
            <w:tcBorders/>
            <w:tcW w:w="843" w:type="dxa"/>
            <w:vAlign w:val="center"/>
            <w:vMerge w:val="continue"/>
            <w:textDirection w:val="lrTb"/>
            <w:noWrap w:val="false"/>
          </w:tcPr>
          <w:p>
            <w:pPr>
              <w:pBdr/>
              <w:spacing w:line="360" w:lineRule="auto"/>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134"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统一社会信用代码</w:t>
            </w:r>
            <w:r>
              <w:rPr>
                <w:rFonts w:ascii="仿宋_GB2312" w:hAnsi="宋体" w:eastAsia="仿宋_GB2312" w:cs="Times New Roman"/>
                <w:color w:val="000000"/>
                <w:sz w:val="24"/>
                <w:szCs w:val="24"/>
              </w:rPr>
            </w:r>
          </w:p>
        </w:tc>
        <w:tc>
          <w:tcPr>
            <w:gridSpan w:val="2"/>
            <w:tcBorders/>
            <w:tcW w:w="2410"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gridSpan w:val="2"/>
            <w:tcBorders/>
            <w:tcW w:w="1559"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法定代表人</w:t>
            </w:r>
            <w:r>
              <w:rPr>
                <w:rFonts w:ascii="仿宋_GB2312" w:hAnsi="宋体" w:eastAsia="仿宋_GB2312" w:cs="Times New Roman"/>
                <w:color w:val="000000"/>
                <w:sz w:val="24"/>
                <w:szCs w:val="24"/>
              </w:rPr>
            </w:r>
          </w:p>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（负责人）</w:t>
            </w:r>
            <w:r>
              <w:rPr>
                <w:rFonts w:ascii="仿宋_GB2312" w:hAnsi="宋体" w:eastAsia="仿宋_GB2312" w:cs="Times New Roman"/>
                <w:color w:val="000000"/>
                <w:sz w:val="24"/>
                <w:szCs w:val="24"/>
              </w:rPr>
            </w:r>
          </w:p>
        </w:tc>
        <w:tc>
          <w:tcPr>
            <w:tcBorders/>
            <w:tcW w:w="1984"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567" w:type="dxa"/>
            <w:vAlign w:val="center"/>
            <w:vMerge w:val="continue"/>
            <w:textDirection w:val="lrTb"/>
            <w:noWrap w:val="false"/>
          </w:tcPr>
          <w:p>
            <w:pPr>
              <w:pBdr/>
              <w:spacing w:line="360" w:lineRule="auto"/>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gridSpan w:val="2"/>
            <w:tcBorders/>
            <w:tcW w:w="843"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个人</w:t>
            </w:r>
            <w:r>
              <w:rPr>
                <w:rFonts w:ascii="仿宋_GB2312" w:hAnsi="宋体" w:eastAsia="仿宋_GB2312" w:cs="Times New Roman"/>
                <w:color w:val="000000"/>
                <w:sz w:val="24"/>
                <w:szCs w:val="24"/>
              </w:rPr>
            </w:r>
          </w:p>
        </w:tc>
        <w:tc>
          <w:tcPr>
            <w:tcBorders/>
            <w:tcW w:w="1134"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姓名</w:t>
            </w:r>
            <w:r>
              <w:rPr>
                <w:rFonts w:ascii="仿宋_GB2312" w:hAnsi="宋体" w:eastAsia="仿宋_GB2312" w:cs="Times New Roman"/>
                <w:color w:val="000000"/>
                <w:sz w:val="24"/>
                <w:szCs w:val="24"/>
              </w:rPr>
            </w:r>
          </w:p>
        </w:tc>
        <w:tc>
          <w:tcPr>
            <w:gridSpan w:val="2"/>
            <w:tcBorders/>
            <w:tcW w:w="2410"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gridSpan w:val="2"/>
            <w:tcBorders/>
            <w:tcW w:w="1559"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身份证号码</w:t>
            </w:r>
            <w:r>
              <w:rPr>
                <w:rFonts w:ascii="仿宋_GB2312" w:hAnsi="宋体" w:eastAsia="仿宋_GB2312" w:cs="Times New Roman"/>
                <w:color w:val="000000"/>
                <w:sz w:val="24"/>
                <w:szCs w:val="24"/>
              </w:rPr>
            </w:r>
          </w:p>
        </w:tc>
        <w:tc>
          <w:tcPr>
            <w:tcBorders/>
            <w:tcW w:w="1984"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571"/>
        </w:trPr>
        <w:tc>
          <w:tcPr>
            <w:tcBorders/>
            <w:tcW w:w="567" w:type="dxa"/>
            <w:vAlign w:val="center"/>
            <w:vMerge w:val="continue"/>
            <w:textDirection w:val="lrTb"/>
            <w:noWrap w:val="false"/>
          </w:tcPr>
          <w:p>
            <w:pPr>
              <w:pBdr/>
              <w:spacing w:line="360" w:lineRule="auto"/>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gridSpan w:val="3"/>
            <w:tcBorders/>
            <w:tcW w:w="1977"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住所或住址</w:t>
            </w:r>
            <w:r>
              <w:rPr>
                <w:rFonts w:ascii="仿宋_GB2312" w:hAnsi="宋体" w:eastAsia="仿宋_GB2312" w:cs="Times New Roman"/>
                <w:color w:val="000000"/>
                <w:sz w:val="24"/>
                <w:szCs w:val="24"/>
              </w:rPr>
            </w:r>
          </w:p>
        </w:tc>
        <w:tc>
          <w:tcPr>
            <w:gridSpan w:val="5"/>
            <w:tcBorders/>
            <w:tcW w:w="5953"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571"/>
        </w:trPr>
        <w:tc>
          <w:tcPr>
            <w:tcBorders/>
            <w:tcW w:w="567" w:type="dxa"/>
            <w:vAlign w:val="center"/>
            <w:vMerge w:val="continue"/>
            <w:textDirection w:val="lrTb"/>
            <w:noWrap w:val="false"/>
          </w:tcPr>
          <w:p>
            <w:pPr>
              <w:pBdr/>
              <w:spacing w:line="360" w:lineRule="auto"/>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gridSpan w:val="3"/>
            <w:tcBorders/>
            <w:tcW w:w="1977"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联系电话</w:t>
            </w:r>
            <w:r>
              <w:rPr>
                <w:rFonts w:ascii="仿宋_GB2312" w:hAnsi="宋体" w:eastAsia="仿宋_GB2312" w:cs="Times New Roman"/>
                <w:color w:val="000000"/>
                <w:sz w:val="24"/>
                <w:szCs w:val="24"/>
              </w:rPr>
            </w:r>
          </w:p>
        </w:tc>
        <w:tc>
          <w:tcPr>
            <w:gridSpan w:val="5"/>
            <w:tcBorders/>
            <w:tcW w:w="5953"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Pr>
        <w:tc>
          <w:tcPr>
            <w:gridSpan w:val="2"/>
            <w:tcBorders>
              <w:bottom w:val="none" w:color="000000" w:sz="4" w:space="0"/>
            </w:tcBorders>
            <w:tcW w:w="1134"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案件来源</w:t>
            </w:r>
            <w:r>
              <w:rPr>
                <w:rFonts w:ascii="仿宋_GB2312" w:hAnsi="宋体" w:eastAsia="仿宋_GB2312" w:cs="Times New Roman"/>
                <w:color w:val="000000"/>
                <w:sz w:val="24"/>
                <w:szCs w:val="24"/>
              </w:rPr>
            </w:r>
          </w:p>
        </w:tc>
        <w:tc>
          <w:tcPr>
            <w:gridSpan w:val="3"/>
            <w:tcBorders>
              <w:bottom w:val="none" w:color="000000" w:sz="4" w:space="0"/>
            </w:tcBorders>
            <w:tcW w:w="2686"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gridSpan w:val="2"/>
            <w:tcBorders>
              <w:bottom w:val="none" w:color="000000" w:sz="4" w:space="0"/>
            </w:tcBorders>
            <w:tcW w:w="1559"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案源登记日期</w:t>
            </w:r>
            <w:r>
              <w:rPr>
                <w:rFonts w:ascii="仿宋_GB2312" w:hAnsi="宋体" w:eastAsia="仿宋_GB2312" w:cs="Times New Roman"/>
                <w:color w:val="000000"/>
                <w:sz w:val="24"/>
                <w:szCs w:val="24"/>
              </w:rPr>
            </w:r>
          </w:p>
        </w:tc>
        <w:tc>
          <w:tcPr>
            <w:gridSpan w:val="2"/>
            <w:tcBorders>
              <w:bottom w:val="none" w:color="000000" w:sz="4" w:space="0"/>
            </w:tcBorders>
            <w:tcW w:w="3118"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  年   月   日</w:t>
            </w:r>
            <w:r>
              <w:rPr>
                <w:rFonts w:ascii="仿宋_GB2312" w:hAnsi="宋体" w:eastAsia="仿宋_GB2312" w:cs="Times New Roman"/>
                <w:color w:val="000000"/>
                <w:sz w:val="24"/>
                <w:szCs w:val="24"/>
              </w:rPr>
            </w:r>
          </w:p>
        </w:tc>
      </w:tr>
      <w:tr>
        <w:trPr>
          <w:jc w:val="center"/>
          <w:trHeight w:val="4215"/>
        </w:trPr>
        <w:tc>
          <w:tcPr>
            <w:gridSpan w:val="2"/>
            <w:tcBorders/>
            <w:tcW w:w="1134"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核查情况</w:t>
            </w:r>
            <w:r>
              <w:rPr>
                <w:rFonts w:ascii="仿宋_GB2312" w:hAnsi="宋体" w:eastAsia="仿宋_GB2312" w:cs="Times New Roman"/>
                <w:color w:val="000000"/>
                <w:sz w:val="24"/>
                <w:szCs w:val="24"/>
              </w:rPr>
            </w:r>
          </w:p>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及立案（不予立案）理由</w:t>
            </w:r>
            <w:r>
              <w:rPr>
                <w:rFonts w:ascii="仿宋_GB2312" w:hAnsi="宋体" w:eastAsia="仿宋_GB2312" w:cs="Times New Roman"/>
                <w:color w:val="000000"/>
                <w:sz w:val="24"/>
                <w:szCs w:val="24"/>
              </w:rPr>
            </w:r>
          </w:p>
          <w:p>
            <w:pPr>
              <w:pBdr/>
              <w:spacing w:line="360" w:lineRule="auto"/>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gridSpan w:val="7"/>
            <w:tcBorders/>
            <w:tcW w:w="7363" w:type="dxa"/>
            <w:vAlign w:val="center"/>
            <w:textDirection w:val="lrTb"/>
            <w:noWrap w:val="false"/>
          </w:tcPr>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案由：</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主要事实：</w:t>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立案（不予立案）的依据：</w:t>
            </w:r>
            <w:r>
              <w:rPr>
                <w:rFonts w:ascii="仿宋_GB2312" w:hAnsi="宋体" w:eastAsia="仿宋_GB2312" w:cs="Times New Roman"/>
                <w:color w:val="000000"/>
                <w:sz w:val="24"/>
                <w:szCs w:val="24"/>
              </w:rPr>
            </w:r>
          </w:p>
          <w:p>
            <w:pPr>
              <w:pBdr/>
              <w:spacing w:line="360" w:lineRule="auto"/>
              <w:ind w:right="720" w:firstLine="2640"/>
              <w:jc w:val="right"/>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p>
            <w:pPr>
              <w:pBdr/>
              <w:spacing w:line="360" w:lineRule="auto"/>
              <w:ind w:right="1200" w:firstLine="3480"/>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核查人员： </w:t>
            </w:r>
            <w:r>
              <w:rPr>
                <w:rFonts w:ascii="仿宋_GB2312" w:hAnsi="宋体" w:eastAsia="仿宋_GB2312" w:cs="Times New Roman"/>
                <w:color w:val="000000"/>
                <w:sz w:val="24"/>
                <w:szCs w:val="24"/>
                <w:u w:val="single"/>
              </w:rPr>
            </w:r>
          </w:p>
          <w:p>
            <w:pPr>
              <w:pBdr/>
              <w:spacing w:line="360" w:lineRule="auto"/>
              <w:ind w:right="120"/>
              <w:jc w:val="righ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年    月   日 </w:t>
            </w:r>
            <w:r>
              <w:rPr>
                <w:rFonts w:ascii="仿宋_GB2312" w:hAnsi="宋体" w:eastAsia="仿宋_GB2312" w:cs="Times New Roman"/>
                <w:color w:val="000000"/>
                <w:sz w:val="24"/>
                <w:szCs w:val="24"/>
              </w:rPr>
            </w:r>
          </w:p>
        </w:tc>
      </w:tr>
      <w:tr>
        <w:trPr>
          <w:jc w:val="center"/>
          <w:trHeight w:val="1598"/>
        </w:trPr>
        <w:tc>
          <w:tcPr>
            <w:gridSpan w:val="2"/>
            <w:tcBorders>
              <w:top w:val="none" w:color="000000" w:sz="4" w:space="0"/>
            </w:tcBorders>
            <w:tcW w:w="1134"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执法部门</w:t>
            </w:r>
            <w:r>
              <w:rPr>
                <w:rFonts w:ascii="仿宋_GB2312" w:hAnsi="宋体" w:eastAsia="仿宋_GB2312" w:cs="Times New Roman"/>
                <w:color w:val="000000"/>
                <w:sz w:val="24"/>
                <w:szCs w:val="24"/>
              </w:rPr>
            </w:r>
          </w:p>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负责人</w:t>
            </w:r>
            <w:r>
              <w:rPr>
                <w:rFonts w:ascii="仿宋_GB2312" w:hAnsi="宋体" w:eastAsia="仿宋_GB2312" w:cs="Times New Roman"/>
                <w:color w:val="000000"/>
                <w:sz w:val="24"/>
                <w:szCs w:val="24"/>
              </w:rPr>
            </w:r>
          </w:p>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意见</w:t>
            </w:r>
            <w:r>
              <w:rPr>
                <w:rFonts w:ascii="仿宋_GB2312" w:hAnsi="宋体" w:eastAsia="仿宋_GB2312" w:cs="Times New Roman"/>
                <w:color w:val="000000"/>
                <w:sz w:val="24"/>
                <w:szCs w:val="24"/>
              </w:rPr>
            </w:r>
          </w:p>
          <w:p>
            <w:pPr>
              <w:pBdr/>
              <w:spacing w:line="360" w:lineRule="auto"/>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gridSpan w:val="7"/>
            <w:tcBorders>
              <w:top w:val="none" w:color="000000" w:sz="4" w:space="0"/>
            </w:tcBorders>
            <w:tcW w:w="7363" w:type="dxa"/>
            <w:vAlign w:val="center"/>
            <w:textDirection w:val="lrTb"/>
            <w:noWrap w:val="false"/>
          </w:tcPr>
          <w:p>
            <w:pPr>
              <w:pBdr/>
              <w:spacing w:line="360" w:lineRule="auto"/>
              <w:ind w:right="600" w:firstLine="480"/>
              <w:rPr>
                <w:rFonts w:ascii="仿宋_GB2312" w:hAnsi="宋体" w:eastAsia="仿宋_GB2312" w:cs="Times New Roman"/>
                <w:bCs/>
                <w:color w:val="000000"/>
                <w:sz w:val="24"/>
                <w:szCs w:val="24"/>
              </w:rPr>
            </w:pPr>
            <w:r>
              <w:rPr>
                <w:rFonts w:hint="eastAsia" w:ascii="仿宋_GB2312" w:hAnsi="宋体" w:eastAsia="仿宋_GB2312"/>
                <w:sz w:val="24"/>
                <w:szCs w:val="24"/>
              </w:rPr>
              <w:t xml:space="preserve">□</w:t>
            </w:r>
            <w:r>
              <w:rPr>
                <w:rFonts w:hint="eastAsia" w:ascii="仿宋_GB2312" w:hAnsi="宋体" w:eastAsia="仿宋_GB2312" w:cs="Times New Roman"/>
                <w:bCs/>
                <w:color w:val="000000"/>
                <w:sz w:val="24"/>
                <w:szCs w:val="24"/>
              </w:rPr>
              <w:t xml:space="preserve">同意立案，建议本案由</w:t>
            </w:r>
            <w:bookmarkStart w:id="35" w:name="_Hlk44061681"/>
            <w:r>
              <w:rPr>
                <w:rFonts w:hint="eastAsia" w:ascii="仿宋_GB2312" w:hAnsi="宋体" w:eastAsia="仿宋_GB2312" w:cs="Times New Roman"/>
                <w:bCs/>
                <w:color w:val="000000"/>
                <w:sz w:val="24"/>
                <w:szCs w:val="24"/>
                <w:u w:val="single"/>
              </w:rPr>
              <w:t xml:space="preserve">           </w:t>
            </w:r>
            <w:bookmarkEnd w:id="35"/>
            <w:r>
              <w:rPr>
                <w:rFonts w:hint="eastAsia" w:ascii="仿宋_GB2312" w:hAnsi="宋体" w:eastAsia="仿宋_GB2312" w:cs="Times New Roman"/>
                <w:bCs/>
                <w:color w:val="000000"/>
                <w:sz w:val="24"/>
                <w:szCs w:val="24"/>
              </w:rPr>
              <w:t xml:space="preserve">、</w:t>
            </w:r>
            <w:r>
              <w:rPr>
                <w:rFonts w:hint="eastAsia" w:ascii="仿宋_GB2312" w:hAnsi="宋体" w:eastAsia="仿宋_GB2312" w:cs="Times New Roman"/>
                <w:bCs/>
                <w:color w:val="000000"/>
                <w:sz w:val="24"/>
                <w:szCs w:val="24"/>
                <w:u w:val="single"/>
              </w:rPr>
              <w:t xml:space="preserve">          </w:t>
            </w:r>
            <w:r>
              <w:rPr>
                <w:rFonts w:hint="eastAsia" w:ascii="仿宋_GB2312" w:hAnsi="宋体" w:eastAsia="仿宋_GB2312" w:cs="Times New Roman"/>
                <w:bCs/>
                <w:color w:val="000000"/>
                <w:sz w:val="24"/>
                <w:szCs w:val="24"/>
              </w:rPr>
              <w:t xml:space="preserve">承办</w:t>
            </w:r>
            <w:r>
              <w:rPr>
                <w:rFonts w:ascii="仿宋_GB2312" w:hAnsi="宋体" w:eastAsia="仿宋_GB2312" w:cs="Times New Roman"/>
                <w:bCs/>
                <w:color w:val="000000"/>
                <w:sz w:val="24"/>
                <w:szCs w:val="24"/>
              </w:rPr>
            </w:r>
          </w:p>
          <w:p>
            <w:pPr>
              <w:pBdr/>
              <w:spacing w:line="360" w:lineRule="auto"/>
              <w:ind w:right="600" w:firstLine="480"/>
              <w:rPr>
                <w:rFonts w:ascii="仿宋_GB2312" w:hAnsi="宋体" w:eastAsia="仿宋_GB2312" w:cs="Times New Roman"/>
                <w:bCs/>
                <w:color w:val="000000"/>
                <w:sz w:val="24"/>
                <w:szCs w:val="24"/>
              </w:rPr>
            </w:pPr>
            <w:r>
              <w:rPr>
                <w:rFonts w:hint="eastAsia" w:ascii="仿宋_GB2312" w:hAnsi="宋体" w:eastAsia="仿宋_GB2312"/>
                <w:sz w:val="24"/>
                <w:szCs w:val="24"/>
              </w:rPr>
              <w:t xml:space="preserve">□</w:t>
            </w:r>
            <w:r>
              <w:rPr>
                <w:rFonts w:hint="eastAsia" w:ascii="仿宋_GB2312" w:hAnsi="宋体" w:eastAsia="仿宋_GB2312" w:cs="Times New Roman"/>
                <w:bCs/>
                <w:color w:val="000000"/>
                <w:sz w:val="24"/>
                <w:szCs w:val="24"/>
              </w:rPr>
              <w:t xml:space="preserve">同意不予立案</w:t>
            </w:r>
            <w:r>
              <w:rPr>
                <w:rFonts w:ascii="仿宋_GB2312" w:hAnsi="宋体" w:eastAsia="仿宋_GB2312" w:cs="Times New Roman"/>
                <w:bCs/>
                <w:color w:val="000000"/>
                <w:sz w:val="24"/>
                <w:szCs w:val="24"/>
              </w:rPr>
            </w:r>
          </w:p>
          <w:p>
            <w:pPr>
              <w:pBdr/>
              <w:spacing w:line="360" w:lineRule="auto"/>
              <w:ind w:right="600" w:firstLine="480"/>
              <w:rPr>
                <w:rFonts w:ascii="仿宋_GB2312" w:hAnsi="宋体" w:eastAsia="仿宋_GB2312" w:cs="Times New Roman"/>
                <w:bCs/>
                <w:color w:val="000000"/>
                <w:sz w:val="24"/>
                <w:szCs w:val="24"/>
                <w:u w:val="single"/>
              </w:rPr>
            </w:pPr>
            <w:r>
              <w:rPr>
                <w:rFonts w:hint="eastAsia" w:ascii="仿宋_GB2312" w:hAnsi="宋体" w:eastAsia="仿宋_GB2312"/>
                <w:sz w:val="24"/>
                <w:szCs w:val="24"/>
              </w:rPr>
              <w:t xml:space="preserve">□</w:t>
            </w:r>
            <w:r>
              <w:rPr>
                <w:rFonts w:hint="eastAsia" w:ascii="仿宋_GB2312" w:hAnsi="宋体" w:eastAsia="仿宋_GB2312"/>
                <w:sz w:val="24"/>
                <w:szCs w:val="24"/>
                <w:u w:val="single"/>
              </w:rPr>
              <w:t xml:space="preserve">                                               </w:t>
            </w:r>
            <w:r>
              <w:rPr>
                <w:rFonts w:ascii="仿宋_GB2312" w:hAnsi="宋体" w:eastAsia="仿宋_GB2312" w:cs="Times New Roman"/>
                <w:bCs/>
                <w:color w:val="000000"/>
                <w:sz w:val="24"/>
                <w:szCs w:val="24"/>
                <w:u w:val="single"/>
              </w:rPr>
            </w:r>
          </w:p>
          <w:p>
            <w:pPr>
              <w:pBdr/>
              <w:spacing w:line="360" w:lineRule="auto"/>
              <w:ind w:right="960" w:firstLine="432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执法部门负责人：</w:t>
            </w:r>
            <w:r>
              <w:rPr>
                <w:rFonts w:ascii="仿宋_GB2312" w:hAnsi="宋体" w:eastAsia="仿宋_GB2312" w:cs="Times New Roman"/>
                <w:color w:val="000000"/>
                <w:sz w:val="24"/>
                <w:szCs w:val="24"/>
              </w:rPr>
            </w:r>
          </w:p>
          <w:p>
            <w:pPr>
              <w:pBdr/>
              <w:spacing w:line="360" w:lineRule="auto"/>
              <w:ind w:right="120"/>
              <w:jc w:val="righ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 年    月   日 </w:t>
            </w:r>
            <w:r>
              <w:rPr>
                <w:rFonts w:ascii="仿宋_GB2312" w:hAnsi="宋体" w:eastAsia="仿宋_GB2312" w:cs="Times New Roman"/>
                <w:color w:val="000000"/>
                <w:sz w:val="24"/>
                <w:szCs w:val="24"/>
              </w:rPr>
            </w:r>
          </w:p>
        </w:tc>
      </w:tr>
      <w:tr>
        <w:trPr>
          <w:jc w:val="center"/>
          <w:trHeight w:val="1412"/>
        </w:trPr>
        <w:tc>
          <w:tcPr>
            <w:gridSpan w:val="2"/>
            <w:tcBorders/>
            <w:tcW w:w="1134" w:type="dxa"/>
            <w:vAlign w:val="center"/>
            <w:textDirection w:val="lrTb"/>
            <w:noWrap w:val="false"/>
          </w:tcPr>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机关负责人意见</w:t>
            </w:r>
            <w:r>
              <w:rPr>
                <w:rFonts w:ascii="仿宋_GB2312" w:hAnsi="宋体" w:eastAsia="仿宋_GB2312" w:cs="Times New Roman"/>
                <w:color w:val="000000"/>
                <w:sz w:val="24"/>
                <w:szCs w:val="24"/>
              </w:rPr>
            </w:r>
          </w:p>
        </w:tc>
        <w:tc>
          <w:tcPr>
            <w:gridSpan w:val="7"/>
            <w:tcBorders/>
            <w:tcW w:w="7363" w:type="dxa"/>
            <w:vAlign w:val="center"/>
            <w:textDirection w:val="lrTb"/>
            <w:noWrap w:val="false"/>
          </w:tcPr>
          <w:p>
            <w:pPr>
              <w:pBdr/>
              <w:spacing w:line="360" w:lineRule="auto"/>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p>
            <w:pPr>
              <w:pBdr/>
              <w:spacing w:line="360" w:lineRule="auto"/>
              <w:ind w:firstLine="432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机关负责人：</w:t>
            </w:r>
            <w:r>
              <w:rPr>
                <w:rFonts w:ascii="仿宋_GB2312" w:hAnsi="宋体" w:eastAsia="仿宋_GB2312" w:cs="Times New Roman"/>
                <w:color w:val="000000"/>
                <w:sz w:val="24"/>
                <w:szCs w:val="24"/>
              </w:rPr>
            </w:r>
          </w:p>
          <w:p>
            <w:pPr>
              <w:pBdr/>
              <w:spacing w:line="360" w:lineRule="auto"/>
              <w:ind w:right="120"/>
              <w:jc w:val="righ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年    月   日 </w:t>
            </w:r>
            <w:bookmarkEnd w:id="34"/>
            <w:r>
              <w:rPr>
                <w:rFonts w:ascii="仿宋_GB2312" w:hAnsi="宋体" w:eastAsia="仿宋_GB2312" w:cs="Times New Roman"/>
                <w:color w:val="000000"/>
                <w:sz w:val="24"/>
                <w:szCs w:val="24"/>
              </w:rPr>
            </w:r>
          </w:p>
        </w:tc>
      </w:tr>
    </w:tbl>
    <w:p>
      <w:pPr>
        <w:widowControl w:val="true"/>
        <w:pBdr/>
        <w:spacing w:line="360" w:lineRule="auto"/>
        <w:ind/>
        <w:jc w:val="center"/>
        <w:rPr>
          <w:rFonts w:ascii="仿宋_GB2312" w:hAnsi="宋体" w:eastAsia="仿宋_GB2312" w:cs="黑体"/>
          <w:sz w:val="30"/>
          <w:szCs w:val="30"/>
        </w:rPr>
      </w:pPr>
      <w:r>
        <w:rPr>
          <w:rFonts w:ascii="宋体" w:hAnsi="宋体" w:eastAsia="宋体" w:cs="黑体"/>
          <w:sz w:val="30"/>
          <w:szCs w:val="30"/>
        </w:rPr>
        <w:br w:type="page" w:clear="all"/>
      </w:r>
      <w:r>
        <w:rPr>
          <w:rFonts w:hint="eastAsia" w:ascii="仿宋_GB2312" w:hAnsi="宋体" w:eastAsia="仿宋_GB2312" w:cs="黑体"/>
          <w:sz w:val="30"/>
          <w:szCs w:val="30"/>
        </w:rPr>
        <w:t xml:space="preserve">填写说明</w:t>
      </w:r>
      <w:r>
        <w:rPr>
          <w:rFonts w:ascii="仿宋_GB2312" w:hAnsi="宋体" w:eastAsia="仿宋_GB2312" w:cs="黑体"/>
          <w:sz w:val="30"/>
          <w:szCs w:val="30"/>
        </w:rPr>
      </w:r>
    </w:p>
    <w:p>
      <w:pPr>
        <w:widowControl w:val="true"/>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（一）医疗保障部门内部文书。</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（二）用于对医疗保障领域违法行为的立案（不予立案）审批。</w:t>
      </w:r>
      <w:r>
        <w:rPr>
          <w:rFonts w:ascii="仿宋_GB2312" w:hAnsi="宋体" w:eastAsia="仿宋_GB2312" w:cs="仿宋_GB2312"/>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（一）有医疗保障部门名称、文书名称。填写时，需根据实际情况勾选“立案（不予立案）审批表”。</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有当事人信息。根据案件线索，写明已掌握的当事人信息，尚未掌握的，可不填写。当事人是单位的，写明名称、统一社会信用代码、法定代表人（负责人）、住所和联系电话。当事人为个人的，写明姓名、身份证号码、住址和联系电话。</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（三）有案件来源信息，如监督检查、投诉举报、上级机关交办、司法机关或其他行政机关移送等。另外，还需注明案源登记时间。这两项应与案件来源登记表填写一致。</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有案件核查情况及立案（不予立案）理由。需注明案由，其书写形式为：“涉嫌+违法行为类别+案”，如“涉嫌骗取医疗保险基金支出案”“涉嫌骗取医疗保险待遇案”等。需写明主要事实，即根据案件线索，写明已掌握的案情信息，如违法行为发生的时间、地点、行为等基本情况。还需列出立案（不予立案）的依据。核查人员需在相应位置签名、填写日期。</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通常，若案件线索同时符合下列条件：属于本机关的管辖范围；涉及违法行为或有重大违法嫌疑；且未超过行政处罚追诉时效，确有必要调查处理的，应当立案。若不符合，则应不予立案。故不予立案的理由通常有：不属于本机关的管辖范围；或超过行政处罚追诉时效；或案件线索涉及的行为不构成违法。</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（五）有执法部门负责人意见。执法部门负责人需勾选“同意立案”或“同意不予立案”，或填写其他意见，并签名、注明日期</w:t>
      </w:r>
      <w:bookmarkStart w:id="36" w:name="_Hlk28769288"/>
      <w:r>
        <w:rPr>
          <w:rFonts w:hint="eastAsia" w:ascii="仿宋_GB2312" w:hAnsi="宋体" w:eastAsia="仿宋_GB2312" w:cs="仿宋_GB2312"/>
          <w:sz w:val="24"/>
          <w:szCs w:val="24"/>
        </w:rPr>
        <w:t xml:space="preserve">。同意立案的，应指派两名执法人员负责该案的调查处理。同意不予立案的，需要说明理由，并给出具体处理建议。</w:t>
      </w:r>
      <w:bookmarkEnd w:id="36"/>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（六）有医疗保障行政部门负责人同意立案或同意不予立案的审批意见、签名及日期，与执法部门负责人意见不同的，需要说明理由。</w:t>
      </w:r>
      <w:r>
        <w:rPr>
          <w:rFonts w:ascii="仿宋_GB2312" w:hAnsi="宋体" w:eastAsia="仿宋_GB2312" w:cs="仿宋_GB2312"/>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（一）对需要立即查处的违法行为，可以先行调查取证，然后一定期限内补办立案审批手续。</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（二）经初步核查，属于其他机关管辖的，应移送有管辖权的机关。</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（三）对于已立案的案件，非经审批程序，不可撤销案件。</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（四）若案件来源为投诉举报，审批决定立案或不予立案，应当按照投诉举报方式分别书面或口头告知投诉举报人。</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（五）本文书原件随卷归档。</w:t>
      </w:r>
      <w:r>
        <w:rPr>
          <w:rFonts w:ascii="仿宋_GB2312" w:hAnsi="宋体" w:eastAsia="仿宋_GB2312" w:cs="仿宋_GB2312"/>
          <w:sz w:val="24"/>
          <w:szCs w:val="24"/>
        </w:rPr>
      </w:r>
    </w:p>
    <w:p>
      <w:pPr>
        <w:pBdr/>
        <w:spacing w:line="360" w:lineRule="auto"/>
        <w:ind w:firstLine="482"/>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四、参考文书</w:t>
      </w:r>
      <w:r>
        <w:rPr>
          <w:rFonts w:ascii="仿宋_GB2312" w:hAnsi="宋体" w:eastAsia="仿宋_GB2312" w:cs="仿宋_GB2312"/>
          <w:b/>
          <w:bCs/>
          <w:sz w:val="24"/>
          <w:szCs w:val="24"/>
        </w:rPr>
      </w:r>
    </w:p>
    <w:p>
      <w:pPr>
        <w:pBdr/>
        <w:spacing w:line="360" w:lineRule="auto"/>
        <w:ind w:firstLine="480"/>
        <w:rPr>
          <w:rFonts w:ascii="仿宋_GB2312" w:hAnsi="宋体" w:eastAsia="仿宋_GB2312" w:cs="仿宋_GB2312"/>
          <w:sz w:val="24"/>
          <w:szCs w:val="24"/>
        </w:rPr>
      </w:pPr>
      <w:r/>
      <w:bookmarkStart w:id="37" w:name="_Hlk28680006"/>
      <w:r>
        <w:rPr>
          <w:rFonts w:hint="eastAsia" w:ascii="仿宋_GB2312" w:hAnsi="宋体" w:eastAsia="仿宋_GB2312" w:cs="仿宋_GB2312"/>
          <w:sz w:val="24"/>
          <w:szCs w:val="24"/>
        </w:rPr>
        <w:t xml:space="preserve">（一）浙江省《医保行政执法参考文书样式》</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（二）福建省《医疗保障基金监管行政处罚执法文书（样张）》</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（三）环境行政执法文书填写说明</w:t>
      </w:r>
      <w:bookmarkEnd w:id="37"/>
      <w:r>
        <w:rPr>
          <w:rFonts w:ascii="仿宋_GB2312" w:hAnsi="宋体" w:eastAsia="仿宋_GB2312" w:cs="仿宋_GB2312"/>
          <w:sz w:val="24"/>
          <w:szCs w:val="24"/>
        </w:rPr>
      </w:r>
    </w:p>
    <w:p>
      <w:pPr>
        <w:widowControl w:val="true"/>
        <w:pBdr/>
        <w:spacing/>
        <w:ind/>
        <w:rPr>
          <w:rFonts w:ascii="仿宋_GB2312" w:hAnsi="宋体" w:eastAsia="仿宋_GB2312" w:cs="仿宋_GB2312"/>
          <w:sz w:val="24"/>
          <w:szCs w:val="24"/>
        </w:rPr>
      </w:pPr>
      <w:r/>
      <w:bookmarkStart w:id="38" w:name="_Hlk28649945"/>
      <w:r/>
      <w:r>
        <w:rPr>
          <w:rFonts w:ascii="仿宋_GB2312" w:hAnsi="宋体" w:eastAsia="仿宋_GB2312" w:cs="仿宋_GB2312"/>
          <w:sz w:val="24"/>
          <w:szCs w:val="24"/>
        </w:rPr>
      </w:r>
    </w:p>
    <w:p>
      <w:pPr>
        <w:pBdr/>
        <w:spacing/>
        <w:ind/>
        <w:jc w:val="center"/>
        <w:rPr>
          <w:sz w:val="30"/>
          <w:szCs w:val="30"/>
        </w:rPr>
      </w:pPr>
      <w:r>
        <w:rPr>
          <w:sz w:val="30"/>
          <w:szCs w:val="30"/>
        </w:rPr>
        <w:br w:type="page" w:clear="all"/>
      </w:r>
      <w:r>
        <w:rPr>
          <w:sz w:val="30"/>
          <w:szCs w:val="30"/>
        </w:rPr>
      </w:r>
    </w:p>
    <w:p>
      <w:pPr>
        <w:pBdr/>
        <w:spacing/>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line="416" w:lineRule="auto"/>
        <w:ind/>
        <w:jc w:val="center"/>
        <w:outlineLvl w:val="2"/>
        <w:rPr>
          <w:rFonts w:ascii="宋体" w:hAnsi="宋体" w:eastAsia="宋体" w:cs="仿宋_GB2312"/>
          <w:b/>
          <w:bCs/>
          <w:sz w:val="36"/>
          <w:szCs w:val="36"/>
        </w:rPr>
      </w:pPr>
      <w:r/>
      <w:bookmarkStart w:id="39" w:name="_Toc29270435"/>
      <w:r/>
      <w:bookmarkStart w:id="40" w:name="_Toc29478930"/>
      <w:r/>
      <w:bookmarkStart w:id="41" w:name="_Toc29650486"/>
      <w:r/>
      <w:bookmarkStart w:id="42" w:name="_Toc29650719"/>
      <w:r/>
      <w:bookmarkStart w:id="43" w:name="_Toc29650843"/>
      <w:r/>
      <w:bookmarkStart w:id="44" w:name="_Toc29716318"/>
      <w:r/>
      <w:bookmarkStart w:id="45" w:name="_Toc44489478"/>
      <w:r>
        <w:rPr>
          <w:rFonts w:hint="eastAsia" w:ascii="方正小标宋简体" w:hAnsi="宋体" w:eastAsia="方正小标宋简体"/>
          <w:b/>
          <w:bCs/>
          <w:sz w:val="36"/>
          <w:szCs w:val="36"/>
        </w:rPr>
        <w:t xml:space="preserve">立案通知书</w:t>
      </w:r>
      <w:bookmarkEnd w:id="39"/>
      <w:r/>
      <w:bookmarkEnd w:id="40"/>
      <w:r/>
      <w:bookmarkEnd w:id="41"/>
      <w:r/>
      <w:bookmarkEnd w:id="42"/>
      <w:r/>
      <w:bookmarkEnd w:id="43"/>
      <w:r/>
      <w:bookmarkEnd w:id="44"/>
      <w:r/>
      <w:bookmarkEnd w:id="45"/>
      <w:r/>
      <w:bookmarkEnd w:id="38"/>
      <w:r>
        <w:rPr>
          <w:rFonts w:ascii="宋体" w:hAnsi="宋体" w:eastAsia="宋体" w:cs="仿宋_GB2312"/>
          <w:b/>
          <w:bCs/>
          <w:sz w:val="36"/>
          <w:szCs w:val="36"/>
        </w:rPr>
      </w:r>
    </w:p>
    <w:p>
      <w:pPr>
        <w:widowControl w:val="true"/>
        <w:pBdr/>
        <w:spacing w:line="360" w:lineRule="auto"/>
        <w:ind/>
        <w:jc w:val="right"/>
        <w:rPr>
          <w:rFonts w:ascii="仿宋_GB2312" w:hAnsi="宋体" w:eastAsia="仿宋_GB2312"/>
          <w:sz w:val="28"/>
          <w:szCs w:val="28"/>
        </w:rPr>
      </w:pPr>
      <w:r/>
      <w:bookmarkStart w:id="46" w:name="_Hlk34402466"/>
      <w:r>
        <w:rPr>
          <w:rFonts w:hint="eastAsia" w:ascii="仿宋_GB2312" w:hAnsi="宋体" w:eastAsia="仿宋_GB2312" w:cs="Times New Roman"/>
          <w:bCs/>
          <w:color w:val="000000"/>
          <w:sz w:val="28"/>
          <w:szCs w:val="28"/>
          <w:u w:val="single"/>
        </w:rPr>
        <w:t xml:space="preserve">       </w:t>
      </w:r>
      <w:r>
        <w:rPr>
          <w:rFonts w:hint="eastAsia" w:ascii="仿宋_GB2312" w:hAnsi="宋体" w:eastAsia="仿宋_GB2312"/>
          <w:sz w:val="28"/>
          <w:szCs w:val="28"/>
        </w:rPr>
        <w:t xml:space="preserve">医保</w:t>
      </w:r>
      <w:r>
        <w:rPr>
          <w:rFonts w:hint="eastAsia" w:ascii="仿宋_GB2312" w:hAnsi="宋体" w:eastAsia="仿宋_GB2312" w:cs="Times New Roman"/>
          <w:bCs/>
          <w:color w:val="000000"/>
          <w:sz w:val="28"/>
          <w:szCs w:val="28"/>
        </w:rPr>
        <w:t xml:space="preserve">立通</w:t>
      </w:r>
      <w:r>
        <w:rPr>
          <w:rFonts w:hint="eastAsia" w:ascii="仿宋_GB2312" w:hAnsi="宋体" w:eastAsia="仿宋_GB2312"/>
          <w:sz w:val="28"/>
          <w:szCs w:val="28"/>
        </w:rPr>
        <w:t xml:space="preserve">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号</w:t>
      </w:r>
      <w:bookmarkEnd w:id="46"/>
      <w:r/>
      <w:r>
        <w:rPr>
          <w:rFonts w:ascii="仿宋_GB2312" w:hAnsi="宋体" w:eastAsia="仿宋_GB2312"/>
          <w:sz w:val="28"/>
          <w:szCs w:val="28"/>
        </w:rPr>
      </w:r>
    </w:p>
    <w:p>
      <w:pPr>
        <w:widowControl w:val="true"/>
        <w:pBdr/>
        <w:spacing w:line="360" w:lineRule="auto"/>
        <w:ind/>
        <w:jc w:val="left"/>
        <w:rPr>
          <w:rFonts w:ascii="仿宋_GB2312" w:hAnsi="宋体" w:eastAsia="仿宋_GB2312"/>
          <w:sz w:val="24"/>
          <w:szCs w:val="24"/>
        </w:rPr>
      </w:pPr>
      <w:r>
        <w:rPr>
          <w:rFonts w:hint="eastAsia" w:ascii="仿宋_GB2312" w:hAnsi="宋体" w:eastAsia="仿宋_GB2312" w:cs="Times New Roman"/>
          <w:bCs/>
          <w:color w:val="000000"/>
          <w:sz w:val="24"/>
          <w:szCs w:val="24"/>
          <w:u w:val="single"/>
        </w:rPr>
        <w:t xml:space="preserve">    </w:t>
      </w:r>
      <w:r>
        <w:rPr>
          <w:rFonts w:ascii="仿宋_GB2312" w:hAnsi="宋体" w:eastAsia="仿宋_GB2312" w:cs="Times New Roman"/>
          <w:bCs/>
          <w:color w:val="000000"/>
          <w:sz w:val="24"/>
          <w:szCs w:val="24"/>
          <w:u w:val="single"/>
        </w:rPr>
        <w:t xml:space="preserve">                 </w:t>
      </w:r>
      <w:r>
        <w:rPr>
          <w:rFonts w:hint="eastAsia" w:ascii="仿宋_GB2312" w:hAnsi="宋体" w:eastAsia="仿宋_GB2312" w:cs="Times New Roman"/>
          <w:bCs/>
          <w:color w:val="000000"/>
          <w:sz w:val="24"/>
          <w:szCs w:val="24"/>
          <w:u w:val="single"/>
        </w:rPr>
        <w:t xml:space="preserve">       </w:t>
      </w:r>
      <w:r>
        <w:rPr>
          <w:rFonts w:hint="eastAsia" w:ascii="仿宋_GB2312" w:hAnsi="宋体" w:eastAsia="仿宋_GB2312"/>
          <w:sz w:val="24"/>
          <w:szCs w:val="24"/>
        </w:rPr>
        <w:t xml:space="preserve">:</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经初步调查，你（单位）</w:t>
      </w:r>
      <w:r>
        <w:rPr>
          <w:rFonts w:hint="eastAsia" w:ascii="仿宋_GB2312" w:hAnsi="宋体" w:eastAsia="仿宋_GB2312" w:cs="Times New Roman"/>
          <w:bCs/>
          <w:color w:val="000000"/>
          <w:sz w:val="24"/>
          <w:szCs w:val="24"/>
          <w:u w:val="single"/>
        </w:rPr>
        <w:t xml:space="preserve">      </w:t>
      </w:r>
      <w:r>
        <w:rPr>
          <w:rFonts w:ascii="仿宋_GB2312" w:hAnsi="宋体" w:eastAsia="仿宋_GB2312" w:cs="Times New Roman"/>
          <w:bCs/>
          <w:color w:val="000000"/>
          <w:sz w:val="24"/>
          <w:szCs w:val="24"/>
          <w:u w:val="single"/>
        </w:rPr>
        <w:t xml:space="preserve">                        </w:t>
      </w:r>
      <w:r>
        <w:rPr>
          <w:rFonts w:hint="eastAsia" w:ascii="仿宋_GB2312" w:hAnsi="宋体" w:eastAsia="仿宋_GB2312" w:cs="Times New Roman"/>
          <w:bCs/>
          <w:color w:val="000000"/>
          <w:sz w:val="24"/>
          <w:szCs w:val="24"/>
          <w:u w:val="single"/>
        </w:rPr>
        <w:t xml:space="preserve">     </w:t>
      </w:r>
      <w:r>
        <w:rPr>
          <w:rFonts w:ascii="仿宋_GB2312" w:hAnsi="宋体" w:eastAsia="仿宋_GB2312" w:cs="Times New Roman"/>
          <w:bCs/>
          <w:color w:val="000000"/>
          <w:sz w:val="24"/>
          <w:szCs w:val="24"/>
          <w:u w:val="single"/>
        </w:rPr>
        <w:t xml:space="preserve"> </w:t>
      </w:r>
      <w:r>
        <w:rPr>
          <w:rFonts w:hint="eastAsia" w:ascii="仿宋_GB2312" w:hAnsi="宋体" w:eastAsia="仿宋_GB2312"/>
          <w:sz w:val="24"/>
          <w:szCs w:val="24"/>
        </w:rPr>
        <w:t xml:space="preserve">的行为涉嫌违反了</w:t>
      </w:r>
      <w:r>
        <w:rPr>
          <w:rFonts w:hint="eastAsia" w:ascii="仿宋_GB2312" w:hAnsi="宋体" w:eastAsia="仿宋_GB2312" w:cs="Times New Roman"/>
          <w:bCs/>
          <w:color w:val="000000"/>
          <w:sz w:val="24"/>
          <w:szCs w:val="24"/>
          <w:u w:val="single"/>
        </w:rPr>
        <w:t xml:space="preserve">     </w:t>
      </w:r>
      <w:r>
        <w:rPr>
          <w:rFonts w:ascii="仿宋_GB2312" w:hAnsi="宋体" w:eastAsia="仿宋_GB2312" w:cs="Times New Roman"/>
          <w:bCs/>
          <w:color w:val="000000"/>
          <w:sz w:val="24"/>
          <w:szCs w:val="24"/>
          <w:u w:val="single"/>
        </w:rPr>
        <w:t xml:space="preserve">                    </w:t>
      </w:r>
      <w:r>
        <w:rPr>
          <w:rFonts w:hint="eastAsia" w:ascii="仿宋_GB2312" w:hAnsi="宋体" w:eastAsia="仿宋_GB2312" w:cs="Times New Roman"/>
          <w:bCs/>
          <w:color w:val="000000"/>
          <w:sz w:val="24"/>
          <w:szCs w:val="24"/>
          <w:u w:val="single"/>
        </w:rPr>
        <w:t xml:space="preserve">      </w:t>
      </w:r>
      <w:r>
        <w:rPr>
          <w:rFonts w:hint="eastAsia" w:ascii="仿宋_GB2312" w:hAnsi="宋体" w:eastAsia="仿宋_GB2312"/>
          <w:sz w:val="24"/>
          <w:szCs w:val="24"/>
        </w:rPr>
        <w:t xml:space="preserve">的规定，本机关决定对你（单位）立案调查，立案号：</w:t>
      </w:r>
      <w:r>
        <w:rPr>
          <w:rFonts w:hint="eastAsia" w:ascii="仿宋_GB2312" w:hAnsi="宋体" w:eastAsia="仿宋_GB2312" w:cs="Times New Roman"/>
          <w:bCs/>
          <w:color w:val="000000"/>
          <w:sz w:val="24"/>
          <w:szCs w:val="24"/>
          <w:u w:val="single"/>
        </w:rPr>
        <w:t xml:space="preserve">           </w:t>
      </w:r>
      <w:r>
        <w:rPr>
          <w:rFonts w:hint="eastAsia" w:ascii="仿宋_GB2312" w:hAnsi="宋体" w:eastAsia="仿宋_GB2312"/>
          <w:sz w:val="24"/>
          <w:szCs w:val="24"/>
        </w:rPr>
        <w:t xml:space="preserve">。调查终结后，本机关将依法作出处理。</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依照《行政处罚法》第三十七条的规定，作为本案当事人，你（单位）有义务如实回答本机关的询问，并协助本机关依法开展调查或者检查，不得阻挠。</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依照《行政处罚法》第三十二条的规定，作为本案当事人，你（单位）有权进行陈述和申辩。在本机关调查期间，你（单位）可以提出你的事实、理由或者证据。本机关将对你（单位）提出的意见进行复核；你（单位）提出的事实、理由或者证据成立的，本机关将予以采纳。特此通知。</w:t>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hint="eastAsia" w:ascii="仿宋_GB2312" w:hAnsi="宋体" w:eastAsia="仿宋_GB2312"/>
          <w:sz w:val="24"/>
          <w:szCs w:val="24"/>
        </w:rPr>
        <w:t xml:space="preserve">×××医疗保障局</w:t>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hint="eastAsia" w:ascii="仿宋_GB2312" w:hAnsi="宋体" w:eastAsia="仿宋_GB2312"/>
          <w:sz w:val="24"/>
          <w:szCs w:val="24"/>
        </w:rPr>
        <w:t xml:space="preserve">（公章）</w:t>
      </w:r>
      <w:r>
        <w:rPr>
          <w:rFonts w:ascii="仿宋_GB2312" w:hAnsi="宋体" w:eastAsia="仿宋_GB2312"/>
          <w:sz w:val="24"/>
          <w:szCs w:val="24"/>
        </w:rPr>
      </w:r>
    </w:p>
    <w:p>
      <w:pPr>
        <w:widowControl w:val="true"/>
        <w:pBdr/>
        <w:spacing w:line="360" w:lineRule="auto"/>
        <w:ind w:firstLine="1440"/>
        <w:jc w:val="right"/>
        <w:rPr>
          <w:rFonts w:ascii="仿宋_GB2312" w:hAnsi="宋体" w:eastAsia="仿宋_GB2312"/>
          <w:sz w:val="24"/>
          <w:szCs w:val="24"/>
        </w:rPr>
      </w:pPr>
      <w:r/>
      <w:bookmarkStart w:id="47" w:name="_Hlk28675413"/>
      <w:r>
        <w:rPr>
          <w:rFonts w:hint="eastAsia" w:ascii="仿宋_GB2312" w:hAnsi="宋体" w:eastAsia="仿宋_GB2312"/>
          <w:sz w:val="24"/>
          <w:szCs w:val="24"/>
        </w:rPr>
        <w:t xml:space="preserve">年   月   日</w:t>
      </w:r>
      <w:bookmarkEnd w:id="47"/>
      <w:r/>
      <w:r>
        <w:rPr>
          <w:rFonts w:ascii="仿宋_GB2312" w:hAnsi="宋体" w:eastAsia="仿宋_GB2312"/>
          <w:sz w:val="24"/>
          <w:szCs w:val="24"/>
        </w:rPr>
      </w:r>
    </w:p>
    <w:p>
      <w:pPr>
        <w:widowControl w:val="true"/>
        <w:pBdr/>
        <w:spacing w:line="360" w:lineRule="auto"/>
        <w:ind w:firstLine="480"/>
        <w:jc w:val="left"/>
        <w:rPr>
          <w:rFonts w:ascii="仿宋_GB2312" w:hAnsi="宋体" w:eastAsia="仿宋_GB2312"/>
          <w:sz w:val="24"/>
          <w:szCs w:val="24"/>
          <w:u w:val="single"/>
        </w:rPr>
      </w:pPr>
      <w:r>
        <w:rPr>
          <w:rFonts w:hint="eastAsia" w:ascii="仿宋_GB2312" w:hAnsi="宋体" w:eastAsia="仿宋_GB2312"/>
          <w:sz w:val="24"/>
          <w:szCs w:val="24"/>
        </w:rPr>
        <w:t xml:space="preserve">（本文书一式</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份，一份随卷归档，一份交当事人，一份本机关留存，</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jc w:val="left"/>
        <w:rPr>
          <w:rFonts w:ascii="仿宋_GB2312" w:hAnsi="宋体" w:eastAsia="仿宋_GB2312"/>
          <w:sz w:val="24"/>
          <w:szCs w:val="24"/>
        </w:rPr>
      </w:pP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w:t>
      </w:r>
      <w:r>
        <w:rPr>
          <w:rFonts w:ascii="仿宋_GB2312" w:hAnsi="宋体" w:eastAsia="仿宋_GB2312"/>
          <w:sz w:val="24"/>
          <w:szCs w:val="24"/>
        </w:rPr>
      </w:r>
    </w:p>
    <w:p>
      <w:pPr>
        <w:widowControl w:val="true"/>
        <w:pBdr/>
        <w:spacing w:line="360" w:lineRule="auto"/>
        <w:ind/>
        <w:jc w:val="left"/>
        <w:rPr>
          <w:rFonts w:ascii="仿宋_GB2312" w:hAnsi="宋体" w:eastAsia="仿宋_GB2312"/>
          <w:sz w:val="30"/>
          <w:szCs w:val="30"/>
        </w:rPr>
      </w:pPr>
      <w:r>
        <w:rPr>
          <w:rFonts w:hint="eastAsia" w:ascii="仿宋_GB2312" w:hAnsi="宋体" w:eastAsia="仿宋_GB2312"/>
          <w:sz w:val="30"/>
          <w:szCs w:val="30"/>
        </w:rPr>
        <w:br w:type="page" w:clear="all"/>
      </w:r>
      <w:r>
        <w:rPr>
          <w:rFonts w:ascii="仿宋_GB2312" w:hAnsi="宋体" w:eastAsia="仿宋_GB2312"/>
          <w:sz w:val="30"/>
          <w:szCs w:val="30"/>
        </w:rPr>
      </w:r>
    </w:p>
    <w:p>
      <w:pPr>
        <w:widowControl w:val="true"/>
        <w:pBdr/>
        <w:spacing/>
        <w:ind/>
        <w:jc w:val="center"/>
        <w:rPr>
          <w:rFonts w:ascii="仿宋_GB2312" w:hAnsi="宋体" w:eastAsia="仿宋_GB2312" w:cs="Times New Roman"/>
          <w:color w:val="000000"/>
          <w:sz w:val="24"/>
          <w:szCs w:val="24"/>
        </w:rPr>
      </w:pPr>
      <w:r>
        <w:rPr>
          <w:rFonts w:hint="eastAsia" w:ascii="仿宋_GB2312" w:hAnsi="宋体" w:eastAsia="仿宋_GB2312"/>
          <w:sz w:val="30"/>
          <w:szCs w:val="30"/>
        </w:rPr>
        <w:t xml:space="preserve">填写说明</w:t>
      </w:r>
      <w:r>
        <w:rPr>
          <w:rFonts w:ascii="仿宋_GB2312" w:hAnsi="宋体" w:eastAsia="仿宋_GB2312" w:cs="Times New Roman"/>
          <w:color w:val="000000"/>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（一）医疗保障部门外部文书，送达当事人。</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（二）用于通知案件当事人立案情况。</w:t>
      </w:r>
      <w:r>
        <w:rPr>
          <w:rFonts w:ascii="仿宋_GB2312" w:hAnsi="宋体" w:eastAsia="仿宋_GB2312" w:cs="仿宋_GB2312"/>
          <w:sz w:val="24"/>
          <w:szCs w:val="24"/>
        </w:rPr>
      </w:r>
    </w:p>
    <w:p>
      <w:pPr>
        <w:pBdr/>
        <w:spacing w:line="360" w:lineRule="auto"/>
        <w:ind w:firstLine="482"/>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二、文书内容</w:t>
      </w:r>
      <w:r>
        <w:rPr>
          <w:rFonts w:ascii="仿宋_GB2312" w:hAnsi="宋体" w:eastAsia="仿宋_GB2312" w:cs="仿宋_GB2312"/>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（二）有文号。</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（三）有当事人姓名/名称。</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（四）有对立案调查理由的简要说明，其中应包含当事人涉嫌违法行为的信息和涉嫌违反的法律名称及具体条款。</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（五）有立案号。</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（六）有配合调查义务的告知。</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（七）有陈述申辩权利的告知。</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（八）有医疗保障部门的公章和出具日期。</w:t>
      </w:r>
      <w:r>
        <w:rPr>
          <w:rFonts w:ascii="仿宋_GB2312" w:hAnsi="宋体" w:eastAsia="仿宋_GB2312" w:cs="仿宋_GB2312"/>
          <w:sz w:val="24"/>
          <w:szCs w:val="24"/>
        </w:rPr>
      </w:r>
    </w:p>
    <w:p>
      <w:pPr>
        <w:pBdr/>
        <w:spacing w:line="360" w:lineRule="auto"/>
        <w:ind w:firstLine="482"/>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三、注意事项</w:t>
      </w:r>
      <w:r>
        <w:rPr>
          <w:rFonts w:ascii="仿宋_GB2312" w:hAnsi="宋体" w:eastAsia="仿宋_GB2312" w:cs="仿宋_GB2312"/>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如果当事人为药品经营企业，立案通知书需抄送市场监管部门和医保经办机构；如果当事人为医疗机构，立案通知书需抄送卫生行政部门和医保经办机构。需抄送相关部门和机构时，本文书应为一式五份，并明确记载抄送的部门和机构。</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案件来源为投诉举报的，立案通知书还应抄送投诉举报人。</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如果当事人为个人，本文书一式三份，在横线上用“/”表示此处空白。</w:t>
      </w:r>
      <w:r>
        <w:rPr>
          <w:rFonts w:ascii="仿宋_GB2312" w:hAnsi="宋体" w:eastAsia="仿宋_GB2312" w:cs="仿宋_GB2312"/>
          <w:sz w:val="24"/>
          <w:szCs w:val="24"/>
        </w:rPr>
      </w:r>
    </w:p>
    <w:p>
      <w:pPr>
        <w:pBdr/>
        <w:spacing w:line="360" w:lineRule="auto"/>
        <w:ind w:firstLine="482"/>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五、参考文书</w:t>
      </w:r>
      <w:r>
        <w:rPr>
          <w:rFonts w:ascii="仿宋_GB2312" w:hAnsi="宋体" w:eastAsia="仿宋_GB2312" w:cs="仿宋_GB2312"/>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福建省《医疗保障基金监管行政处罚执法文书（样张）》</w:t>
      </w:r>
      <w:r>
        <w:rPr>
          <w:rFonts w:ascii="仿宋_GB2312" w:hAnsi="宋体" w:eastAsia="仿宋_GB2312" w:cs="仿宋_GB2312"/>
          <w:sz w:val="24"/>
          <w:szCs w:val="24"/>
        </w:rPr>
      </w:r>
    </w:p>
    <w:p>
      <w:pPr>
        <w:widowControl w:val="true"/>
        <w:pBdr/>
        <w:spacing/>
        <w:ind/>
        <w:jc w:val="left"/>
        <w:rPr>
          <w:rFonts w:ascii="宋体" w:hAnsi="宋体" w:eastAsia="宋体" w:cs="仿宋_GB2312"/>
          <w:sz w:val="24"/>
          <w:szCs w:val="24"/>
        </w:rPr>
      </w:pPr>
      <w:r>
        <w:rPr>
          <w:rFonts w:ascii="宋体" w:hAnsi="宋体" w:eastAsia="宋体" w:cs="仿宋_GB2312"/>
          <w:sz w:val="24"/>
          <w:szCs w:val="24"/>
        </w:rPr>
        <w:br w:type="page" w:clear="all"/>
      </w:r>
      <w:r>
        <w:rPr>
          <w:rFonts w:ascii="宋体" w:hAnsi="宋体" w:eastAsia="宋体" w:cs="仿宋_GB2312"/>
          <w:sz w:val="24"/>
          <w:szCs w:val="24"/>
        </w:rPr>
      </w:r>
    </w:p>
    <w:p>
      <w:pPr>
        <w:pBdr/>
        <w:spacing w:line="360" w:lineRule="auto"/>
        <w:ind w:firstLine="480"/>
        <w:rPr>
          <w:rFonts w:ascii="宋体" w:hAnsi="宋体" w:eastAsia="宋体" w:cs="仿宋_GB2312"/>
          <w:sz w:val="24"/>
          <w:szCs w:val="24"/>
        </w:rPr>
      </w:pPr>
      <w:r>
        <w:rPr>
          <w:rFonts w:ascii="宋体" w:hAnsi="宋体" w:eastAsia="宋体" w:cs="仿宋_GB2312"/>
          <w:sz w:val="24"/>
          <w:szCs w:val="24"/>
        </w:rPr>
      </w:r>
      <w:r>
        <w:rPr>
          <w:rFonts w:ascii="宋体" w:hAnsi="宋体" w:eastAsia="宋体" w:cs="仿宋_GB2312"/>
          <w:sz w:val="24"/>
          <w:szCs w:val="24"/>
        </w:rPr>
      </w:r>
    </w:p>
    <w:p>
      <w:pPr>
        <w:pBdr/>
        <w:spacing/>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line="416" w:lineRule="auto"/>
        <w:ind/>
        <w:jc w:val="center"/>
        <w:outlineLvl w:val="2"/>
        <w:rPr>
          <w:rFonts w:ascii="方正小标宋简体" w:hAnsi="宋体" w:eastAsia="方正小标宋简体"/>
          <w:b/>
          <w:bCs/>
          <w:sz w:val="36"/>
          <w:szCs w:val="36"/>
        </w:rPr>
      </w:pPr>
      <w:r/>
      <w:bookmarkStart w:id="48" w:name="_Toc29270434"/>
      <w:r/>
      <w:bookmarkStart w:id="49" w:name="_Toc29478929"/>
      <w:r/>
      <w:bookmarkStart w:id="50" w:name="_Toc29650485"/>
      <w:r/>
      <w:bookmarkStart w:id="51" w:name="_Toc29650718"/>
      <w:r/>
      <w:bookmarkStart w:id="52" w:name="_Toc29650842"/>
      <w:r/>
      <w:bookmarkStart w:id="53" w:name="_Toc29716317"/>
      <w:r/>
      <w:bookmarkStart w:id="54" w:name="_Toc44489479"/>
      <w:r>
        <w:rPr>
          <w:rFonts w:hint="eastAsia" w:ascii="方正小标宋简体" w:hAnsi="宋体" w:eastAsia="方正小标宋简体"/>
          <w:b/>
          <w:bCs/>
          <w:sz w:val="36"/>
          <w:szCs w:val="36"/>
        </w:rPr>
        <w:t xml:space="preserve">不予立案告知书</w:t>
      </w:r>
      <w:bookmarkEnd w:id="48"/>
      <w:r/>
      <w:bookmarkEnd w:id="49"/>
      <w:r/>
      <w:bookmarkEnd w:id="50"/>
      <w:r/>
      <w:bookmarkEnd w:id="51"/>
      <w:r/>
      <w:bookmarkEnd w:id="52"/>
      <w:r/>
      <w:bookmarkEnd w:id="53"/>
      <w:r/>
      <w:bookmarkEnd w:id="54"/>
      <w:r/>
      <w:r>
        <w:rPr>
          <w:rFonts w:ascii="方正小标宋简体" w:hAnsi="宋体" w:eastAsia="方正小标宋简体"/>
          <w:b/>
          <w:bCs/>
          <w:sz w:val="36"/>
          <w:szCs w:val="36"/>
        </w:rPr>
      </w:r>
    </w:p>
    <w:p>
      <w:pPr>
        <w:pBdr/>
        <w:spacing w:line="360" w:lineRule="auto"/>
        <w:ind/>
        <w:jc w:val="right"/>
        <w:rPr>
          <w:rFonts w:ascii="仿宋_GB2312" w:hAnsi="宋体" w:eastAsia="仿宋_GB2312"/>
          <w:sz w:val="28"/>
          <w:szCs w:val="28"/>
        </w:rPr>
      </w:pPr>
      <w:r>
        <w:rPr>
          <w:rFonts w:hint="eastAsia" w:ascii="仿宋_GB2312" w:hAnsi="宋体" w:eastAsia="仿宋_GB2312" w:cs="Times New Roman"/>
          <w:bCs/>
          <w:color w:val="000000"/>
          <w:sz w:val="28"/>
          <w:szCs w:val="28"/>
          <w:u w:val="single"/>
        </w:rPr>
        <w:t xml:space="preserve">    </w:t>
      </w:r>
      <w:r>
        <w:rPr>
          <w:rFonts w:ascii="仿宋_GB2312" w:hAnsi="宋体" w:eastAsia="仿宋_GB2312" w:cs="Times New Roman"/>
          <w:bCs/>
          <w:color w:val="000000"/>
          <w:sz w:val="28"/>
          <w:szCs w:val="28"/>
          <w:u w:val="single"/>
        </w:rPr>
        <w:t xml:space="preserve">   </w:t>
      </w:r>
      <w:r>
        <w:rPr>
          <w:rFonts w:hint="eastAsia" w:ascii="仿宋_GB2312" w:hAnsi="宋体" w:eastAsia="仿宋_GB2312"/>
          <w:sz w:val="28"/>
          <w:szCs w:val="28"/>
        </w:rPr>
        <w:t xml:space="preserve">医保</w:t>
      </w:r>
      <w:r>
        <w:rPr>
          <w:rFonts w:hint="eastAsia" w:ascii="仿宋_GB2312" w:hAnsi="宋体" w:eastAsia="仿宋_GB2312" w:cs="Times New Roman"/>
          <w:bCs/>
          <w:color w:val="000000"/>
          <w:sz w:val="28"/>
          <w:szCs w:val="28"/>
        </w:rPr>
        <w:t xml:space="preserve">不立告</w:t>
      </w:r>
      <w:r>
        <w:rPr>
          <w:rFonts w:hint="eastAsia" w:ascii="仿宋_GB2312" w:hAnsi="宋体" w:eastAsia="仿宋_GB2312"/>
          <w:sz w:val="28"/>
          <w:szCs w:val="28"/>
        </w:rPr>
        <w:t xml:space="preserve">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号</w:t>
      </w:r>
      <w:r>
        <w:rPr>
          <w:rFonts w:ascii="仿宋_GB2312" w:hAnsi="宋体" w:eastAsia="仿宋_GB2312"/>
          <w:sz w:val="28"/>
          <w:szCs w:val="28"/>
        </w:rPr>
      </w:r>
    </w:p>
    <w:p>
      <w:pPr>
        <w:pBdr/>
        <w:spacing w:line="360" w:lineRule="auto"/>
        <w:ind/>
        <w:rPr>
          <w:rFonts w:ascii="仿宋_GB2312" w:hAnsi="宋体" w:eastAsia="仿宋_GB2312" w:cs="Times New Roman"/>
          <w:bCs/>
          <w:color w:val="000000"/>
          <w:sz w:val="24"/>
          <w:szCs w:val="24"/>
          <w:u w:val="single"/>
        </w:rPr>
      </w:pPr>
      <w:r>
        <w:rPr>
          <w:rFonts w:ascii="仿宋_GB2312" w:hAnsi="宋体" w:eastAsia="仿宋_GB2312" w:cs="Times New Roman"/>
          <w:bCs/>
          <w:color w:val="000000"/>
          <w:sz w:val="24"/>
          <w:szCs w:val="24"/>
          <w:u w:val="single"/>
        </w:rPr>
      </w:r>
      <w:r>
        <w:rPr>
          <w:rFonts w:ascii="仿宋_GB2312" w:hAnsi="宋体" w:eastAsia="仿宋_GB2312" w:cs="Times New Roman"/>
          <w:bCs/>
          <w:color w:val="000000"/>
          <w:sz w:val="24"/>
          <w:szCs w:val="24"/>
          <w:u w:val="single"/>
        </w:rPr>
      </w:r>
    </w:p>
    <w:p>
      <w:pPr>
        <w:pBdr/>
        <w:spacing w:line="360" w:lineRule="auto"/>
        <w:ind/>
        <w:rPr>
          <w:rFonts w:ascii="仿宋_GB2312" w:hAnsi="宋体" w:eastAsia="仿宋_GB2312"/>
          <w:sz w:val="24"/>
          <w:szCs w:val="24"/>
        </w:rPr>
      </w:pPr>
      <w:r>
        <w:rPr>
          <w:rFonts w:hint="eastAsia" w:ascii="仿宋_GB2312" w:hAnsi="宋体" w:eastAsia="仿宋_GB2312" w:cs="Times New Roman"/>
          <w:bCs/>
          <w:color w:val="000000"/>
          <w:sz w:val="24"/>
          <w:szCs w:val="24"/>
          <w:u w:val="single"/>
        </w:rPr>
        <w:t xml:space="preserve">    </w:t>
      </w:r>
      <w:r>
        <w:rPr>
          <w:rFonts w:ascii="仿宋_GB2312" w:hAnsi="宋体" w:eastAsia="仿宋_GB2312" w:cs="Times New Roman"/>
          <w:bCs/>
          <w:color w:val="000000"/>
          <w:sz w:val="24"/>
          <w:szCs w:val="24"/>
          <w:u w:val="single"/>
        </w:rPr>
        <w:t xml:space="preserve">                        </w:t>
      </w:r>
      <w:r>
        <w:rPr>
          <w:rFonts w:hint="eastAsia" w:ascii="仿宋_GB2312" w:hAnsi="宋体" w:eastAsia="仿宋_GB2312" w:cs="Times New Roman"/>
          <w:bCs/>
          <w:color w:val="000000"/>
          <w:sz w:val="24"/>
          <w:szCs w:val="24"/>
          <w:u w:val="single"/>
        </w:rPr>
        <w:t xml:space="preserve">      </w:t>
      </w:r>
      <w:r>
        <w:rPr>
          <w:rFonts w:hint="eastAsia" w:ascii="仿宋_GB2312" w:hAnsi="宋体" w:eastAsia="仿宋_GB2312"/>
          <w:sz w:val="24"/>
          <w:szCs w:val="24"/>
        </w:rPr>
        <w:t xml:space="preserve">：</w:t>
      </w:r>
      <w:r>
        <w:rPr>
          <w:rFonts w:ascii="仿宋_GB2312" w:hAnsi="宋体" w:eastAsia="仿宋_GB2312"/>
          <w:sz w:val="24"/>
          <w:szCs w:val="24"/>
        </w:rPr>
      </w:r>
    </w:p>
    <w:p>
      <w:pPr>
        <w:pBdr/>
        <w:spacing w:line="360" w:lineRule="auto"/>
        <w:ind w:firstLine="480"/>
        <w:rPr>
          <w:rFonts w:ascii="仿宋_GB2312" w:hAnsi="宋体" w:eastAsia="仿宋_GB2312" w:cs="Times New Roman"/>
          <w:bCs/>
          <w:color w:val="000000"/>
          <w:sz w:val="24"/>
          <w:szCs w:val="24"/>
          <w:u w:val="single"/>
        </w:rPr>
      </w:pPr>
      <w:r>
        <w:rPr>
          <w:rFonts w:hint="eastAsia" w:ascii="仿宋_GB2312" w:hAnsi="宋体" w:eastAsia="仿宋_GB2312"/>
          <w:sz w:val="24"/>
          <w:szCs w:val="24"/>
        </w:rPr>
        <w:t xml:space="preserve">□经查，你机关于</w:t>
      </w:r>
      <w:bookmarkStart w:id="55" w:name="_Hlk40019534"/>
      <w:r>
        <w:rPr>
          <w:rFonts w:hint="eastAsia" w:ascii="仿宋_GB2312" w:hAnsi="宋体" w:eastAsia="仿宋_GB2312" w:cs="Times New Roman"/>
          <w:bCs/>
          <w:color w:val="000000"/>
          <w:sz w:val="24"/>
          <w:szCs w:val="24"/>
          <w:u w:val="single"/>
        </w:rPr>
        <w:t xml:space="preserve">      </w:t>
      </w:r>
      <w:r>
        <w:rPr>
          <w:rFonts w:hint="eastAsia" w:ascii="仿宋_GB2312" w:hAnsi="宋体" w:eastAsia="仿宋_GB2312"/>
          <w:sz w:val="24"/>
          <w:szCs w:val="24"/>
        </w:rPr>
        <w:t xml:space="preserve">年</w:t>
      </w:r>
      <w:r>
        <w:rPr>
          <w:rFonts w:hint="eastAsia" w:ascii="仿宋_GB2312" w:hAnsi="宋体" w:eastAsia="仿宋_GB2312" w:cs="Times New Roman"/>
          <w:bCs/>
          <w:color w:val="000000"/>
          <w:sz w:val="24"/>
          <w:szCs w:val="24"/>
          <w:u w:val="single"/>
        </w:rPr>
        <w:t xml:space="preserve">    </w:t>
      </w:r>
      <w:r>
        <w:rPr>
          <w:rFonts w:hint="eastAsia" w:ascii="仿宋_GB2312" w:hAnsi="宋体" w:eastAsia="仿宋_GB2312"/>
          <w:sz w:val="24"/>
          <w:szCs w:val="24"/>
        </w:rPr>
        <w:t xml:space="preserve">月</w:t>
      </w:r>
      <w:r>
        <w:rPr>
          <w:rFonts w:hint="eastAsia" w:ascii="仿宋_GB2312" w:hAnsi="宋体" w:eastAsia="仿宋_GB2312" w:cs="Times New Roman"/>
          <w:bCs/>
          <w:color w:val="000000"/>
          <w:sz w:val="24"/>
          <w:szCs w:val="24"/>
          <w:u w:val="single"/>
        </w:rPr>
        <w:t xml:space="preserve">   </w:t>
      </w:r>
      <w:r>
        <w:rPr>
          <w:rFonts w:ascii="仿宋_GB2312" w:hAnsi="宋体" w:eastAsia="仿宋_GB2312" w:cs="Times New Roman"/>
          <w:bCs/>
          <w:color w:val="000000"/>
          <w:sz w:val="24"/>
          <w:szCs w:val="24"/>
          <w:u w:val="single"/>
        </w:rPr>
        <w:t xml:space="preserve"> </w:t>
      </w:r>
      <w:r>
        <w:rPr>
          <w:rFonts w:hint="eastAsia" w:ascii="仿宋_GB2312" w:hAnsi="宋体" w:eastAsia="仿宋_GB2312"/>
          <w:sz w:val="24"/>
          <w:szCs w:val="24"/>
        </w:rPr>
        <w:t xml:space="preserve">日向本机关交办/移送的</w:t>
      </w:r>
      <w:r>
        <w:rPr>
          <w:rFonts w:hint="eastAsia" w:ascii="仿宋_GB2312" w:hAnsi="宋体" w:eastAsia="仿宋_GB2312" w:cs="Times New Roman"/>
          <w:bCs/>
          <w:color w:val="000000"/>
          <w:sz w:val="24"/>
          <w:szCs w:val="24"/>
          <w:u w:val="single"/>
        </w:rPr>
        <w:t xml:space="preserve"> </w:t>
      </w:r>
      <w:r>
        <w:rPr>
          <w:rFonts w:ascii="仿宋_GB2312" w:hAnsi="宋体" w:eastAsia="仿宋_GB2312" w:cs="Times New Roman"/>
          <w:bCs/>
          <w:color w:val="000000"/>
          <w:sz w:val="24"/>
          <w:szCs w:val="24"/>
          <w:u w:val="single"/>
        </w:rPr>
        <w:t xml:space="preserve">         </w:t>
      </w:r>
      <w:r>
        <w:rPr>
          <w:rFonts w:ascii="仿宋_GB2312" w:hAnsi="宋体" w:eastAsia="仿宋_GB2312" w:cs="Times New Roman"/>
          <w:bCs/>
          <w:color w:val="000000"/>
          <w:sz w:val="24"/>
          <w:szCs w:val="24"/>
          <w:u w:val="single"/>
        </w:rPr>
      </w:r>
    </w:p>
    <w:p>
      <w:pPr>
        <w:pBdr/>
        <w:spacing w:line="360" w:lineRule="auto"/>
        <w:ind/>
        <w:rPr>
          <w:rFonts w:ascii="仿宋_GB2312" w:hAnsi="宋体" w:eastAsia="仿宋_GB2312"/>
          <w:sz w:val="24"/>
          <w:szCs w:val="24"/>
        </w:rPr>
      </w:pPr>
      <w:r>
        <w:rPr>
          <w:rFonts w:hint="eastAsia" w:ascii="仿宋_GB2312" w:hAnsi="宋体" w:eastAsia="仿宋_GB2312" w:cs="Times New Roman"/>
          <w:bCs/>
          <w:color w:val="000000"/>
          <w:sz w:val="24"/>
          <w:szCs w:val="24"/>
          <w:u w:val="single"/>
        </w:rPr>
        <w:t xml:space="preserve">    </w:t>
      </w:r>
      <w:r>
        <w:rPr>
          <w:rFonts w:ascii="仿宋_GB2312" w:hAnsi="宋体" w:eastAsia="仿宋_GB2312" w:cs="Times New Roman"/>
          <w:bCs/>
          <w:color w:val="000000"/>
          <w:sz w:val="24"/>
          <w:szCs w:val="24"/>
          <w:u w:val="single"/>
        </w:rPr>
        <w:t xml:space="preserve">      </w:t>
      </w:r>
      <w:r>
        <w:rPr>
          <w:rFonts w:hint="eastAsia" w:ascii="仿宋_GB2312" w:hAnsi="宋体" w:eastAsia="仿宋_GB2312" w:cs="Times New Roman"/>
          <w:bCs/>
          <w:color w:val="000000"/>
          <w:sz w:val="24"/>
          <w:szCs w:val="24"/>
          <w:u w:val="single"/>
        </w:rPr>
        <w:t xml:space="preserve">      </w:t>
      </w:r>
      <w:r>
        <w:rPr>
          <w:rFonts w:hint="eastAsia" w:ascii="仿宋_GB2312" w:hAnsi="宋体" w:eastAsia="仿宋_GB2312"/>
          <w:sz w:val="24"/>
          <w:szCs w:val="24"/>
        </w:rPr>
        <w:t xml:space="preserve">一案/案件线索不符合立案条件，具体情形如下：</w:t>
      </w:r>
      <w:bookmarkEnd w:id="55"/>
      <w:r/>
      <w:r>
        <w:rPr>
          <w:rFonts w:ascii="仿宋_GB2312" w:hAnsi="宋体" w:eastAsia="仿宋_GB2312"/>
          <w:sz w:val="24"/>
          <w:szCs w:val="24"/>
        </w:rPr>
      </w:r>
    </w:p>
    <w:p>
      <w:pPr>
        <w:pBdr/>
        <w:spacing w:line="360" w:lineRule="auto"/>
        <w:ind w:firstLine="480"/>
        <w:rPr>
          <w:rFonts w:ascii="仿宋_GB2312" w:hAnsi="宋体" w:eastAsia="仿宋_GB2312" w:cs="Times New Roman"/>
          <w:bCs/>
          <w:color w:val="000000"/>
          <w:sz w:val="24"/>
          <w:szCs w:val="24"/>
          <w:u w:val="single"/>
        </w:rPr>
      </w:pPr>
      <w:r/>
      <w:bookmarkStart w:id="56" w:name="_Hlk40019658"/>
      <w:r>
        <w:rPr>
          <w:rFonts w:hint="eastAsia" w:ascii="仿宋_GB2312" w:hAnsi="宋体" w:eastAsia="仿宋_GB2312"/>
          <w:sz w:val="24"/>
          <w:szCs w:val="24"/>
        </w:rPr>
        <w:t xml:space="preserve">□</w:t>
      </w:r>
      <w:bookmarkEnd w:id="56"/>
      <w:r>
        <w:rPr>
          <w:rFonts w:hint="eastAsia" w:ascii="仿宋_GB2312" w:hAnsi="宋体" w:eastAsia="仿宋_GB2312"/>
          <w:sz w:val="24"/>
          <w:szCs w:val="24"/>
        </w:rPr>
        <w:t xml:space="preserve">经查，你于</w:t>
      </w:r>
      <w:r>
        <w:rPr>
          <w:rFonts w:hint="eastAsia" w:ascii="仿宋_GB2312" w:hAnsi="宋体" w:eastAsia="仿宋_GB2312" w:cs="Times New Roman"/>
          <w:bCs/>
          <w:color w:val="000000"/>
          <w:sz w:val="24"/>
          <w:szCs w:val="24"/>
          <w:u w:val="single"/>
        </w:rPr>
        <w:t xml:space="preserve">      </w:t>
      </w:r>
      <w:r>
        <w:rPr>
          <w:rFonts w:hint="eastAsia" w:ascii="仿宋_GB2312" w:hAnsi="宋体" w:eastAsia="仿宋_GB2312"/>
          <w:sz w:val="24"/>
          <w:szCs w:val="24"/>
        </w:rPr>
        <w:t xml:space="preserve">年</w:t>
      </w:r>
      <w:bookmarkStart w:id="57" w:name="_Hlk44061817"/>
      <w:r>
        <w:rPr>
          <w:rFonts w:hint="eastAsia" w:ascii="仿宋_GB2312" w:hAnsi="宋体" w:eastAsia="仿宋_GB2312" w:cs="Times New Roman"/>
          <w:bCs/>
          <w:color w:val="000000"/>
          <w:sz w:val="24"/>
          <w:szCs w:val="24"/>
          <w:u w:val="single"/>
        </w:rPr>
        <w:t xml:space="preserve">    </w:t>
      </w:r>
      <w:r>
        <w:rPr>
          <w:rFonts w:hint="eastAsia" w:ascii="仿宋_GB2312" w:hAnsi="宋体" w:eastAsia="仿宋_GB2312"/>
          <w:sz w:val="24"/>
          <w:szCs w:val="24"/>
        </w:rPr>
        <w:t xml:space="preserve">月</w:t>
      </w:r>
      <w:r>
        <w:rPr>
          <w:rFonts w:hint="eastAsia" w:ascii="仿宋_GB2312" w:hAnsi="宋体" w:eastAsia="仿宋_GB2312" w:cs="Times New Roman"/>
          <w:bCs/>
          <w:color w:val="000000"/>
          <w:sz w:val="24"/>
          <w:szCs w:val="24"/>
          <w:u w:val="single"/>
        </w:rPr>
        <w:t xml:space="preserve">   </w:t>
      </w:r>
      <w:r>
        <w:rPr>
          <w:rFonts w:ascii="仿宋_GB2312" w:hAnsi="宋体" w:eastAsia="仿宋_GB2312" w:cs="Times New Roman"/>
          <w:bCs/>
          <w:color w:val="000000"/>
          <w:sz w:val="24"/>
          <w:szCs w:val="24"/>
          <w:u w:val="single"/>
        </w:rPr>
        <w:t xml:space="preserve"> </w:t>
      </w:r>
      <w:r>
        <w:rPr>
          <w:rFonts w:hint="eastAsia" w:ascii="仿宋_GB2312" w:hAnsi="宋体" w:eastAsia="仿宋_GB2312"/>
          <w:sz w:val="24"/>
          <w:szCs w:val="24"/>
        </w:rPr>
        <w:t xml:space="preserve">日</w:t>
      </w:r>
      <w:bookmarkEnd w:id="57"/>
      <w:r>
        <w:rPr>
          <w:rFonts w:hint="eastAsia" w:ascii="仿宋_GB2312" w:hAnsi="宋体" w:eastAsia="仿宋_GB2312"/>
          <w:sz w:val="24"/>
          <w:szCs w:val="24"/>
        </w:rPr>
        <w:t xml:space="preserve">向本机关投诉/举报的</w:t>
      </w:r>
      <w:r>
        <w:rPr>
          <w:rFonts w:hint="eastAsia" w:ascii="仿宋_GB2312" w:hAnsi="宋体" w:eastAsia="仿宋_GB2312" w:cs="Times New Roman"/>
          <w:bCs/>
          <w:color w:val="000000"/>
          <w:sz w:val="24"/>
          <w:szCs w:val="24"/>
          <w:u w:val="single"/>
        </w:rPr>
        <w:t xml:space="preserve"> </w:t>
      </w:r>
      <w:r>
        <w:rPr>
          <w:rFonts w:ascii="仿宋_GB2312" w:hAnsi="宋体" w:eastAsia="仿宋_GB2312" w:cs="Times New Roman"/>
          <w:bCs/>
          <w:color w:val="000000"/>
          <w:sz w:val="24"/>
          <w:szCs w:val="24"/>
          <w:u w:val="single"/>
        </w:rPr>
        <w:t xml:space="preserve">             </w:t>
      </w:r>
      <w:r>
        <w:rPr>
          <w:rFonts w:ascii="仿宋_GB2312" w:hAnsi="宋体" w:eastAsia="仿宋_GB2312" w:cs="Times New Roman"/>
          <w:bCs/>
          <w:color w:val="000000"/>
          <w:sz w:val="24"/>
          <w:szCs w:val="24"/>
          <w:u w:val="single"/>
        </w:rPr>
      </w:r>
    </w:p>
    <w:p>
      <w:pPr>
        <w:pBdr/>
        <w:spacing w:line="360" w:lineRule="auto"/>
        <w:ind/>
        <w:rPr>
          <w:rFonts w:ascii="仿宋_GB2312" w:hAnsi="宋体" w:eastAsia="仿宋_GB2312"/>
          <w:sz w:val="24"/>
          <w:szCs w:val="24"/>
        </w:rPr>
      </w:pPr>
      <w:r>
        <w:rPr>
          <w:rFonts w:hint="eastAsia" w:ascii="仿宋_GB2312" w:hAnsi="宋体" w:eastAsia="仿宋_GB2312" w:cs="Times New Roman"/>
          <w:bCs/>
          <w:color w:val="000000"/>
          <w:sz w:val="24"/>
          <w:szCs w:val="24"/>
          <w:u w:val="single"/>
        </w:rPr>
        <w:t xml:space="preserve">    </w:t>
      </w:r>
      <w:r>
        <w:rPr>
          <w:rFonts w:ascii="仿宋_GB2312" w:hAnsi="宋体" w:eastAsia="仿宋_GB2312" w:cs="Times New Roman"/>
          <w:bCs/>
          <w:color w:val="000000"/>
          <w:sz w:val="24"/>
          <w:szCs w:val="24"/>
          <w:u w:val="single"/>
        </w:rPr>
        <w:t xml:space="preserve">      </w:t>
      </w:r>
      <w:r>
        <w:rPr>
          <w:rFonts w:hint="eastAsia" w:ascii="仿宋_GB2312" w:hAnsi="宋体" w:eastAsia="仿宋_GB2312" w:cs="Times New Roman"/>
          <w:bCs/>
          <w:color w:val="000000"/>
          <w:sz w:val="24"/>
          <w:szCs w:val="24"/>
          <w:u w:val="single"/>
        </w:rPr>
        <w:t xml:space="preserve">      </w:t>
      </w:r>
      <w:r>
        <w:rPr>
          <w:rFonts w:hint="eastAsia" w:ascii="仿宋_GB2312" w:hAnsi="宋体" w:eastAsia="仿宋_GB2312"/>
          <w:sz w:val="24"/>
          <w:szCs w:val="24"/>
        </w:rPr>
        <w:t xml:space="preserve">一案/案件线索不符合立案条件，具体情形如下：</w:t>
      </w:r>
      <w:r>
        <w:rPr>
          <w:rFonts w:ascii="仿宋_GB2312" w:hAnsi="宋体" w:eastAsia="仿宋_GB2312"/>
          <w:sz w:val="24"/>
          <w:szCs w:val="24"/>
        </w:rPr>
      </w:r>
    </w:p>
    <w:p>
      <w:pPr>
        <w:pBdr/>
        <w:spacing w:line="360" w:lineRule="auto"/>
        <w:ind w:left="480"/>
        <w:rPr>
          <w:rFonts w:ascii="仿宋_GB2312" w:hAnsi="宋体" w:eastAsia="仿宋_GB2312"/>
          <w:sz w:val="24"/>
          <w:szCs w:val="24"/>
        </w:rPr>
      </w:pPr>
      <w:r>
        <w:rPr>
          <w:rFonts w:hint="eastAsia" w:ascii="仿宋_GB2312" w:hAnsi="宋体" w:eastAsia="仿宋_GB2312"/>
          <w:sz w:val="24"/>
          <w:szCs w:val="24"/>
        </w:rPr>
        <w:t xml:space="preserve">□</w:t>
      </w:r>
      <w:r>
        <w:rPr>
          <w:rFonts w:hint="eastAsia" w:ascii="仿宋_GB2312" w:hAnsi="宋体" w:eastAsia="仿宋_GB2312" w:cs="仿宋_GB2312"/>
          <w:sz w:val="24"/>
          <w:szCs w:val="24"/>
        </w:rPr>
        <w:t xml:space="preserve">不属于本机关的管辖范围；</w:t>
      </w:r>
      <w:r>
        <w:rPr>
          <w:rFonts w:ascii="仿宋_GB2312" w:hAnsi="宋体" w:eastAsia="仿宋_GB2312"/>
          <w:sz w:val="24"/>
          <w:szCs w:val="24"/>
        </w:rPr>
      </w:r>
    </w:p>
    <w:p>
      <w:pPr>
        <w:pBdr/>
        <w:spacing w:line="360" w:lineRule="auto"/>
        <w:ind w:left="480"/>
        <w:rPr>
          <w:rFonts w:ascii="仿宋_GB2312" w:hAnsi="宋体" w:eastAsia="仿宋_GB2312"/>
          <w:sz w:val="24"/>
          <w:szCs w:val="24"/>
        </w:rPr>
      </w:pPr>
      <w:r>
        <w:rPr>
          <w:rFonts w:hint="eastAsia" w:ascii="仿宋_GB2312" w:hAnsi="宋体" w:eastAsia="仿宋_GB2312"/>
          <w:sz w:val="24"/>
          <w:szCs w:val="24"/>
        </w:rPr>
        <w:t xml:space="preserve">□</w:t>
      </w:r>
      <w:r>
        <w:rPr>
          <w:rFonts w:hint="eastAsia" w:ascii="仿宋_GB2312" w:hAnsi="宋体" w:eastAsia="仿宋_GB2312" w:cs="仿宋_GB2312"/>
          <w:sz w:val="24"/>
          <w:szCs w:val="24"/>
        </w:rPr>
        <w:t xml:space="preserve">超过行政处罚追诉时效；</w:t>
      </w:r>
      <w:r>
        <w:rPr>
          <w:rFonts w:ascii="仿宋_GB2312" w:hAnsi="宋体" w:eastAsia="仿宋_GB2312"/>
          <w:sz w:val="24"/>
          <w:szCs w:val="24"/>
        </w:rPr>
      </w:r>
    </w:p>
    <w:p>
      <w:pPr>
        <w:pBdr/>
        <w:spacing w:line="360" w:lineRule="auto"/>
        <w:ind w:left="480"/>
        <w:rPr>
          <w:rFonts w:ascii="仿宋_GB2312" w:hAnsi="宋体" w:eastAsia="仿宋_GB2312"/>
          <w:sz w:val="24"/>
          <w:szCs w:val="24"/>
        </w:rPr>
      </w:pPr>
      <w:r>
        <w:rPr>
          <w:rFonts w:hint="eastAsia" w:ascii="仿宋_GB2312" w:hAnsi="宋体" w:eastAsia="仿宋_GB2312"/>
          <w:sz w:val="24"/>
          <w:szCs w:val="24"/>
        </w:rPr>
        <w:t xml:space="preserve">□</w:t>
      </w:r>
      <w:r>
        <w:rPr>
          <w:rFonts w:hint="eastAsia" w:ascii="仿宋_GB2312" w:hAnsi="宋体" w:eastAsia="仿宋_GB2312" w:cs="仿宋_GB2312"/>
          <w:sz w:val="24"/>
          <w:szCs w:val="24"/>
        </w:rPr>
        <w:t xml:space="preserve">案件线索涉及的行为不构成违法；</w:t>
      </w:r>
      <w:r>
        <w:rPr>
          <w:rFonts w:ascii="仿宋_GB2312" w:hAnsi="宋体" w:eastAsia="仿宋_GB2312"/>
          <w:sz w:val="24"/>
          <w:szCs w:val="24"/>
        </w:rPr>
      </w:r>
    </w:p>
    <w:p>
      <w:pPr>
        <w:pBdr/>
        <w:spacing w:line="360" w:lineRule="auto"/>
        <w:ind w:left="480"/>
        <w:rPr>
          <w:rFonts w:ascii="仿宋_GB2312" w:hAnsi="宋体" w:eastAsia="仿宋_GB2312"/>
          <w:sz w:val="24"/>
          <w:szCs w:val="24"/>
        </w:rPr>
      </w:pPr>
      <w:r>
        <w:rPr>
          <w:rFonts w:hint="eastAsia" w:ascii="仿宋_GB2312" w:hAnsi="宋体" w:eastAsia="仿宋_GB2312"/>
          <w:sz w:val="24"/>
          <w:szCs w:val="24"/>
        </w:rPr>
        <w:t xml:space="preserve">□</w:t>
      </w:r>
      <w:r>
        <w:rPr>
          <w:rFonts w:hint="eastAsia" w:ascii="仿宋_GB2312" w:hAnsi="宋体" w:eastAsia="仿宋_GB2312" w:cs="仿宋_GB2312"/>
          <w:sz w:val="24"/>
          <w:szCs w:val="24"/>
        </w:rPr>
        <w:t xml:space="preserve">移送案件已经处理过的；</w:t>
      </w:r>
      <w:r>
        <w:rPr>
          <w:rFonts w:ascii="仿宋_GB2312" w:hAnsi="宋体" w:eastAsia="仿宋_GB2312"/>
          <w:sz w:val="24"/>
          <w:szCs w:val="24"/>
        </w:rPr>
      </w:r>
    </w:p>
    <w:p>
      <w:pPr>
        <w:pBdr/>
        <w:spacing w:line="360" w:lineRule="auto"/>
        <w:ind w:left="480"/>
        <w:rPr>
          <w:rFonts w:ascii="仿宋_GB2312" w:hAnsi="宋体" w:eastAsia="仿宋_GB2312"/>
          <w:sz w:val="24"/>
          <w:szCs w:val="24"/>
        </w:rPr>
      </w:pPr>
      <w:r>
        <w:rPr>
          <w:rFonts w:hint="eastAsia" w:ascii="仿宋_GB2312" w:hAnsi="宋体" w:eastAsia="仿宋_GB2312"/>
          <w:sz w:val="24"/>
          <w:szCs w:val="24"/>
        </w:rPr>
        <w:t xml:space="preserve">□</w:t>
      </w:r>
      <w:r>
        <w:rPr>
          <w:rFonts w:hint="eastAsia" w:ascii="仿宋_GB2312" w:hAnsi="宋体" w:eastAsia="仿宋_GB2312" w:cs="仿宋_GB2312"/>
          <w:sz w:val="24"/>
          <w:szCs w:val="24"/>
        </w:rPr>
        <w:t xml:space="preserve">其他</w:t>
      </w:r>
      <w:r>
        <w:rPr>
          <w:rFonts w:hint="eastAsia" w:ascii="仿宋_GB2312" w:hAnsi="宋体" w:eastAsia="仿宋_GB2312" w:cs="Times New Roman"/>
          <w:bCs/>
          <w:color w:val="000000"/>
          <w:sz w:val="24"/>
          <w:szCs w:val="24"/>
          <w:u w:val="single"/>
        </w:rPr>
        <w:t xml:space="preserve">    </w:t>
      </w:r>
      <w:r>
        <w:rPr>
          <w:rFonts w:ascii="仿宋_GB2312" w:hAnsi="宋体" w:eastAsia="仿宋_GB2312" w:cs="Times New Roman"/>
          <w:bCs/>
          <w:color w:val="000000"/>
          <w:sz w:val="24"/>
          <w:szCs w:val="24"/>
          <w:u w:val="single"/>
        </w:rPr>
        <w:t xml:space="preserve">      </w:t>
      </w:r>
      <w:r>
        <w:rPr>
          <w:rFonts w:hint="eastAsia" w:ascii="仿宋_GB2312" w:hAnsi="宋体" w:eastAsia="仿宋_GB2312" w:cs="Times New Roman"/>
          <w:bCs/>
          <w:color w:val="000000"/>
          <w:sz w:val="24"/>
          <w:szCs w:val="24"/>
          <w:u w:val="single"/>
        </w:rPr>
        <w:t xml:space="preserve">      </w:t>
      </w:r>
      <w:r>
        <w:rPr>
          <w:rFonts w:ascii="仿宋_GB2312" w:hAnsi="宋体" w:eastAsia="仿宋_GB2312" w:cs="Times New Roman"/>
          <w:bCs/>
          <w:color w:val="000000"/>
          <w:sz w:val="24"/>
          <w:szCs w:val="24"/>
          <w:u w:val="single"/>
        </w:rPr>
        <w:t xml:space="preserve">                                       </w:t>
      </w:r>
      <w:r>
        <w:rPr>
          <w:rFonts w:hint="eastAsia" w:ascii="仿宋_GB2312" w:hAnsi="宋体" w:eastAsia="仿宋_GB2312" w:cs="仿宋_GB2312"/>
          <w:sz w:val="24"/>
          <w:szCs w:val="24"/>
        </w:rPr>
        <w:t xml:space="preserve">。</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依据</w:t>
      </w:r>
      <w:r>
        <w:rPr>
          <w:rFonts w:hint="eastAsia" w:ascii="仿宋_GB2312" w:hAnsi="宋体" w:eastAsia="仿宋_GB2312" w:cs="Times New Roman"/>
          <w:bCs/>
          <w:color w:val="000000"/>
          <w:sz w:val="24"/>
          <w:szCs w:val="24"/>
          <w:u w:val="single"/>
        </w:rPr>
        <w:t xml:space="preserve">    </w:t>
      </w:r>
      <w:r>
        <w:rPr>
          <w:rFonts w:ascii="仿宋_GB2312" w:hAnsi="宋体" w:eastAsia="仿宋_GB2312" w:cs="Times New Roman"/>
          <w:bCs/>
          <w:color w:val="000000"/>
          <w:sz w:val="24"/>
          <w:szCs w:val="24"/>
          <w:u w:val="single"/>
        </w:rPr>
        <w:t xml:space="preserve">      </w:t>
      </w:r>
      <w:r>
        <w:rPr>
          <w:rFonts w:hint="eastAsia" w:ascii="仿宋_GB2312" w:hAnsi="宋体" w:eastAsia="仿宋_GB2312" w:cs="Times New Roman"/>
          <w:bCs/>
          <w:color w:val="000000"/>
          <w:sz w:val="24"/>
          <w:szCs w:val="24"/>
          <w:u w:val="single"/>
        </w:rPr>
        <w:t xml:space="preserve">      </w:t>
      </w:r>
      <w:r>
        <w:rPr>
          <w:rFonts w:ascii="仿宋_GB2312" w:hAnsi="宋体" w:eastAsia="仿宋_GB2312" w:cs="Times New Roman"/>
          <w:bCs/>
          <w:color w:val="000000"/>
          <w:sz w:val="24"/>
          <w:szCs w:val="24"/>
          <w:u w:val="single"/>
        </w:rPr>
        <w:t xml:space="preserve">               </w:t>
      </w:r>
      <w:r>
        <w:rPr>
          <w:rFonts w:hint="eastAsia" w:ascii="仿宋_GB2312" w:hAnsi="宋体" w:eastAsia="仿宋_GB2312"/>
          <w:sz w:val="24"/>
          <w:szCs w:val="24"/>
        </w:rPr>
        <w:t xml:space="preserve">规定，本机关决定，不予立案。</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特此告知。</w:t>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hint="eastAsia" w:ascii="仿宋_GB2312" w:hAnsi="宋体" w:eastAsia="仿宋_GB2312"/>
          <w:sz w:val="24"/>
          <w:szCs w:val="24"/>
        </w:rPr>
        <w:t xml:space="preserve">×××医疗保障局</w:t>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hint="eastAsia" w:ascii="仿宋_GB2312" w:hAnsi="宋体" w:eastAsia="仿宋_GB2312"/>
          <w:sz w:val="24"/>
          <w:szCs w:val="24"/>
        </w:rPr>
        <w:t xml:space="preserve">（公章）</w:t>
      </w:r>
      <w:r>
        <w:rPr>
          <w:rFonts w:ascii="仿宋_GB2312" w:hAnsi="宋体" w:eastAsia="仿宋_GB2312"/>
          <w:sz w:val="24"/>
          <w:szCs w:val="24"/>
        </w:rPr>
      </w:r>
    </w:p>
    <w:p>
      <w:pPr>
        <w:widowControl w:val="true"/>
        <w:pBdr/>
        <w:spacing w:line="360" w:lineRule="auto"/>
        <w:ind w:firstLine="1440"/>
        <w:jc w:val="right"/>
        <w:rPr>
          <w:rFonts w:ascii="仿宋_GB2312" w:hAnsi="宋体" w:eastAsia="仿宋_GB2312"/>
          <w:sz w:val="24"/>
          <w:szCs w:val="24"/>
        </w:rPr>
      </w:pPr>
      <w:r>
        <w:rPr>
          <w:rFonts w:hint="eastAsia" w:ascii="仿宋_GB2312" w:hAnsi="宋体" w:eastAsia="仿宋_GB2312"/>
          <w:sz w:val="24"/>
          <w:szCs w:val="24"/>
        </w:rPr>
        <w:t xml:space="preserve">年   月   日</w:t>
      </w:r>
      <w:r>
        <w:rPr>
          <w:rFonts w:ascii="仿宋_GB2312" w:hAnsi="宋体" w:eastAsia="仿宋_GB2312"/>
          <w:sz w:val="24"/>
          <w:szCs w:val="24"/>
        </w:rPr>
      </w:r>
    </w:p>
    <w:p>
      <w:pPr>
        <w:widowControl w:val="true"/>
        <w:pBdr/>
        <w:spacing w:line="360" w:lineRule="auto"/>
        <w:ind w:firstLine="480"/>
        <w:jc w:val="left"/>
        <w:rPr>
          <w:rFonts w:ascii="仿宋_GB2312" w:hAnsi="宋体" w:eastAsia="仿宋_GB2312"/>
          <w:sz w:val="24"/>
          <w:szCs w:val="24"/>
        </w:rPr>
      </w:pPr>
      <w:r/>
      <w:bookmarkStart w:id="58" w:name="_Hlk30882413"/>
      <w:r>
        <w:rPr>
          <w:rFonts w:hint="eastAsia" w:ascii="仿宋_GB2312" w:hAnsi="宋体" w:eastAsia="仿宋_GB2312"/>
          <w:sz w:val="24"/>
          <w:szCs w:val="24"/>
        </w:rPr>
        <w:t xml:space="preserve">（本文书一式三份，一份送达上级交办机关或移送机关或投诉举报人，一份随卷归档，一份本机关留存</w:t>
      </w:r>
      <w:bookmarkEnd w:id="58"/>
      <w:r>
        <w:rPr>
          <w:rFonts w:hint="eastAsia" w:ascii="仿宋_GB2312" w:hAnsi="宋体" w:eastAsia="仿宋_GB2312"/>
          <w:sz w:val="24"/>
          <w:szCs w:val="24"/>
        </w:rPr>
        <w:t xml:space="preserve">。）</w:t>
      </w:r>
      <w:r>
        <w:rPr>
          <w:rFonts w:ascii="仿宋_GB2312" w:hAnsi="宋体" w:eastAsia="仿宋_GB2312"/>
          <w:sz w:val="24"/>
          <w:szCs w:val="24"/>
        </w:rPr>
      </w:r>
    </w:p>
    <w:p>
      <w:pPr>
        <w:widowControl w:val="true"/>
        <w:pBdr/>
        <w:spacing w:line="360" w:lineRule="auto"/>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firstLine="480"/>
        <w:jc w:val="center"/>
        <w:rPr>
          <w:rFonts w:ascii="仿宋_GB2312" w:hAnsi="宋体" w:eastAsia="仿宋_GB2312" w:cs="黑体"/>
          <w:sz w:val="30"/>
          <w:szCs w:val="30"/>
        </w:rPr>
      </w:pPr>
      <w:r>
        <w:rPr>
          <w:rFonts w:hint="eastAsia" w:ascii="仿宋_GB2312" w:hAnsi="宋体" w:eastAsia="仿宋_GB2312"/>
          <w:sz w:val="24"/>
          <w:szCs w:val="24"/>
        </w:rPr>
        <w:br w:type="page" w:clear="all"/>
      </w:r>
      <w:r>
        <w:rPr>
          <w:rFonts w:hint="eastAsia" w:ascii="仿宋_GB2312" w:hAnsi="宋体" w:eastAsia="仿宋_GB2312" w:cs="黑体"/>
          <w:sz w:val="30"/>
          <w:szCs w:val="30"/>
        </w:rPr>
        <w:t xml:space="preserve">填写说明</w:t>
      </w:r>
      <w:r>
        <w:rPr>
          <w:rFonts w:ascii="仿宋_GB2312" w:hAnsi="宋体" w:eastAsia="仿宋_GB2312" w:cs="黑体"/>
          <w:sz w:val="30"/>
          <w:szCs w:val="30"/>
        </w:rPr>
      </w:r>
    </w:p>
    <w:p>
      <w:pPr>
        <w:widowControl w:val="true"/>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（一）医疗保障部门外部文书。</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（二）用于对上级机关交办或其他机关移送的案件或投诉举报的案件决定不予立案时，将不予立案的决定告知交办机关或移送机关或投诉举报人。</w:t>
      </w:r>
      <w:r>
        <w:rPr>
          <w:rFonts w:ascii="仿宋_GB2312" w:hAnsi="宋体" w:eastAsia="仿宋_GB2312" w:cs="仿宋_GB2312"/>
          <w:sz w:val="24"/>
          <w:szCs w:val="24"/>
        </w:rPr>
      </w:r>
    </w:p>
    <w:p>
      <w:pPr>
        <w:pBdr/>
        <w:spacing w:line="360" w:lineRule="auto"/>
        <w:ind w:firstLine="482"/>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二、文书内容</w:t>
      </w:r>
      <w:r>
        <w:rPr>
          <w:rFonts w:ascii="仿宋_GB2312" w:hAnsi="宋体" w:eastAsia="仿宋_GB2312" w:cs="仿宋_GB2312"/>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（一）有医疗保障部门名称、文书名称和文号。</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案件来源为交办或移送的，有交办或移送机关名称；有交办或移送时间；有交办或移送的案件信息，如案件名称、案卷编号等。案件来源为投诉或举报的，有投诉举报人的姓名，有投诉举报的时间，有投诉举报的案件信息，如案件名称。</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（三）有不予立案的具体理由。需勾选本文书列出的理由，可单选亦可多选，若存在其他不予立案的理由，需勾选“其他”并注明情况。</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（四）有作出不予立案决定依据的法律法规。</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（五）有医疗保障部门的公章和出具日期。</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三、注意事项</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由上级机关交办的案件，应勾选“交办”，并删除“移送”；由其他机关移送的案件，应勾选“移送”，并删除“交办”。投诉的案件，应勾选“投诉”，并删除“举报”；举报的案件，应勾选“举报”，并删除“投诉”。</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（二）交办或移送的是案件时应勾选“一案”，并删除“案件线索”，交办或移送的是案件线索时，应勾选“案件线索”，并删除“一案”。</w:t>
      </w:r>
      <w:r>
        <w:rPr>
          <w:rFonts w:ascii="仿宋_GB2312" w:hAnsi="宋体" w:eastAsia="仿宋_GB2312" w:cs="仿宋_GB2312"/>
          <w:sz w:val="24"/>
          <w:szCs w:val="24"/>
        </w:rPr>
      </w:r>
    </w:p>
    <w:p>
      <w:pPr>
        <w:widowControl w:val="true"/>
        <w:pBdr/>
        <w:spacing/>
        <w:ind/>
        <w:jc w:val="left"/>
        <w:rPr>
          <w:rFonts w:ascii="宋体" w:hAnsi="宋体" w:eastAsia="宋体"/>
          <w:sz w:val="30"/>
          <w:szCs w:val="30"/>
        </w:rPr>
      </w:pPr>
      <w:r>
        <w:rPr>
          <w:rFonts w:ascii="宋体" w:hAnsi="宋体" w:eastAsia="宋体"/>
          <w:sz w:val="30"/>
          <w:szCs w:val="30"/>
        </w:rPr>
        <w:br w:type="page" w:clear="all"/>
      </w:r>
      <w:r>
        <w:rPr>
          <w:rFonts w:ascii="宋体" w:hAnsi="宋体" w:eastAsia="宋体"/>
          <w:sz w:val="30"/>
          <w:szCs w:val="30"/>
        </w:rPr>
      </w:r>
    </w:p>
    <w:p>
      <w:pPr>
        <w:widowControl w:val="true"/>
        <w:pBdr/>
        <w:spacing w:line="540" w:lineRule="exact"/>
        <w:ind/>
        <w:jc w:val="center"/>
        <w:rPr>
          <w:rFonts w:ascii="方正小标宋简体" w:hAnsi="宋体" w:eastAsia="方正小标宋简体"/>
          <w:bCs/>
          <w:color w:val="000000"/>
          <w:sz w:val="30"/>
          <w:szCs w:val="30"/>
        </w:rPr>
      </w:pPr>
      <w:r/>
      <w:bookmarkStart w:id="59" w:name="_Hlk29200064"/>
      <w:r>
        <w:rPr>
          <w:rFonts w:hint="eastAsia" w:ascii="方正小标宋简体" w:hAnsi="宋体" w:eastAsia="方正小标宋简体"/>
          <w:sz w:val="30"/>
          <w:szCs w:val="30"/>
        </w:rPr>
        <w:t xml:space="preserve">×××</w:t>
      </w:r>
      <w:r>
        <w:rPr>
          <w:rFonts w:hint="eastAsia" w:ascii="方正小标宋简体" w:hAnsi="宋体" w:eastAsia="方正小标宋简体"/>
          <w:bCs/>
          <w:color w:val="000000"/>
          <w:sz w:val="30"/>
          <w:szCs w:val="30"/>
        </w:rPr>
        <w:t xml:space="preserve">医疗保障局</w:t>
      </w:r>
      <w:r>
        <w:rPr>
          <w:rFonts w:ascii="方正小标宋简体" w:hAnsi="宋体" w:eastAsia="方正小标宋简体"/>
          <w:bCs/>
          <w:color w:val="000000"/>
          <w:sz w:val="30"/>
          <w:szCs w:val="30"/>
        </w:rPr>
      </w:r>
    </w:p>
    <w:p>
      <w:pPr>
        <w:pBdr/>
        <w:spacing w:after="60" w:before="240"/>
        <w:ind/>
        <w:jc w:val="center"/>
        <w:outlineLvl w:val="2"/>
        <w:rPr>
          <w:rFonts w:ascii="方正小标宋简体" w:hAnsi="等线 Light" w:eastAsia="方正小标宋简体" w:cs="黑体"/>
          <w:b/>
          <w:bCs/>
          <w:sz w:val="36"/>
          <w:szCs w:val="32"/>
        </w:rPr>
      </w:pPr>
      <w:r/>
      <w:bookmarkStart w:id="60" w:name="_Toc44489480"/>
      <w:r/>
      <w:bookmarkStart w:id="61" w:name="_Toc29405053"/>
      <w:r/>
      <w:bookmarkStart w:id="62" w:name="_Toc31185395"/>
      <w:r>
        <w:rPr>
          <w:rFonts w:hint="eastAsia" w:ascii="方正小标宋简体" w:hAnsi="等线 Light" w:eastAsia="方正小标宋简体" w:cs="黑体"/>
          <w:b/>
          <w:bCs/>
          <w:sz w:val="36"/>
          <w:szCs w:val="32"/>
        </w:rPr>
        <w:t xml:space="preserve">送达地址确认书</w:t>
      </w:r>
      <w:bookmarkEnd w:id="60"/>
      <w:r/>
      <w:bookmarkEnd w:id="61"/>
      <w:r/>
      <w:bookmarkEnd w:id="62"/>
      <w:r/>
      <w:r>
        <w:rPr>
          <w:rFonts w:ascii="方正小标宋简体" w:hAnsi="等线 Light" w:eastAsia="方正小标宋简体" w:cs="黑体"/>
          <w:b/>
          <w:bCs/>
          <w:sz w:val="36"/>
          <w:szCs w:val="32"/>
        </w:rPr>
      </w:r>
    </w:p>
    <w:p>
      <w:pPr>
        <w:widowControl w:val="true"/>
        <w:pBdr/>
        <w:spacing w:line="360" w:lineRule="auto"/>
        <w:ind w:firstLine="560"/>
        <w:jc w:val="right"/>
        <w:rPr>
          <w:rFonts w:ascii="仿宋_GB2312" w:hAnsi="宋体" w:eastAsia="仿宋_GB2312"/>
          <w:color w:val="000000"/>
          <w:sz w:val="28"/>
          <w:szCs w:val="28"/>
        </w:rPr>
      </w:pPr>
      <w:r>
        <w:rPr>
          <w:rFonts w:hint="eastAsia" w:ascii="仿宋_GB2312" w:hAnsi="宋体" w:eastAsia="仿宋_GB2312" w:cs="Times New Roman"/>
          <w:bCs/>
          <w:color w:val="000000"/>
          <w:sz w:val="28"/>
          <w:szCs w:val="28"/>
          <w:u w:val="single"/>
        </w:rPr>
        <w:t xml:space="preserve">    </w:t>
      </w:r>
      <w:r>
        <w:rPr>
          <w:rFonts w:ascii="仿宋_GB2312" w:hAnsi="宋体" w:eastAsia="仿宋_GB2312" w:cs="Times New Roman"/>
          <w:bCs/>
          <w:color w:val="000000"/>
          <w:sz w:val="28"/>
          <w:szCs w:val="28"/>
          <w:u w:val="single"/>
        </w:rPr>
        <w:t xml:space="preserve">  </w:t>
      </w:r>
      <w:r>
        <w:rPr>
          <w:rFonts w:hint="eastAsia" w:ascii="仿宋_GB2312" w:hAnsi="宋体" w:eastAsia="仿宋_GB2312"/>
          <w:sz w:val="28"/>
          <w:szCs w:val="28"/>
        </w:rPr>
        <w:t xml:space="preserve">医保送</w:t>
      </w:r>
      <w:r>
        <w:rPr>
          <w:rFonts w:hint="eastAsia" w:ascii="仿宋_GB2312" w:hAnsi="宋体" w:eastAsia="仿宋_GB2312" w:cs="Times New Roman"/>
          <w:bCs/>
          <w:color w:val="000000"/>
          <w:sz w:val="28"/>
          <w:szCs w:val="28"/>
        </w:rPr>
        <w:t xml:space="preserve">确</w:t>
      </w:r>
      <w:r>
        <w:rPr>
          <w:rFonts w:hint="eastAsia" w:ascii="仿宋_GB2312" w:hAnsi="宋体" w:eastAsia="仿宋_GB2312"/>
          <w:sz w:val="28"/>
          <w:szCs w:val="28"/>
        </w:rPr>
        <w:t xml:space="preserve">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号</w:t>
      </w:r>
      <w:r>
        <w:rPr>
          <w:rFonts w:ascii="仿宋_GB2312" w:hAnsi="宋体" w:eastAsia="仿宋_GB2312"/>
          <w:color w:val="000000"/>
          <w:sz w:val="28"/>
          <w:szCs w:val="28"/>
        </w:rPr>
      </w:r>
    </w:p>
    <w:tbl>
      <w:tblPr>
        <w:tblW w:w="8845"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left w:w="28" w:type="dxa"/>
          <w:top w:w="28" w:type="dxa"/>
          <w:right w:w="28" w:type="dxa"/>
          <w:bottom w:w="28" w:type="dxa"/>
        </w:tblCellMar>
        <w:tblLook w:val="04A0" w:firstRow="1" w:lastRow="0" w:firstColumn="1" w:lastColumn="0" w:noHBand="0" w:noVBand="1"/>
      </w:tblPr>
      <w:tblGrid>
        <w:gridCol w:w="1398"/>
        <w:gridCol w:w="435"/>
        <w:gridCol w:w="1134"/>
        <w:gridCol w:w="1582"/>
        <w:gridCol w:w="1376"/>
        <w:gridCol w:w="2920"/>
      </w:tblGrid>
      <w:tr>
        <w:trPr>
          <w:jc w:val="center"/>
          <w:trHeight w:val="454"/>
        </w:trPr>
        <w:tc>
          <w:tcPr>
            <w:tcBorders/>
            <w:tcW w:w="1398" w:type="dxa"/>
            <w:vAlign w:val="center"/>
            <w:textDirection w:val="lrTb"/>
            <w:noWrap w:val="false"/>
          </w:tcPr>
          <w:p>
            <w:pPr>
              <w:widowControl w:val="true"/>
              <w:pBdr/>
              <w:spacing w:line="350" w:lineRule="exact"/>
              <w:ind/>
              <w:jc w:val="center"/>
              <w:rPr>
                <w:rFonts w:ascii="仿宋_GB2312" w:hAnsi="宋体" w:eastAsia="仿宋_GB2312"/>
                <w:color w:val="000000"/>
                <w:sz w:val="24"/>
                <w:szCs w:val="24"/>
                <w:lang w:eastAsia="en-US"/>
              </w:rPr>
            </w:pPr>
            <w:r>
              <w:rPr>
                <w:rFonts w:hint="eastAsia" w:ascii="仿宋_GB2312" w:hAnsi="宋体" w:eastAsia="仿宋_GB2312"/>
                <w:color w:val="000000"/>
                <w:sz w:val="24"/>
                <w:szCs w:val="24"/>
                <w:lang w:eastAsia="en-US"/>
              </w:rPr>
              <w:t xml:space="preserve">案</w:t>
            </w:r>
            <w:bookmarkEnd w:id="59"/>
            <w:r>
              <w:rPr>
                <w:rFonts w:hint="eastAsia" w:ascii="仿宋_GB2312" w:hAnsi="宋体" w:eastAsia="仿宋_GB2312"/>
                <w:color w:val="000000"/>
                <w:sz w:val="24"/>
                <w:szCs w:val="24"/>
                <w:lang w:eastAsia="en-US"/>
              </w:rPr>
              <w:t xml:space="preserve">由</w:t>
            </w:r>
            <w:r>
              <w:rPr>
                <w:rFonts w:ascii="仿宋_GB2312" w:hAnsi="宋体" w:eastAsia="仿宋_GB2312"/>
                <w:color w:val="000000"/>
                <w:sz w:val="24"/>
                <w:szCs w:val="24"/>
                <w:lang w:eastAsia="en-US"/>
              </w:rPr>
            </w:r>
          </w:p>
        </w:tc>
        <w:tc>
          <w:tcPr>
            <w:gridSpan w:val="3"/>
            <w:tcBorders/>
            <w:tcW w:w="3151" w:type="dxa"/>
            <w:vAlign w:val="center"/>
            <w:textDirection w:val="lrTb"/>
            <w:noWrap w:val="false"/>
          </w:tcPr>
          <w:p>
            <w:pPr>
              <w:widowControl w:val="true"/>
              <w:pBdr/>
              <w:spacing w:line="350" w:lineRule="exact"/>
              <w:ind/>
              <w:jc w:val="center"/>
              <w:rPr>
                <w:rFonts w:ascii="仿宋_GB2312" w:hAnsi="宋体" w:eastAsia="仿宋_GB2312"/>
                <w:color w:val="000000"/>
                <w:sz w:val="24"/>
                <w:szCs w:val="24"/>
                <w:lang w:eastAsia="en-US"/>
              </w:rPr>
            </w:pPr>
            <w:r>
              <w:rPr>
                <w:rFonts w:ascii="仿宋_GB2312" w:hAnsi="宋体" w:eastAsia="仿宋_GB2312"/>
                <w:color w:val="000000"/>
                <w:sz w:val="24"/>
                <w:szCs w:val="24"/>
                <w:lang w:eastAsia="en-US"/>
              </w:rPr>
            </w:r>
            <w:r>
              <w:rPr>
                <w:rFonts w:ascii="仿宋_GB2312" w:hAnsi="宋体" w:eastAsia="仿宋_GB2312"/>
                <w:color w:val="000000"/>
                <w:sz w:val="24"/>
                <w:szCs w:val="24"/>
                <w:lang w:eastAsia="en-US"/>
              </w:rPr>
            </w:r>
          </w:p>
        </w:tc>
        <w:tc>
          <w:tcPr>
            <w:tcBorders/>
            <w:tcW w:w="1376" w:type="dxa"/>
            <w:vAlign w:val="center"/>
            <w:textDirection w:val="lrTb"/>
            <w:noWrap w:val="false"/>
          </w:tcPr>
          <w:p>
            <w:pPr>
              <w:widowControl w:val="true"/>
              <w:pBdr/>
              <w:spacing w:line="350" w:lineRule="exact"/>
              <w:ind/>
              <w:jc w:val="center"/>
              <w:rPr>
                <w:rFonts w:ascii="仿宋_GB2312" w:hAnsi="宋体" w:eastAsia="仿宋_GB2312"/>
                <w:color w:val="000000"/>
                <w:sz w:val="24"/>
                <w:szCs w:val="24"/>
                <w:lang w:eastAsia="en-US"/>
              </w:rPr>
            </w:pPr>
            <w:r>
              <w:rPr>
                <w:rFonts w:hint="eastAsia" w:ascii="仿宋_GB2312" w:hAnsi="宋体" w:eastAsia="仿宋_GB2312"/>
                <w:color w:val="000000"/>
                <w:sz w:val="24"/>
                <w:szCs w:val="24"/>
                <w:lang w:eastAsia="en-US"/>
              </w:rPr>
              <w:t xml:space="preserve">立案号</w:t>
            </w:r>
            <w:r>
              <w:rPr>
                <w:rFonts w:ascii="仿宋_GB2312" w:hAnsi="宋体" w:eastAsia="仿宋_GB2312"/>
                <w:color w:val="000000"/>
                <w:sz w:val="24"/>
                <w:szCs w:val="24"/>
                <w:lang w:eastAsia="en-US"/>
              </w:rPr>
            </w:r>
          </w:p>
        </w:tc>
        <w:tc>
          <w:tcPr>
            <w:tcBorders/>
            <w:tcW w:w="2920" w:type="dxa"/>
            <w:vAlign w:val="center"/>
            <w:textDirection w:val="lrTb"/>
            <w:noWrap w:val="false"/>
          </w:tcPr>
          <w:p>
            <w:pPr>
              <w:widowControl w:val="true"/>
              <w:pBdr/>
              <w:spacing w:line="350" w:lineRule="exact"/>
              <w:ind w:firstLine="600"/>
              <w:jc w:val="center"/>
              <w:rPr>
                <w:rFonts w:ascii="仿宋_GB2312" w:hAnsi="宋体" w:eastAsia="仿宋_GB2312"/>
                <w:color w:val="000000"/>
                <w:sz w:val="24"/>
                <w:szCs w:val="24"/>
                <w:lang w:eastAsia="en-US"/>
              </w:rPr>
            </w:pPr>
            <w:r>
              <w:rPr>
                <w:rFonts w:ascii="仿宋_GB2312" w:hAnsi="宋体" w:eastAsia="仿宋_GB2312"/>
                <w:color w:val="000000"/>
                <w:sz w:val="24"/>
                <w:szCs w:val="24"/>
                <w:lang w:eastAsia="en-US"/>
              </w:rPr>
            </w:r>
            <w:r>
              <w:rPr>
                <w:rFonts w:ascii="仿宋_GB2312" w:hAnsi="宋体" w:eastAsia="仿宋_GB2312"/>
                <w:color w:val="000000"/>
                <w:sz w:val="24"/>
                <w:szCs w:val="24"/>
                <w:lang w:eastAsia="en-US"/>
              </w:rPr>
            </w:r>
          </w:p>
        </w:tc>
      </w:tr>
      <w:tr>
        <w:trPr>
          <w:jc w:val="center"/>
          <w:trHeight w:val="454"/>
        </w:trPr>
        <w:tc>
          <w:tcPr>
            <w:tcBorders/>
            <w:tcW w:w="1398" w:type="dxa"/>
            <w:vAlign w:val="center"/>
            <w:textDirection w:val="lrTb"/>
            <w:noWrap w:val="false"/>
          </w:tcPr>
          <w:p>
            <w:pPr>
              <w:widowControl w:val="true"/>
              <w:pBdr/>
              <w:spacing w:line="350" w:lineRule="exact"/>
              <w:ind/>
              <w:jc w:val="center"/>
              <w:rPr>
                <w:rFonts w:ascii="仿宋_GB2312" w:hAnsi="宋体" w:eastAsia="仿宋_GB2312"/>
                <w:color w:val="000000"/>
                <w:sz w:val="24"/>
                <w:szCs w:val="24"/>
              </w:rPr>
            </w:pPr>
            <w:r>
              <w:rPr>
                <w:rFonts w:hint="eastAsia" w:ascii="仿宋_GB2312" w:hAnsi="宋体" w:eastAsia="仿宋_GB2312"/>
                <w:color w:val="000000"/>
                <w:sz w:val="24"/>
                <w:szCs w:val="24"/>
              </w:rPr>
              <w:t xml:space="preserve">受送达人填写送达地址确认书的告知事项</w:t>
            </w:r>
            <w:r>
              <w:rPr>
                <w:rFonts w:ascii="仿宋_GB2312" w:hAnsi="宋体" w:eastAsia="仿宋_GB2312"/>
                <w:color w:val="000000"/>
                <w:sz w:val="24"/>
                <w:szCs w:val="24"/>
              </w:rPr>
            </w:r>
          </w:p>
        </w:tc>
        <w:tc>
          <w:tcPr>
            <w:gridSpan w:val="5"/>
            <w:tcBorders/>
            <w:tcW w:w="7447" w:type="dxa"/>
            <w:vAlign w:val="center"/>
            <w:textDirection w:val="lrTb"/>
            <w:noWrap w:val="false"/>
          </w:tcPr>
          <w:p>
            <w:pPr>
              <w:widowControl w:val="true"/>
              <w:numPr>
                <w:ilvl w:val="0"/>
                <w:numId w:val="1"/>
              </w:numPr>
              <w:pBdr/>
              <w:spacing w:line="350" w:lineRule="exact"/>
              <w:ind/>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为便于受送达人及时收到法律文书，保证执法程序顺利进行，受送达人应当如实提供确切的送达地址；</w:t>
            </w:r>
            <w:r>
              <w:rPr>
                <w:rFonts w:ascii="仿宋_GB2312" w:hAnsi="宋体" w:eastAsia="仿宋_GB2312"/>
                <w:color w:val="000000"/>
                <w:sz w:val="24"/>
                <w:szCs w:val="24"/>
              </w:rPr>
            </w:r>
          </w:p>
          <w:p>
            <w:pPr>
              <w:widowControl w:val="true"/>
              <w:numPr>
                <w:ilvl w:val="0"/>
                <w:numId w:val="1"/>
              </w:numPr>
              <w:pBdr/>
              <w:spacing w:line="350" w:lineRule="exact"/>
              <w:ind/>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受送达人可自愿选择是否同意使用电子邮件、传真等电子送达方式。</w:t>
            </w:r>
            <w:r>
              <w:rPr>
                <w:rFonts w:ascii="仿宋_GB2312" w:hAnsi="宋体" w:eastAsia="仿宋_GB2312"/>
                <w:color w:val="000000"/>
                <w:sz w:val="24"/>
                <w:szCs w:val="24"/>
              </w:rPr>
            </w:r>
          </w:p>
          <w:p>
            <w:pPr>
              <w:widowControl w:val="true"/>
              <w:numPr>
                <w:ilvl w:val="0"/>
                <w:numId w:val="1"/>
              </w:numPr>
              <w:pBdr/>
              <w:spacing w:line="350" w:lineRule="exact"/>
              <w:ind/>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确认的送达地址适用于各个行政执法阶段，包括调查、处理、执行；</w:t>
            </w:r>
            <w:r>
              <w:rPr>
                <w:rFonts w:ascii="仿宋_GB2312" w:hAnsi="宋体" w:eastAsia="仿宋_GB2312"/>
                <w:color w:val="000000"/>
                <w:sz w:val="24"/>
                <w:szCs w:val="24"/>
              </w:rPr>
            </w:r>
          </w:p>
          <w:p>
            <w:pPr>
              <w:widowControl w:val="true"/>
              <w:numPr>
                <w:ilvl w:val="0"/>
                <w:numId w:val="1"/>
              </w:numPr>
              <w:pBdr/>
              <w:spacing w:line="350" w:lineRule="exact"/>
              <w:ind/>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处理期间如果送达地址有变更，应当及时告知变更后的送达地址；受送达人未及时告知的，以其确认的地址为送达地址；</w:t>
            </w:r>
            <w:r>
              <w:rPr>
                <w:rFonts w:ascii="仿宋_GB2312" w:hAnsi="宋体" w:eastAsia="仿宋_GB2312"/>
                <w:color w:val="000000"/>
                <w:sz w:val="24"/>
                <w:szCs w:val="24"/>
              </w:rPr>
            </w:r>
          </w:p>
          <w:p>
            <w:pPr>
              <w:widowControl w:val="true"/>
              <w:numPr>
                <w:ilvl w:val="0"/>
                <w:numId w:val="1"/>
              </w:numPr>
              <w:pBdr/>
              <w:spacing w:line="350" w:lineRule="exact"/>
              <w:ind/>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因受送达人拒不提供送达地址、提供虚假地址或者提供送达地址不准确、送达地址变更未及时告知医疗保障部门、受送达人拒绝签收，导致相关法律文书未能被受送达人实际接收，直接送达的，该文书留在该地址之日为送达之日；邮寄送达的，该文书被退回之日为送达之日。</w:t>
            </w:r>
            <w:r>
              <w:rPr>
                <w:rFonts w:ascii="仿宋_GB2312" w:hAnsi="宋体" w:eastAsia="仿宋_GB2312"/>
                <w:color w:val="000000"/>
                <w:sz w:val="24"/>
                <w:szCs w:val="24"/>
              </w:rPr>
            </w:r>
          </w:p>
        </w:tc>
      </w:tr>
      <w:tr>
        <w:trPr>
          <w:jc w:val="center"/>
          <w:trHeight w:val="228"/>
        </w:trPr>
        <w:tc>
          <w:tcPr>
            <w:tcBorders/>
            <w:tcW w:w="1398" w:type="dxa"/>
            <w:vAlign w:val="center"/>
            <w:vMerge w:val="restart"/>
            <w:textDirection w:val="lrTb"/>
            <w:noWrap w:val="false"/>
          </w:tcPr>
          <w:p>
            <w:pPr>
              <w:widowControl w:val="true"/>
              <w:pBdr/>
              <w:spacing w:line="350" w:lineRule="exact"/>
              <w:ind/>
              <w:jc w:val="center"/>
              <w:rPr>
                <w:rFonts w:ascii="仿宋_GB2312" w:hAnsi="宋体" w:eastAsia="仿宋_GB2312"/>
                <w:color w:val="000000"/>
                <w:sz w:val="24"/>
                <w:szCs w:val="24"/>
              </w:rPr>
            </w:pPr>
            <w:r>
              <w:rPr>
                <w:rFonts w:hint="eastAsia" w:ascii="仿宋_GB2312" w:hAnsi="宋体" w:eastAsia="仿宋_GB2312"/>
                <w:color w:val="000000"/>
                <w:sz w:val="24"/>
                <w:szCs w:val="24"/>
              </w:rPr>
              <w:t xml:space="preserve">受送达人</w:t>
            </w:r>
            <w:r>
              <w:rPr>
                <w:rFonts w:ascii="仿宋_GB2312" w:hAnsi="宋体" w:eastAsia="仿宋_GB2312"/>
                <w:color w:val="000000"/>
                <w:sz w:val="24"/>
                <w:szCs w:val="24"/>
              </w:rPr>
            </w:r>
          </w:p>
        </w:tc>
        <w:tc>
          <w:tcPr>
            <w:gridSpan w:val="2"/>
            <w:tcBorders/>
            <w:tcW w:w="1569" w:type="dxa"/>
            <w:vAlign w:val="center"/>
            <w:textDirection w:val="lrTb"/>
            <w:noWrap w:val="false"/>
          </w:tcPr>
          <w:p>
            <w:pPr>
              <w:widowControl w:val="true"/>
              <w:pBdr/>
              <w:spacing w:line="350" w:lineRule="exact"/>
              <w:ind/>
              <w:jc w:val="center"/>
              <w:rPr>
                <w:rFonts w:ascii="仿宋_GB2312" w:hAnsi="宋体" w:eastAsia="仿宋_GB2312"/>
                <w:color w:val="000000"/>
                <w:sz w:val="24"/>
                <w:szCs w:val="24"/>
              </w:rPr>
            </w:pPr>
            <w:r>
              <w:rPr>
                <w:rFonts w:hint="eastAsia" w:ascii="仿宋_GB2312" w:hAnsi="宋体" w:eastAsia="仿宋_GB2312"/>
                <w:color w:val="000000"/>
                <w:sz w:val="24"/>
                <w:szCs w:val="24"/>
              </w:rPr>
              <w:t xml:space="preserve">姓名（名称）</w:t>
            </w:r>
            <w:r>
              <w:rPr>
                <w:rFonts w:ascii="仿宋_GB2312" w:hAnsi="宋体" w:eastAsia="仿宋_GB2312"/>
                <w:color w:val="000000"/>
                <w:sz w:val="24"/>
                <w:szCs w:val="24"/>
              </w:rPr>
            </w:r>
          </w:p>
        </w:tc>
        <w:tc>
          <w:tcPr>
            <w:gridSpan w:val="3"/>
            <w:tcBorders/>
            <w:tcW w:w="5878" w:type="dxa"/>
            <w:vAlign w:val="center"/>
            <w:textDirection w:val="lrTb"/>
            <w:noWrap w:val="false"/>
          </w:tcPr>
          <w:p>
            <w:pPr>
              <w:widowControl w:val="true"/>
              <w:pBdr/>
              <w:spacing w:line="350" w:lineRule="exact"/>
              <w:ind/>
              <w:jc w:val="lef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tc>
      </w:tr>
      <w:tr>
        <w:trPr>
          <w:jc w:val="center"/>
          <w:trHeight w:val="228"/>
        </w:trPr>
        <w:tc>
          <w:tcPr>
            <w:tcBorders/>
            <w:tcW w:w="1398" w:type="dxa"/>
            <w:vAlign w:val="center"/>
            <w:vMerge w:val="continue"/>
            <w:textDirection w:val="lrTb"/>
            <w:noWrap w:val="false"/>
          </w:tcPr>
          <w:p>
            <w:pPr>
              <w:widowControl w:val="true"/>
              <w:pBdr/>
              <w:spacing w:line="350" w:lineRule="exact"/>
              <w:ind/>
              <w:jc w:val="center"/>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tc>
        <w:tc>
          <w:tcPr>
            <w:gridSpan w:val="2"/>
            <w:tcBorders/>
            <w:tcW w:w="1569" w:type="dxa"/>
            <w:vAlign w:val="center"/>
            <w:textDirection w:val="lrTb"/>
            <w:noWrap w:val="false"/>
          </w:tcPr>
          <w:p>
            <w:pPr>
              <w:widowControl w:val="true"/>
              <w:pBdr/>
              <w:spacing w:line="350" w:lineRule="exact"/>
              <w:ind/>
              <w:jc w:val="center"/>
              <w:rPr>
                <w:rFonts w:ascii="仿宋_GB2312" w:hAnsi="宋体" w:eastAsia="仿宋_GB2312"/>
                <w:color w:val="000000"/>
                <w:sz w:val="24"/>
                <w:szCs w:val="24"/>
              </w:rPr>
            </w:pPr>
            <w:r>
              <w:rPr>
                <w:rFonts w:hint="eastAsia" w:ascii="仿宋_GB2312" w:hAnsi="宋体" w:eastAsia="仿宋_GB2312"/>
                <w:color w:val="000000"/>
                <w:sz w:val="24"/>
                <w:szCs w:val="24"/>
              </w:rPr>
              <w:t xml:space="preserve">送达地址</w:t>
            </w:r>
            <w:r>
              <w:rPr>
                <w:rFonts w:ascii="仿宋_GB2312" w:hAnsi="宋体" w:eastAsia="仿宋_GB2312"/>
                <w:color w:val="000000"/>
                <w:sz w:val="24"/>
                <w:szCs w:val="24"/>
              </w:rPr>
            </w:r>
          </w:p>
        </w:tc>
        <w:tc>
          <w:tcPr>
            <w:gridSpan w:val="3"/>
            <w:tcBorders/>
            <w:tcW w:w="5878" w:type="dxa"/>
            <w:vAlign w:val="center"/>
            <w:textDirection w:val="lrTb"/>
            <w:noWrap w:val="false"/>
          </w:tcPr>
          <w:p>
            <w:pPr>
              <w:widowControl w:val="true"/>
              <w:pBdr/>
              <w:spacing w:line="350" w:lineRule="exact"/>
              <w:ind/>
              <w:jc w:val="lef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tc>
      </w:tr>
      <w:tr>
        <w:trPr>
          <w:jc w:val="center"/>
          <w:trHeight w:val="228"/>
        </w:trPr>
        <w:tc>
          <w:tcPr>
            <w:tcBorders/>
            <w:tcW w:w="1398" w:type="dxa"/>
            <w:vAlign w:val="center"/>
            <w:vMerge w:val="continue"/>
            <w:textDirection w:val="lrTb"/>
            <w:noWrap w:val="false"/>
          </w:tcPr>
          <w:p>
            <w:pPr>
              <w:widowControl w:val="true"/>
              <w:pBdr/>
              <w:spacing w:line="350" w:lineRule="exact"/>
              <w:ind/>
              <w:jc w:val="center"/>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tc>
        <w:tc>
          <w:tcPr>
            <w:gridSpan w:val="2"/>
            <w:tcBorders/>
            <w:tcW w:w="1569" w:type="dxa"/>
            <w:vAlign w:val="center"/>
            <w:textDirection w:val="lrTb"/>
            <w:noWrap w:val="false"/>
          </w:tcPr>
          <w:p>
            <w:pPr>
              <w:widowControl w:val="true"/>
              <w:pBdr/>
              <w:spacing w:line="350" w:lineRule="exact"/>
              <w:ind/>
              <w:jc w:val="center"/>
              <w:rPr>
                <w:rFonts w:ascii="仿宋_GB2312" w:hAnsi="宋体" w:eastAsia="仿宋_GB2312"/>
                <w:color w:val="000000"/>
                <w:sz w:val="24"/>
                <w:szCs w:val="24"/>
              </w:rPr>
            </w:pPr>
            <w:r>
              <w:rPr>
                <w:rFonts w:hint="eastAsia" w:ascii="仿宋_GB2312" w:hAnsi="宋体" w:eastAsia="仿宋_GB2312"/>
                <w:color w:val="000000"/>
                <w:sz w:val="24"/>
                <w:szCs w:val="24"/>
              </w:rPr>
              <w:t xml:space="preserve">联系电话</w:t>
            </w:r>
            <w:r>
              <w:rPr>
                <w:rFonts w:ascii="仿宋_GB2312" w:hAnsi="宋体" w:eastAsia="仿宋_GB2312"/>
                <w:color w:val="000000"/>
                <w:sz w:val="24"/>
                <w:szCs w:val="24"/>
              </w:rPr>
            </w:r>
          </w:p>
        </w:tc>
        <w:tc>
          <w:tcPr>
            <w:gridSpan w:val="3"/>
            <w:tcBorders/>
            <w:tcW w:w="5878" w:type="dxa"/>
            <w:vAlign w:val="center"/>
            <w:textDirection w:val="lrTb"/>
            <w:noWrap w:val="false"/>
          </w:tcPr>
          <w:p>
            <w:pPr>
              <w:widowControl w:val="true"/>
              <w:pBdr/>
              <w:spacing w:line="350" w:lineRule="exact"/>
              <w:ind/>
              <w:jc w:val="lef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tc>
      </w:tr>
      <w:tr>
        <w:trPr>
          <w:jc w:val="center"/>
          <w:trHeight w:val="471"/>
        </w:trPr>
        <w:tc>
          <w:tcPr>
            <w:tcBorders/>
            <w:tcW w:w="1398" w:type="dxa"/>
            <w:vAlign w:val="center"/>
            <w:vMerge w:val="continue"/>
            <w:textDirection w:val="lrTb"/>
            <w:noWrap w:val="false"/>
          </w:tcPr>
          <w:p>
            <w:pPr>
              <w:widowControl w:val="true"/>
              <w:pBdr/>
              <w:spacing w:line="350" w:lineRule="exact"/>
              <w:ind/>
              <w:jc w:val="center"/>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tc>
        <w:tc>
          <w:tcPr>
            <w:tcBorders/>
            <w:tcW w:w="435" w:type="dxa"/>
            <w:vAlign w:val="center"/>
            <w:vMerge w:val="restart"/>
            <w:textDirection w:val="lrTb"/>
            <w:noWrap w:val="false"/>
          </w:tcPr>
          <w:p>
            <w:pPr>
              <w:widowControl w:val="true"/>
              <w:pBdr/>
              <w:spacing w:line="350" w:lineRule="exact"/>
              <w:ind/>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电子送达</w:t>
            </w:r>
            <w:r>
              <w:rPr>
                <w:rFonts w:ascii="仿宋_GB2312" w:hAnsi="宋体" w:eastAsia="仿宋_GB2312"/>
                <w:color w:val="000000"/>
                <w:sz w:val="24"/>
                <w:szCs w:val="24"/>
              </w:rPr>
            </w:r>
          </w:p>
        </w:tc>
        <w:tc>
          <w:tcPr>
            <w:tcBorders/>
            <w:tcW w:w="1134" w:type="dxa"/>
            <w:vAlign w:val="center"/>
            <w:vMerge w:val="restart"/>
            <w:textDirection w:val="lrTb"/>
            <w:noWrap w:val="false"/>
          </w:tcPr>
          <w:p>
            <w:pPr>
              <w:widowControl w:val="true"/>
              <w:pBdr/>
              <w:spacing w:line="350" w:lineRule="exact"/>
              <w:ind/>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□同意</w:t>
            </w:r>
            <w:r>
              <w:rPr>
                <w:rFonts w:ascii="仿宋_GB2312" w:hAnsi="宋体" w:eastAsia="仿宋_GB2312"/>
                <w:color w:val="000000"/>
                <w:sz w:val="24"/>
                <w:szCs w:val="24"/>
              </w:rPr>
            </w:r>
          </w:p>
        </w:tc>
        <w:tc>
          <w:tcPr>
            <w:gridSpan w:val="3"/>
            <w:tcBorders/>
            <w:tcW w:w="5878" w:type="dxa"/>
            <w:vAlign w:val="center"/>
            <w:textDirection w:val="lrTb"/>
            <w:noWrap w:val="false"/>
          </w:tcPr>
          <w:p>
            <w:pPr>
              <w:widowControl w:val="true"/>
              <w:pBdr/>
              <w:spacing w:line="350" w:lineRule="exact"/>
              <w:ind/>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手机号码（接收短信提醒）：</w:t>
            </w:r>
            <w:r>
              <w:rPr>
                <w:rFonts w:ascii="仿宋_GB2312" w:hAnsi="宋体" w:eastAsia="仿宋_GB2312"/>
                <w:color w:val="000000"/>
                <w:sz w:val="24"/>
                <w:szCs w:val="24"/>
              </w:rPr>
            </w:r>
          </w:p>
        </w:tc>
      </w:tr>
      <w:tr>
        <w:trPr>
          <w:jc w:val="center"/>
          <w:trHeight w:val="1050"/>
        </w:trPr>
        <w:tc>
          <w:tcPr>
            <w:tcBorders/>
            <w:tcW w:w="1398" w:type="dxa"/>
            <w:vAlign w:val="center"/>
            <w:vMerge w:val="continue"/>
            <w:textDirection w:val="lrTb"/>
            <w:noWrap w:val="false"/>
          </w:tcPr>
          <w:p>
            <w:pPr>
              <w:widowControl w:val="true"/>
              <w:pBdr/>
              <w:spacing w:line="350" w:lineRule="exact"/>
              <w:ind/>
              <w:jc w:val="center"/>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tc>
        <w:tc>
          <w:tcPr>
            <w:tcBorders/>
            <w:tcW w:w="435" w:type="dxa"/>
            <w:vAlign w:val="center"/>
            <w:vMerge w:val="continue"/>
            <w:textDirection w:val="lrTb"/>
            <w:noWrap w:val="false"/>
          </w:tcPr>
          <w:p>
            <w:pPr>
              <w:widowControl w:val="true"/>
              <w:pBdr/>
              <w:spacing w:line="350" w:lineRule="exact"/>
              <w:ind/>
              <w:jc w:val="lef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tc>
        <w:tc>
          <w:tcPr>
            <w:tcBorders/>
            <w:tcW w:w="1134" w:type="dxa"/>
            <w:vAlign w:val="center"/>
            <w:vMerge w:val="continue"/>
            <w:textDirection w:val="lrTb"/>
            <w:noWrap w:val="false"/>
          </w:tcPr>
          <w:p>
            <w:pPr>
              <w:widowControl w:val="true"/>
              <w:pBdr/>
              <w:spacing w:line="350" w:lineRule="exact"/>
              <w:ind/>
              <w:jc w:val="lef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tc>
        <w:tc>
          <w:tcPr>
            <w:gridSpan w:val="3"/>
            <w:tcBorders/>
            <w:tcW w:w="5878" w:type="dxa"/>
            <w:vAlign w:val="center"/>
            <w:textDirection w:val="lrTb"/>
            <w:noWrap w:val="false"/>
          </w:tcPr>
          <w:p>
            <w:pPr>
              <w:widowControl w:val="true"/>
              <w:pBdr/>
              <w:spacing w:line="350" w:lineRule="exact"/>
              <w:ind/>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请选择具体的电子送达方式：</w:t>
            </w:r>
            <w:r>
              <w:rPr>
                <w:rFonts w:ascii="仿宋_GB2312" w:hAnsi="宋体" w:eastAsia="仿宋_GB2312"/>
                <w:color w:val="000000"/>
                <w:sz w:val="24"/>
                <w:szCs w:val="24"/>
              </w:rPr>
            </w:r>
          </w:p>
          <w:p>
            <w:pPr>
              <w:widowControl w:val="true"/>
              <w:pBdr/>
              <w:spacing w:line="350" w:lineRule="exact"/>
              <w:ind/>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□电子邮件，邮箱地址为：</w:t>
            </w:r>
            <w:r>
              <w:rPr>
                <w:rFonts w:ascii="仿宋_GB2312" w:hAnsi="宋体" w:eastAsia="仿宋_GB2312"/>
                <w:color w:val="000000"/>
                <w:sz w:val="24"/>
                <w:szCs w:val="24"/>
              </w:rPr>
            </w:r>
          </w:p>
          <w:p>
            <w:pPr>
              <w:widowControl w:val="true"/>
              <w:pBdr/>
              <w:spacing w:line="350" w:lineRule="exact"/>
              <w:ind/>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□传真，传真号码为：</w:t>
            </w:r>
            <w:r>
              <w:rPr>
                <w:rFonts w:ascii="仿宋_GB2312" w:hAnsi="宋体" w:eastAsia="仿宋_GB2312"/>
                <w:color w:val="000000"/>
                <w:sz w:val="24"/>
                <w:szCs w:val="24"/>
              </w:rPr>
            </w:r>
          </w:p>
        </w:tc>
      </w:tr>
      <w:tr>
        <w:trPr>
          <w:jc w:val="center"/>
          <w:trHeight w:val="507"/>
        </w:trPr>
        <w:tc>
          <w:tcPr>
            <w:tcBorders/>
            <w:tcW w:w="1398" w:type="dxa"/>
            <w:vAlign w:val="center"/>
            <w:vMerge w:val="continue"/>
            <w:textDirection w:val="lrTb"/>
            <w:noWrap w:val="false"/>
          </w:tcPr>
          <w:p>
            <w:pPr>
              <w:widowControl w:val="true"/>
              <w:pBdr/>
              <w:spacing w:line="350" w:lineRule="exact"/>
              <w:ind/>
              <w:jc w:val="center"/>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tc>
        <w:tc>
          <w:tcPr>
            <w:tcBorders/>
            <w:tcW w:w="435" w:type="dxa"/>
            <w:vAlign w:val="center"/>
            <w:vMerge w:val="continue"/>
            <w:textDirection w:val="lrTb"/>
            <w:noWrap w:val="false"/>
          </w:tcPr>
          <w:p>
            <w:pPr>
              <w:widowControl w:val="true"/>
              <w:pBdr/>
              <w:spacing w:line="350" w:lineRule="exact"/>
              <w:ind/>
              <w:jc w:val="lef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tc>
        <w:tc>
          <w:tcPr>
            <w:gridSpan w:val="4"/>
            <w:tcBorders/>
            <w:tcW w:w="7012" w:type="dxa"/>
            <w:vAlign w:val="center"/>
            <w:textDirection w:val="lrTb"/>
            <w:noWrap w:val="false"/>
          </w:tcPr>
          <w:p>
            <w:pPr>
              <w:widowControl w:val="true"/>
              <w:pBdr/>
              <w:spacing w:line="350" w:lineRule="exact"/>
              <w:ind/>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□不同意</w:t>
            </w:r>
            <w:r>
              <w:rPr>
                <w:rFonts w:ascii="仿宋_GB2312" w:hAnsi="宋体" w:eastAsia="仿宋_GB2312"/>
                <w:color w:val="000000"/>
                <w:sz w:val="24"/>
                <w:szCs w:val="24"/>
              </w:rPr>
            </w:r>
          </w:p>
        </w:tc>
      </w:tr>
      <w:tr>
        <w:trPr>
          <w:jc w:val="center"/>
          <w:trHeight w:val="454"/>
        </w:trPr>
        <w:tc>
          <w:tcPr>
            <w:tcBorders/>
            <w:tcW w:w="1398" w:type="dxa"/>
            <w:vAlign w:val="center"/>
            <w:textDirection w:val="lrTb"/>
            <w:noWrap w:val="false"/>
          </w:tcPr>
          <w:p>
            <w:pPr>
              <w:widowControl w:val="true"/>
              <w:pBdr/>
              <w:spacing w:line="350" w:lineRule="exact"/>
              <w:ind/>
              <w:jc w:val="center"/>
              <w:rPr>
                <w:rFonts w:ascii="仿宋_GB2312" w:hAnsi="宋体" w:eastAsia="仿宋_GB2312"/>
                <w:color w:val="000000"/>
                <w:sz w:val="24"/>
                <w:szCs w:val="24"/>
              </w:rPr>
            </w:pPr>
            <w:r>
              <w:rPr>
                <w:rFonts w:hint="eastAsia" w:ascii="仿宋_GB2312" w:hAnsi="宋体" w:eastAsia="仿宋_GB2312"/>
                <w:color w:val="000000"/>
                <w:sz w:val="24"/>
                <w:szCs w:val="24"/>
              </w:rPr>
              <w:t xml:space="preserve">受送达人对自己送达地址的确认</w:t>
            </w:r>
            <w:r>
              <w:rPr>
                <w:rFonts w:ascii="仿宋_GB2312" w:hAnsi="宋体" w:eastAsia="仿宋_GB2312"/>
                <w:color w:val="000000"/>
                <w:sz w:val="24"/>
                <w:szCs w:val="24"/>
              </w:rPr>
            </w:r>
          </w:p>
        </w:tc>
        <w:tc>
          <w:tcPr>
            <w:gridSpan w:val="5"/>
            <w:tcBorders/>
            <w:tcW w:w="7447" w:type="dxa"/>
            <w:vAlign w:val="center"/>
            <w:textDirection w:val="lrTb"/>
            <w:noWrap w:val="false"/>
          </w:tcPr>
          <w:p>
            <w:pPr>
              <w:widowControl w:val="true"/>
              <w:pBdr/>
              <w:spacing w:line="350" w:lineRule="exact"/>
              <w:ind w:firstLine="480"/>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我已经知悉上述告知事项，并保证上述送达地址是准确、有效的，并愿意承担相应的法律后果。</w:t>
            </w:r>
            <w:r>
              <w:rPr>
                <w:rFonts w:ascii="仿宋_GB2312" w:hAnsi="宋体" w:eastAsia="仿宋_GB2312"/>
                <w:color w:val="000000"/>
                <w:sz w:val="24"/>
                <w:szCs w:val="24"/>
              </w:rPr>
            </w:r>
          </w:p>
          <w:p>
            <w:pPr>
              <w:widowControl w:val="true"/>
              <w:pBdr/>
              <w:spacing w:line="350" w:lineRule="exact"/>
              <w:ind w:firstLine="480"/>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受送达人签名、盖章或捺指印：</w:t>
            </w:r>
            <w:r>
              <w:rPr>
                <w:rFonts w:ascii="仿宋_GB2312" w:hAnsi="宋体" w:eastAsia="仿宋_GB2312"/>
                <w:color w:val="000000"/>
                <w:sz w:val="24"/>
                <w:szCs w:val="24"/>
              </w:rPr>
            </w:r>
          </w:p>
          <w:p>
            <w:pPr>
              <w:widowControl w:val="true"/>
              <w:pBdr/>
              <w:spacing w:line="350" w:lineRule="exact"/>
              <w:ind w:firstLine="480"/>
              <w:jc w:val="right"/>
              <w:rPr>
                <w:rFonts w:ascii="仿宋_GB2312" w:hAnsi="宋体" w:eastAsia="仿宋_GB2312"/>
                <w:color w:val="000000"/>
                <w:sz w:val="24"/>
                <w:szCs w:val="24"/>
                <w:lang w:eastAsia="en-US"/>
              </w:rPr>
            </w:pPr>
            <w:r>
              <w:rPr>
                <w:rFonts w:hint="eastAsia" w:ascii="仿宋_GB2312" w:hAnsi="宋体" w:eastAsia="仿宋_GB2312"/>
                <w:color w:val="000000"/>
                <w:sz w:val="24"/>
                <w:szCs w:val="24"/>
                <w:lang w:eastAsia="en-US"/>
              </w:rPr>
              <w:t xml:space="preserve">年</w:t>
            </w:r>
            <w:r>
              <w:rPr>
                <w:rFonts w:hint="eastAsia" w:ascii="仿宋_GB2312" w:hAnsi="宋体" w:eastAsia="仿宋_GB2312"/>
                <w:color w:val="000000"/>
                <w:sz w:val="24"/>
                <w:szCs w:val="24"/>
              </w:rPr>
              <w:t xml:space="preserve">   </w:t>
            </w:r>
            <w:r>
              <w:rPr>
                <w:rFonts w:hint="eastAsia" w:ascii="仿宋_GB2312" w:hAnsi="宋体" w:eastAsia="仿宋_GB2312"/>
                <w:color w:val="000000"/>
                <w:sz w:val="24"/>
                <w:szCs w:val="24"/>
                <w:lang w:eastAsia="en-US"/>
              </w:rPr>
              <w:t xml:space="preserve">月</w:t>
            </w:r>
            <w:r>
              <w:rPr>
                <w:rFonts w:hint="eastAsia" w:ascii="仿宋_GB2312" w:hAnsi="宋体" w:eastAsia="仿宋_GB2312"/>
                <w:color w:val="000000"/>
                <w:sz w:val="24"/>
                <w:szCs w:val="24"/>
              </w:rPr>
              <w:t xml:space="preserve">   </w:t>
            </w:r>
            <w:r>
              <w:rPr>
                <w:rFonts w:hint="eastAsia" w:ascii="仿宋_GB2312" w:hAnsi="宋体" w:eastAsia="仿宋_GB2312"/>
                <w:color w:val="000000"/>
                <w:sz w:val="24"/>
                <w:szCs w:val="24"/>
                <w:lang w:eastAsia="en-US"/>
              </w:rPr>
              <w:t xml:space="preserve">日</w:t>
            </w:r>
            <w:r>
              <w:rPr>
                <w:rFonts w:ascii="仿宋_GB2312" w:hAnsi="宋体" w:eastAsia="仿宋_GB2312"/>
                <w:color w:val="000000"/>
                <w:sz w:val="24"/>
                <w:szCs w:val="24"/>
                <w:lang w:eastAsia="en-US"/>
              </w:rPr>
            </w:r>
          </w:p>
        </w:tc>
      </w:tr>
      <w:tr>
        <w:trPr>
          <w:jc w:val="center"/>
          <w:trHeight w:val="454"/>
        </w:trPr>
        <w:tc>
          <w:tcPr>
            <w:tcBorders/>
            <w:tcW w:w="1398" w:type="dxa"/>
            <w:vAlign w:val="center"/>
            <w:textDirection w:val="lrTb"/>
            <w:noWrap w:val="false"/>
          </w:tcPr>
          <w:p>
            <w:pPr>
              <w:widowControl w:val="true"/>
              <w:pBdr/>
              <w:spacing w:line="350" w:lineRule="exact"/>
              <w:ind/>
              <w:jc w:val="center"/>
              <w:rPr>
                <w:rFonts w:ascii="仿宋_GB2312" w:hAnsi="宋体" w:eastAsia="仿宋_GB2312"/>
                <w:color w:val="000000"/>
                <w:sz w:val="24"/>
                <w:szCs w:val="24"/>
                <w:lang w:eastAsia="en-US"/>
              </w:rPr>
            </w:pPr>
            <w:r>
              <w:rPr>
                <w:rFonts w:hint="eastAsia" w:ascii="仿宋_GB2312" w:hAnsi="宋体" w:eastAsia="仿宋_GB2312"/>
                <w:color w:val="000000"/>
                <w:sz w:val="24"/>
                <w:szCs w:val="24"/>
                <w:lang w:eastAsia="en-US"/>
              </w:rPr>
              <w:t xml:space="preserve">执法人员</w:t>
            </w:r>
            <w:r>
              <w:rPr>
                <w:rFonts w:ascii="仿宋_GB2312" w:hAnsi="宋体" w:eastAsia="仿宋_GB2312"/>
                <w:color w:val="000000"/>
                <w:sz w:val="24"/>
                <w:szCs w:val="24"/>
                <w:lang w:eastAsia="en-US"/>
              </w:rPr>
            </w:r>
          </w:p>
          <w:p>
            <w:pPr>
              <w:widowControl w:val="true"/>
              <w:pBdr/>
              <w:spacing w:line="350" w:lineRule="exact"/>
              <w:ind/>
              <w:jc w:val="center"/>
              <w:rPr>
                <w:rFonts w:ascii="仿宋_GB2312" w:hAnsi="宋体" w:eastAsia="仿宋_GB2312"/>
                <w:color w:val="000000"/>
                <w:sz w:val="24"/>
                <w:szCs w:val="24"/>
                <w:lang w:eastAsia="en-US"/>
              </w:rPr>
            </w:pPr>
            <w:r>
              <w:rPr>
                <w:rFonts w:hint="eastAsia" w:ascii="仿宋_GB2312" w:hAnsi="宋体" w:eastAsia="仿宋_GB2312"/>
                <w:color w:val="000000"/>
                <w:sz w:val="24"/>
                <w:szCs w:val="24"/>
                <w:lang w:eastAsia="en-US"/>
              </w:rPr>
              <w:t xml:space="preserve">签名</w:t>
            </w:r>
            <w:r>
              <w:rPr>
                <w:rFonts w:ascii="仿宋_GB2312" w:hAnsi="宋体" w:eastAsia="仿宋_GB2312"/>
                <w:color w:val="000000"/>
                <w:sz w:val="24"/>
                <w:szCs w:val="24"/>
                <w:lang w:eastAsia="en-US"/>
              </w:rPr>
            </w:r>
          </w:p>
        </w:tc>
        <w:tc>
          <w:tcPr>
            <w:gridSpan w:val="5"/>
            <w:tcBorders/>
            <w:tcW w:w="7447" w:type="dxa"/>
            <w:vAlign w:val="top"/>
            <w:textDirection w:val="lrTb"/>
            <w:noWrap w:val="false"/>
          </w:tcPr>
          <w:p>
            <w:pPr>
              <w:widowControl w:val="true"/>
              <w:pBdr/>
              <w:spacing w:line="350" w:lineRule="exact"/>
              <w:ind/>
              <w:jc w:val="center"/>
              <w:rPr>
                <w:rFonts w:ascii="仿宋_GB2312" w:hAnsi="宋体" w:eastAsia="仿宋_GB2312"/>
                <w:color w:val="000000"/>
                <w:sz w:val="24"/>
                <w:szCs w:val="24"/>
                <w:lang w:eastAsia="en-US"/>
              </w:rPr>
            </w:pPr>
            <w:r>
              <w:rPr>
                <w:rFonts w:ascii="仿宋_GB2312" w:hAnsi="宋体" w:eastAsia="仿宋_GB2312"/>
                <w:color w:val="000000"/>
                <w:sz w:val="24"/>
                <w:szCs w:val="24"/>
                <w:lang w:eastAsia="en-US"/>
              </w:rPr>
            </w:r>
            <w:r>
              <w:rPr>
                <w:rFonts w:ascii="仿宋_GB2312" w:hAnsi="宋体" w:eastAsia="仿宋_GB2312"/>
                <w:color w:val="000000"/>
                <w:sz w:val="24"/>
                <w:szCs w:val="24"/>
                <w:lang w:eastAsia="en-US"/>
              </w:rPr>
            </w:r>
          </w:p>
          <w:p>
            <w:pPr>
              <w:widowControl w:val="true"/>
              <w:pBdr/>
              <w:spacing w:line="350" w:lineRule="exact"/>
              <w:ind/>
              <w:jc w:val="right"/>
              <w:rPr>
                <w:rFonts w:ascii="仿宋_GB2312" w:hAnsi="宋体" w:eastAsia="仿宋_GB2312"/>
                <w:color w:val="000000"/>
                <w:sz w:val="24"/>
                <w:szCs w:val="24"/>
                <w:lang w:eastAsia="en-US"/>
              </w:rPr>
            </w:pPr>
            <w:r>
              <w:rPr>
                <w:rFonts w:hint="eastAsia" w:ascii="仿宋_GB2312" w:hAnsi="宋体" w:eastAsia="仿宋_GB2312"/>
                <w:color w:val="000000"/>
                <w:sz w:val="24"/>
                <w:szCs w:val="24"/>
                <w:lang w:eastAsia="en-US"/>
              </w:rPr>
              <w:t xml:space="preserve">年</w:t>
            </w:r>
            <w:r>
              <w:rPr>
                <w:rFonts w:hint="eastAsia" w:ascii="仿宋_GB2312" w:hAnsi="宋体" w:eastAsia="仿宋_GB2312"/>
                <w:color w:val="000000"/>
                <w:sz w:val="24"/>
                <w:szCs w:val="24"/>
              </w:rPr>
              <w:t xml:space="preserve">   </w:t>
            </w:r>
            <w:r>
              <w:rPr>
                <w:rFonts w:hint="eastAsia" w:ascii="仿宋_GB2312" w:hAnsi="宋体" w:eastAsia="仿宋_GB2312"/>
                <w:color w:val="000000"/>
                <w:sz w:val="24"/>
                <w:szCs w:val="24"/>
                <w:lang w:eastAsia="en-US"/>
              </w:rPr>
              <w:t xml:space="preserve">月</w:t>
            </w:r>
            <w:r>
              <w:rPr>
                <w:rFonts w:hint="eastAsia" w:ascii="仿宋_GB2312" w:hAnsi="宋体" w:eastAsia="仿宋_GB2312"/>
                <w:color w:val="000000"/>
                <w:sz w:val="24"/>
                <w:szCs w:val="24"/>
              </w:rPr>
              <w:t xml:space="preserve">   </w:t>
            </w:r>
            <w:r>
              <w:rPr>
                <w:rFonts w:hint="eastAsia" w:ascii="仿宋_GB2312" w:hAnsi="宋体" w:eastAsia="仿宋_GB2312"/>
                <w:color w:val="000000"/>
                <w:sz w:val="24"/>
                <w:szCs w:val="24"/>
                <w:lang w:eastAsia="en-US"/>
              </w:rPr>
              <w:t xml:space="preserve">日</w:t>
            </w:r>
            <w:r>
              <w:rPr>
                <w:rFonts w:ascii="仿宋_GB2312" w:hAnsi="宋体" w:eastAsia="仿宋_GB2312"/>
                <w:color w:val="000000"/>
                <w:sz w:val="24"/>
                <w:szCs w:val="24"/>
                <w:lang w:eastAsia="en-US"/>
              </w:rPr>
            </w:r>
          </w:p>
        </w:tc>
      </w:tr>
      <w:tr>
        <w:trPr>
          <w:jc w:val="center"/>
          <w:trHeight w:val="454"/>
        </w:trPr>
        <w:tc>
          <w:tcPr>
            <w:tcBorders/>
            <w:tcW w:w="1398" w:type="dxa"/>
            <w:vAlign w:val="center"/>
            <w:textDirection w:val="lrTb"/>
            <w:noWrap w:val="false"/>
          </w:tcPr>
          <w:p>
            <w:pPr>
              <w:widowControl w:val="true"/>
              <w:pBdr/>
              <w:spacing w:line="350" w:lineRule="exact"/>
              <w:ind/>
              <w:jc w:val="center"/>
              <w:rPr>
                <w:rFonts w:ascii="仿宋_GB2312" w:hAnsi="宋体" w:eastAsia="仿宋_GB2312"/>
                <w:color w:val="000000"/>
                <w:sz w:val="24"/>
                <w:szCs w:val="24"/>
                <w:lang w:eastAsia="en-US"/>
              </w:rPr>
            </w:pPr>
            <w:r>
              <w:rPr>
                <w:rFonts w:hint="eastAsia" w:ascii="仿宋_GB2312" w:hAnsi="宋体" w:eastAsia="仿宋_GB2312"/>
                <w:color w:val="000000"/>
                <w:sz w:val="24"/>
                <w:szCs w:val="24"/>
                <w:lang w:eastAsia="en-US"/>
              </w:rPr>
              <w:t xml:space="preserve">备注</w:t>
            </w:r>
            <w:r>
              <w:rPr>
                <w:rFonts w:ascii="仿宋_GB2312" w:hAnsi="宋体" w:eastAsia="仿宋_GB2312"/>
                <w:color w:val="000000"/>
                <w:sz w:val="24"/>
                <w:szCs w:val="24"/>
                <w:lang w:eastAsia="en-US"/>
              </w:rPr>
            </w:r>
          </w:p>
        </w:tc>
        <w:tc>
          <w:tcPr>
            <w:gridSpan w:val="5"/>
            <w:tcBorders/>
            <w:tcW w:w="7447" w:type="dxa"/>
            <w:vAlign w:val="top"/>
            <w:textDirection w:val="lrTb"/>
            <w:noWrap w:val="false"/>
          </w:tcPr>
          <w:p>
            <w:pPr>
              <w:widowControl w:val="true"/>
              <w:pBdr/>
              <w:spacing w:line="350" w:lineRule="exact"/>
              <w:ind/>
              <w:jc w:val="left"/>
              <w:rPr>
                <w:rFonts w:ascii="仿宋_GB2312" w:hAnsi="宋体" w:eastAsia="仿宋_GB2312"/>
                <w:color w:val="000000"/>
                <w:sz w:val="24"/>
                <w:szCs w:val="24"/>
                <w:lang w:eastAsia="en-US"/>
              </w:rPr>
            </w:pPr>
            <w:r>
              <w:rPr>
                <w:rFonts w:ascii="仿宋_GB2312" w:hAnsi="宋体" w:eastAsia="仿宋_GB2312"/>
                <w:color w:val="000000"/>
                <w:sz w:val="24"/>
                <w:szCs w:val="24"/>
                <w:lang w:eastAsia="en-US"/>
              </w:rPr>
            </w:r>
            <w:r>
              <w:rPr>
                <w:rFonts w:ascii="仿宋_GB2312" w:hAnsi="宋体" w:eastAsia="仿宋_GB2312"/>
                <w:color w:val="000000"/>
                <w:sz w:val="24"/>
                <w:szCs w:val="24"/>
                <w:lang w:eastAsia="en-US"/>
              </w:rPr>
            </w:r>
          </w:p>
        </w:tc>
      </w:tr>
    </w:tbl>
    <w:p>
      <w:pPr>
        <w:pBdr/>
        <w:spacing w:line="360" w:lineRule="auto"/>
        <w:ind/>
        <w:jc w:val="center"/>
        <w:rPr>
          <w:rFonts w:ascii="仿宋_GB2312" w:hAnsi="宋体" w:eastAsia="仿宋_GB2312"/>
          <w:sz w:val="30"/>
          <w:szCs w:val="30"/>
        </w:rPr>
      </w:pPr>
      <w:r>
        <w:rPr>
          <w:rFonts w:ascii="华文楷体" w:hAnsi="华文楷体" w:eastAsia="华文楷体" w:cs="仿宋_GB2312"/>
          <w:sz w:val="24"/>
          <w:szCs w:val="24"/>
        </w:rPr>
        <w:br w:type="page" w:clear="all"/>
      </w:r>
      <w:bookmarkStart w:id="63" w:name="_Hlk29201320"/>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（一）医疗保障部门外部文书。</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（二）用于</w:t>
      </w:r>
      <w:r>
        <w:rPr>
          <w:rFonts w:hint="eastAsia" w:ascii="仿宋_GB2312" w:hAnsi="宋体" w:eastAsia="仿宋_GB2312" w:cs="Times New Roman"/>
          <w:color w:val="000000"/>
          <w:sz w:val="24"/>
          <w:szCs w:val="24"/>
        </w:rPr>
        <w:t xml:space="preserve">向当事人确认文书送达的具体、准确的地址，是确保有效送达的重要条件。</w:t>
      </w:r>
      <w:r>
        <w:rPr>
          <w:rFonts w:ascii="仿宋_GB2312" w:hAnsi="宋体" w:eastAsia="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（一）有医疗保障部门名称、文书名称和文号。</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（二）有案件信息，如案由、立案号。</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（三）有当事人自己提供的送达地址，包括姓名、送达地址、有效的联系电话等信息。此送达地址必须为可邮寄的详细地址。</w:t>
      </w:r>
      <w:r>
        <w:rPr>
          <w:rFonts w:ascii="仿宋_GB2312" w:hAnsi="宋体" w:eastAsia="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（四）由当事人勾选是否同意电子送达。如当事人同意电子送达，则还应有手机号码（必有）及所勾选的具体电子送达方式的相应信息。</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（五）</w:t>
      </w:r>
      <w:r>
        <w:rPr>
          <w:rFonts w:hint="eastAsia" w:ascii="仿宋_GB2312" w:hAnsi="宋体" w:eastAsia="仿宋_GB2312"/>
          <w:sz w:val="24"/>
          <w:szCs w:val="24"/>
        </w:rPr>
        <w:t xml:space="preserve">有当事人对自己送达地址的确认，要有当事人的签名、盖章或捺指印并注明日期。</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（六）有执法人员签名，并注明日期。</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bookmarkEnd w:id="63"/>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（一）首次见到当事人即填写此表，防止后续拒绝来约谈。如非当事人本人填写，须附授权委托书及双方身份证复印件。</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（二）要求填写笔迹清楚，填写信息均为有效可邮寄的信息。如当事人不会写字，可在记录仪拍摄下由其口述，执法人员代为填写。</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（三）在当事人签字确认时应再次确保其已知悉上述告知事项及相应的法律后果。确认人签名，个人须本人或受托人签字并按手印，机构须法人或受托人签字并盖公章。</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（四）变更送达地址或联系方式的，须以书面形式告知，重新填写《当事人送达地址确认书》。</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四、参考文书</w:t>
      </w:r>
      <w:r>
        <w:rPr>
          <w:rFonts w:ascii="仿宋_GB2312" w:hAnsi="宋体" w:eastAsia="仿宋_GB2312" w:cs="仿宋_GB2312"/>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（一）浙江医保行政执法参考文书样式</w:t>
      </w:r>
      <w:r>
        <w:rPr>
          <w:rFonts w:ascii="仿宋_GB2312" w:hAnsi="宋体" w:eastAsia="仿宋_GB2312" w:cs="仿宋_GB2312"/>
          <w:sz w:val="24"/>
          <w:szCs w:val="24"/>
        </w:rPr>
      </w:r>
    </w:p>
    <w:p>
      <w:pPr>
        <w:pBdr/>
        <w:spacing w:line="360" w:lineRule="auto"/>
        <w:ind w:firstLine="480"/>
        <w:rPr>
          <w:rFonts w:ascii="仿宋_GB2312" w:hAnsi="宋体" w:eastAsia="仿宋_GB2312"/>
          <w:sz w:val="30"/>
          <w:szCs w:val="30"/>
        </w:rPr>
      </w:pPr>
      <w:r>
        <w:rPr>
          <w:rFonts w:hint="eastAsia" w:ascii="仿宋_GB2312" w:hAnsi="宋体" w:eastAsia="仿宋_GB2312" w:cs="仿宋_GB2312"/>
          <w:sz w:val="24"/>
          <w:szCs w:val="24"/>
        </w:rPr>
        <w:t xml:space="preserve">（二）北京市东城区法院送达地址确认书</w:t>
      </w:r>
      <w:r>
        <w:rPr>
          <w:rFonts w:ascii="仿宋_GB2312" w:hAnsi="宋体" w:eastAsia="仿宋_GB2312"/>
          <w:sz w:val="30"/>
          <w:szCs w:val="30"/>
        </w:rPr>
      </w:r>
    </w:p>
    <w:p>
      <w:pPr>
        <w:pStyle w:val="844"/>
        <w:pBdr/>
        <w:spacing/>
        <w:ind/>
        <w:rPr>
          <w:rFonts w:ascii="楷体" w:hAnsi="楷体" w:eastAsia="楷体"/>
          <w:sz w:val="28"/>
          <w:szCs w:val="28"/>
        </w:rPr>
      </w:pPr>
      <w:r/>
      <w:bookmarkStart w:id="64" w:name="_Toc44489481"/>
      <w:r>
        <w:rPr>
          <w:rFonts w:hint="eastAsia" w:ascii="楷体" w:hAnsi="楷体" w:eastAsia="楷体"/>
          <w:sz w:val="28"/>
          <w:szCs w:val="28"/>
        </w:rPr>
        <w:t xml:space="preserve">（二）调查取证阶段</w:t>
      </w:r>
      <w:bookmarkEnd w:id="64"/>
      <w:r/>
      <w:r>
        <w:rPr>
          <w:rFonts w:ascii="楷体" w:hAnsi="楷体" w:eastAsia="楷体"/>
          <w:sz w:val="28"/>
          <w:szCs w:val="28"/>
        </w:rPr>
      </w:r>
    </w:p>
    <w:p>
      <w:pPr>
        <w:pBdr/>
        <w:spacing w:line="360" w:lineRule="auto"/>
        <w:ind w:firstLine="480"/>
        <w:rPr>
          <w:rFonts w:ascii="仿宋_GB2312" w:hAnsi="楷体" w:eastAsia="仿宋_GB2312"/>
          <w:sz w:val="24"/>
          <w:szCs w:val="24"/>
        </w:rPr>
      </w:pPr>
      <w:r>
        <w:rPr>
          <w:rFonts w:hint="eastAsia" w:ascii="仿宋_GB2312" w:hAnsi="楷体" w:eastAsia="仿宋_GB2312"/>
          <w:sz w:val="24"/>
          <w:szCs w:val="24"/>
        </w:rPr>
        <w:t xml:space="preserve">鉴于行政处罚的调查取证阶段与行政检查的实施阶段所用的执法文书一致，本部分不再对行政处罚和行政检查使用的文书进行分述。</w:t>
      </w:r>
      <w:r>
        <w:rPr>
          <w:rFonts w:ascii="仿宋_GB2312" w:hAnsi="楷体" w:eastAsia="仿宋_GB2312"/>
          <w:sz w:val="24"/>
          <w:szCs w:val="24"/>
        </w:rPr>
      </w:r>
    </w:p>
    <w:p>
      <w:pPr>
        <w:pBdr/>
        <w:spacing w:line="360" w:lineRule="auto"/>
        <w:ind w:firstLine="480"/>
        <w:rPr>
          <w:rFonts w:ascii="仿宋_GB2312" w:hAnsi="楷体" w:eastAsia="仿宋_GB2312"/>
          <w:sz w:val="24"/>
          <w:szCs w:val="24"/>
        </w:rPr>
      </w:pPr>
      <w:r>
        <w:rPr>
          <w:rFonts w:hint="eastAsia" w:ascii="仿宋_GB2312" w:hAnsi="楷体" w:eastAsia="仿宋_GB2312"/>
          <w:sz w:val="24"/>
          <w:szCs w:val="24"/>
        </w:rPr>
        <w:t xml:space="preserve">医疗保障行政部门监督检查的对象包括社会保险经办机构、医疗机构、药品经营单位、用人单位和个人等。鉴于提前告知检查对象可能影响检查效果，医疗保障行政检查通常不事先通知，而是在检查时现场向被检查人出具《现场检查通知书》。《现场检查通知书》应当包括检查依据、检查时间安排、检查事项、检查人员名单、需要被检查人配合和协助的事项等内容。</w:t>
      </w:r>
      <w:r>
        <w:rPr>
          <w:rFonts w:ascii="仿宋_GB2312" w:hAnsi="楷体" w:eastAsia="仿宋_GB2312"/>
          <w:sz w:val="24"/>
          <w:szCs w:val="24"/>
        </w:rPr>
      </w:r>
    </w:p>
    <w:p>
      <w:pPr>
        <w:pBdr/>
        <w:spacing w:line="360" w:lineRule="auto"/>
        <w:ind w:firstLine="480"/>
        <w:rPr>
          <w:rFonts w:ascii="仿宋_GB2312" w:hAnsi="楷体" w:eastAsia="仿宋_GB2312"/>
          <w:sz w:val="24"/>
          <w:szCs w:val="24"/>
        </w:rPr>
      </w:pPr>
      <w:r>
        <w:rPr>
          <w:rFonts w:hint="eastAsia" w:ascii="仿宋_GB2312" w:hAnsi="楷体" w:eastAsia="仿宋_GB2312"/>
          <w:sz w:val="24"/>
          <w:szCs w:val="24"/>
        </w:rPr>
        <w:t xml:space="preserve">在调查或检查时，执法人员不得少于两人，并应当向当事人或者有关人员主动表明身份、出示证件，说明调查或检查事项和依据，并告知申请回避的权利。对于执法人员，有下列情形之一的，被调查单位有权申请执法人员回避：系当事人或当事人的近亲属；与本人或本人近亲属有利害关系；与当事人有其他关系，可能影响公正执法的。执法人员认为自己与当事人有利害关系的，应当回避。</w:t>
      </w:r>
      <w:r>
        <w:rPr>
          <w:rFonts w:ascii="仿宋_GB2312" w:hAnsi="楷体" w:eastAsia="仿宋_GB2312"/>
          <w:sz w:val="24"/>
          <w:szCs w:val="24"/>
        </w:rPr>
      </w:r>
    </w:p>
    <w:p>
      <w:pPr>
        <w:pBdr/>
        <w:spacing w:line="360" w:lineRule="auto"/>
        <w:ind w:firstLine="480"/>
        <w:rPr>
          <w:rFonts w:ascii="仿宋_GB2312" w:hAnsi="楷体" w:eastAsia="仿宋_GB2312"/>
          <w:sz w:val="24"/>
          <w:szCs w:val="24"/>
        </w:rPr>
      </w:pPr>
      <w:r>
        <w:rPr>
          <w:rFonts w:hint="eastAsia" w:ascii="仿宋_GB2312" w:hAnsi="楷体" w:eastAsia="仿宋_GB2312"/>
          <w:sz w:val="24"/>
          <w:szCs w:val="24"/>
        </w:rPr>
        <w:t xml:space="preserve">根据《社会保险法》第七十九条，执法人员有权询问与调查事项有关的单位和个人，要求其对与调查事项有关的问题作出说明、提供证明材料。当事人或者有关人员应当如实回答询问，并协助调查，不得阻挠。执法人员询问时应当制作《询问笔录》。《询问笔录》应当由询问人、被询问人、记录人和见证人逐页签名或者以其他方式确认。</w:t>
      </w:r>
      <w:r>
        <w:rPr>
          <w:rFonts w:ascii="仿宋_GB2312" w:hAnsi="楷体" w:eastAsia="仿宋_GB2312"/>
          <w:sz w:val="24"/>
          <w:szCs w:val="24"/>
        </w:rPr>
      </w:r>
    </w:p>
    <w:p>
      <w:pPr>
        <w:pBdr/>
        <w:spacing w:line="360" w:lineRule="auto"/>
        <w:ind w:firstLine="480"/>
        <w:rPr>
          <w:rFonts w:ascii="仿宋_GB2312" w:hAnsi="楷体" w:eastAsia="仿宋_GB2312"/>
          <w:sz w:val="24"/>
          <w:szCs w:val="24"/>
        </w:rPr>
      </w:pPr>
      <w:r>
        <w:rPr>
          <w:rFonts w:hint="eastAsia" w:ascii="仿宋_GB2312" w:hAnsi="楷体" w:eastAsia="仿宋_GB2312"/>
          <w:sz w:val="24"/>
          <w:szCs w:val="24"/>
        </w:rPr>
        <w:t xml:space="preserve">因调查事实、收集证据等原因确需检查现场的，执法人员应当通知被检查人负责人到场，并制作《检查笔录》；《检查笔录》应当如实记录检查情况；涉及清点涉案财物的，应制作涉案物品清单，作为现场检查笔录的附件。找不到负责人或者负责人拒不到场的，不影响检查的进行，执法人员应当在《检查笔录》中载明情况，并应邀请见证人到场，同时采用录音、录像等方式记录。《检查笔录》应当由检查人员、被检查人或者见证人</w:t>
      </w:r>
      <w:bookmarkStart w:id="65" w:name="_Hlk37017173"/>
      <w:r>
        <w:rPr>
          <w:rFonts w:hint="eastAsia" w:ascii="仿宋_GB2312" w:hAnsi="楷体" w:eastAsia="仿宋_GB2312"/>
          <w:sz w:val="24"/>
          <w:szCs w:val="24"/>
        </w:rPr>
        <w:t xml:space="preserve">逐页签名或者以其他方式确认。</w:t>
      </w:r>
      <w:bookmarkEnd w:id="65"/>
      <w:r/>
      <w:r>
        <w:rPr>
          <w:rFonts w:ascii="仿宋_GB2312" w:hAnsi="楷体" w:eastAsia="仿宋_GB2312"/>
          <w:sz w:val="24"/>
          <w:szCs w:val="24"/>
        </w:rPr>
      </w:r>
    </w:p>
    <w:p>
      <w:pPr>
        <w:pBdr/>
        <w:spacing w:line="360" w:lineRule="auto"/>
        <w:ind w:firstLine="480"/>
        <w:rPr>
          <w:rFonts w:ascii="仿宋_GB2312" w:hAnsi="楷体" w:eastAsia="仿宋_GB2312"/>
          <w:sz w:val="24"/>
          <w:szCs w:val="24"/>
        </w:rPr>
      </w:pPr>
      <w:r>
        <w:rPr>
          <w:rFonts w:hint="eastAsia" w:ascii="仿宋_GB2312" w:hAnsi="楷体" w:eastAsia="仿宋_GB2312"/>
          <w:sz w:val="24"/>
          <w:szCs w:val="24"/>
        </w:rPr>
        <w:t xml:space="preserve">在调查或检查中需要调取与医疗保险基金收支、管理和投资运营相关的资料作为证据的，执法人员有权要求有关单位和个人提供有关证据材料，在调取证据材料时应当使用《调取证据材料通知书》和《取证单》，以确保所取得证据的法律效力。相关的单位和个人应当如实提供与医疗保险有关的资料，不得拒绝检查或者谎报、瞒报。</w:t>
      </w:r>
      <w:r>
        <w:rPr>
          <w:rFonts w:ascii="仿宋_GB2312" w:hAnsi="楷体" w:eastAsia="仿宋_GB2312"/>
          <w:sz w:val="24"/>
          <w:szCs w:val="24"/>
        </w:rPr>
      </w:r>
    </w:p>
    <w:p>
      <w:pPr>
        <w:pBdr/>
        <w:spacing w:line="360" w:lineRule="auto"/>
        <w:ind w:firstLine="480"/>
        <w:rPr>
          <w:rFonts w:ascii="仿宋_GB2312" w:hAnsi="楷体" w:eastAsia="仿宋_GB2312"/>
          <w:sz w:val="24"/>
          <w:szCs w:val="24"/>
        </w:rPr>
      </w:pPr>
      <w:r>
        <w:rPr>
          <w:rFonts w:hint="eastAsia" w:ascii="仿宋_GB2312" w:hAnsi="楷体" w:eastAsia="仿宋_GB2312"/>
          <w:sz w:val="24"/>
          <w:szCs w:val="24"/>
        </w:rPr>
        <w:t xml:space="preserve">对于视听资料、电子数据，执法人员应当收集原始载体。收集原始载体有困难的，可以收集复制件，但需说明原件存放于何处，并在《电子数据调取制作登记表》中注明制作方法、制作时间、制作人等情况。声音资料应当附有该声音内容的文字记录。</w:t>
      </w:r>
      <w:r>
        <w:rPr>
          <w:rFonts w:ascii="仿宋_GB2312" w:hAnsi="楷体" w:eastAsia="仿宋_GB2312"/>
          <w:sz w:val="24"/>
          <w:szCs w:val="24"/>
        </w:rPr>
      </w:r>
    </w:p>
    <w:p>
      <w:pPr>
        <w:pBdr/>
        <w:spacing w:line="360" w:lineRule="auto"/>
        <w:ind w:firstLine="480"/>
        <w:rPr>
          <w:rFonts w:ascii="仿宋_GB2312" w:hAnsi="楷体" w:eastAsia="仿宋_GB2312"/>
          <w:sz w:val="24"/>
          <w:szCs w:val="24"/>
        </w:rPr>
      </w:pPr>
      <w:r>
        <w:rPr>
          <w:rFonts w:hint="eastAsia" w:ascii="仿宋_GB2312" w:hAnsi="楷体" w:eastAsia="仿宋_GB2312"/>
          <w:sz w:val="24"/>
          <w:szCs w:val="24"/>
        </w:rPr>
        <w:t xml:space="preserve">在收集证据时，对于需要鉴定、检验的专门事项，医疗保障行政机关可以委托有资质的机构进行鉴定，在委托时应使用《鉴定委托书》。需要当事人配合鉴定、检验的，应当使用《鉴定通知书》来通知当事人，鉴定、检验结论应当使用《鉴定结论告知书》告知当事人。</w:t>
      </w:r>
      <w:r>
        <w:rPr>
          <w:rFonts w:ascii="仿宋_GB2312" w:hAnsi="楷体" w:eastAsia="仿宋_GB2312"/>
          <w:sz w:val="24"/>
          <w:szCs w:val="24"/>
        </w:rPr>
      </w:r>
    </w:p>
    <w:p>
      <w:pPr>
        <w:pBdr/>
        <w:spacing w:line="360" w:lineRule="auto"/>
        <w:ind w:firstLine="480"/>
        <w:rPr>
          <w:rFonts w:ascii="仿宋_GB2312" w:hAnsi="楷体" w:eastAsia="仿宋_GB2312"/>
          <w:sz w:val="24"/>
          <w:szCs w:val="24"/>
        </w:rPr>
      </w:pPr>
      <w:r>
        <w:rPr>
          <w:rFonts w:hint="eastAsia" w:ascii="仿宋_GB2312" w:hAnsi="楷体" w:eastAsia="仿宋_GB2312"/>
          <w:sz w:val="24"/>
          <w:szCs w:val="24"/>
        </w:rPr>
        <w:t xml:space="preserve">医疗保障行政部门在办理行政处罚案件时，确需其他行政部门协助调查取证的，应当出具《协助调查函》。收到协助调查函的行政部门应当予以协助，在接到协助调查函之日起十五个工作日内完成相关工作，将《调查终结报告》和相关证据移交给提出协助调查请求的医疗保障行政部门；需要延期完成或者无法协助的，应当在期限届满前告知提出协助调查请求的医疗保障行政部门。</w:t>
      </w:r>
      <w:r>
        <w:rPr>
          <w:rFonts w:ascii="仿宋_GB2312" w:hAnsi="楷体" w:eastAsia="仿宋_GB2312"/>
          <w:sz w:val="24"/>
          <w:szCs w:val="24"/>
        </w:rPr>
      </w:r>
    </w:p>
    <w:p>
      <w:pPr>
        <w:pBdr/>
        <w:spacing w:line="360" w:lineRule="auto"/>
        <w:ind w:firstLine="480"/>
        <w:rPr>
          <w:rFonts w:ascii="仿宋_GB2312" w:hAnsi="楷体" w:eastAsia="仿宋_GB2312"/>
          <w:sz w:val="24"/>
          <w:szCs w:val="24"/>
        </w:rPr>
      </w:pPr>
      <w:r>
        <w:rPr>
          <w:rFonts w:hint="eastAsia" w:ascii="仿宋_GB2312" w:hAnsi="楷体" w:eastAsia="仿宋_GB2312"/>
          <w:sz w:val="24"/>
          <w:szCs w:val="24"/>
        </w:rPr>
        <w:t xml:space="preserve">有下列情形之一的，经医疗保障行政部门负责人批准，中止案件调查：（1）行政处罚决定须以相关案件的裁判结果或者其他行政决定为依据，而相关案件尚未审结或者其他行政决定尚未作出的；（2）涉及法律适用等问题，需要送请有权机关作出解释或者确认的；（3）因不可抗力致使案件暂时无法调查的；（4）因当事人下落不明致使案件暂时无法调查的；（5）其他应当中止调查的情形。决定终止案件调查的，应向当事人送达《中止调查通知书》。</w:t>
      </w:r>
      <w:r>
        <w:rPr>
          <w:rFonts w:ascii="仿宋_GB2312" w:hAnsi="楷体" w:eastAsia="仿宋_GB2312"/>
          <w:sz w:val="24"/>
          <w:szCs w:val="24"/>
        </w:rPr>
      </w:r>
    </w:p>
    <w:p>
      <w:pPr>
        <w:pBdr/>
        <w:spacing w:line="360" w:lineRule="auto"/>
        <w:ind w:firstLine="480"/>
        <w:rPr>
          <w:rFonts w:ascii="仿宋_GB2312" w:hAnsi="楷体" w:eastAsia="仿宋_GB2312"/>
          <w:sz w:val="24"/>
          <w:szCs w:val="24"/>
        </w:rPr>
      </w:pPr>
      <w:r>
        <w:rPr>
          <w:rFonts w:hint="eastAsia" w:ascii="仿宋_GB2312" w:hAnsi="楷体" w:eastAsia="仿宋_GB2312"/>
          <w:sz w:val="24"/>
          <w:szCs w:val="24"/>
        </w:rPr>
        <w:t xml:space="preserve">当中止调查的原因消除后，应当向当事人送达《恢复调查通知书》，立即恢复案件调查。</w:t>
      </w:r>
      <w:r>
        <w:rPr>
          <w:rFonts w:ascii="仿宋_GB2312" w:hAnsi="楷体" w:eastAsia="仿宋_GB2312"/>
          <w:sz w:val="24"/>
          <w:szCs w:val="24"/>
        </w:rPr>
      </w:r>
    </w:p>
    <w:p>
      <w:pPr>
        <w:pBdr/>
        <w:spacing w:line="360" w:lineRule="auto"/>
        <w:ind w:firstLine="480"/>
        <w:rPr>
          <w:rFonts w:ascii="仿宋_GB2312" w:hAnsi="楷体" w:eastAsia="仿宋_GB2312"/>
          <w:sz w:val="24"/>
          <w:szCs w:val="24"/>
        </w:rPr>
      </w:pPr>
      <w:r>
        <w:rPr>
          <w:rFonts w:hint="eastAsia" w:ascii="仿宋_GB2312" w:hAnsi="楷体" w:eastAsia="仿宋_GB2312"/>
          <w:sz w:val="24"/>
          <w:szCs w:val="24"/>
        </w:rPr>
        <w:t xml:space="preserve">对于行政处罚案件，在调查取证终结后应当形成《调查终结报告》。《调查终结报告》中应当包括：（1）当事人的基本情况；（2）案件来源、调查经过以及采取行政措施的情况；（3）调查认定的事实及主要证据；（4）违法行为的性质；（5）处理意见及依据；（6）其他需要说明的事项。</w:t>
      </w:r>
      <w:r>
        <w:rPr>
          <w:rFonts w:ascii="仿宋_GB2312" w:hAnsi="楷体" w:eastAsia="仿宋_GB2312"/>
          <w:sz w:val="24"/>
          <w:szCs w:val="24"/>
        </w:rPr>
      </w:r>
    </w:p>
    <w:p>
      <w:pPr>
        <w:pBdr/>
        <w:spacing w:line="360" w:lineRule="auto"/>
        <w:ind w:firstLine="480"/>
        <w:rPr>
          <w:rFonts w:ascii="仿宋_GB2312" w:hAnsi="楷体" w:eastAsia="仿宋_GB2312"/>
          <w:sz w:val="24"/>
          <w:szCs w:val="24"/>
        </w:rPr>
      </w:pPr>
      <w:r>
        <w:rPr>
          <w:rFonts w:hint="eastAsia" w:ascii="仿宋_GB2312" w:hAnsi="楷体" w:eastAsia="仿宋_GB2312"/>
          <w:sz w:val="24"/>
          <w:szCs w:val="24"/>
        </w:rPr>
        <w:t xml:space="preserve">对于日常监督检查工作，在检查结束后，检查人员应制作《现场检查报告》，内容包括现场检查工作情况、被检查人基本工作情况及总体评价、检查中发现的问题和处理意见等。</w:t>
      </w:r>
      <w:r>
        <w:rPr>
          <w:rFonts w:ascii="仿宋_GB2312" w:hAnsi="楷体" w:eastAsia="仿宋_GB2312"/>
          <w:sz w:val="24"/>
          <w:szCs w:val="24"/>
        </w:rPr>
      </w:r>
    </w:p>
    <w:p>
      <w:pPr>
        <w:pBdr/>
        <w:spacing w:line="360" w:lineRule="auto"/>
        <w:ind w:firstLine="480"/>
        <w:rPr>
          <w:rFonts w:ascii="宋体" w:hAnsi="宋体" w:eastAsia="宋体"/>
          <w:sz w:val="24"/>
          <w:szCs w:val="24"/>
        </w:rPr>
      </w:pPr>
      <w:r>
        <w:rPr>
          <w:rFonts w:ascii="宋体" w:hAnsi="宋体" w:eastAsia="宋体" w:cs="黑体"/>
          <w:sz w:val="24"/>
          <w:szCs w:val="24"/>
          <w:lang w:val="en-US" w:eastAsia="zh-CN" w:bidi="ar-SA"/>
        </w:rPr>
        <mc:AlternateContent>
          <mc:Choice Requires="wpg">
            <w:drawing>
              <wp:inline xmlns:wp="http://schemas.openxmlformats.org/drawingml/2006/wordprocessingDrawing" distT="0" distB="0" distL="0" distR="0">
                <wp:extent cx="4819650" cy="2875915"/>
                <wp:effectExtent l="0" t="0" r="0" b="0"/>
                <wp:docPr id="3" name="画布 47"/>
                <wp:cNvGraphicFramePr/>
                <a:graphic xmlns:a="http://schemas.openxmlformats.org/drawingml/2006/main">
                  <a:graphicData uri="http://schemas.microsoft.com/office/word/2010/wordprocessingGroup">
                    <wpg:wgp>
                      <wpg:cNvGrpSpPr/>
                      <wpg:grpSpPr bwMode="auto">
                        <a:xfrm rot="0">
                          <a:off x="0" y="0"/>
                          <a:ext cx="4819650" cy="2875915"/>
                          <a:chOff x="0" y="0"/>
                          <a:chExt cx="7590" cy="4529"/>
                        </a:xfrm>
                      </wpg:grpSpPr>
                      <wps:wsp>
                        <wps:cNvPr id="0" name=""/>
                        <wps:cNvSpPr/>
                        <wps:spPr bwMode="auto">
                          <a:xfrm rot="0">
                            <a:off x="0" y="0"/>
                            <a:ext cx="7590" cy="4529"/>
                          </a:xfrm>
                          <a:prstGeom prst="rect">
                            <a:avLst/>
                          </a:prstGeom>
                          <a:noFill/>
                          <a:ln>
                            <a:noFill/>
                          </a:ln>
                        </wps:spPr>
                        <wps:bodyPr rot="0">
                          <a:prstTxWarp prst="textNoShape">
                            <a:avLst/>
                          </a:prstTxWarp>
                          <a:noAutofit/>
                        </wps:bodyPr>
                      </wps:wsp>
                      <wps:wsp>
                        <wps:cNvPr id="1" name=""/>
                        <wps:cNvSpPr/>
                        <wps:spPr bwMode="auto">
                          <a:xfrm rot="0">
                            <a:off x="1273" y="2602"/>
                            <a:ext cx="744" cy="427"/>
                          </a:xfrm>
                          <a:prstGeom prst="rect">
                            <a:avLst/>
                          </a:prstGeom>
                          <a:solidFill>
                            <a:srgbClr val="FFFFFF"/>
                          </a:solidFill>
                          <a:ln>
                            <a:noFill/>
                          </a:ln>
                        </wps:spPr>
                        <wps:txbx>
                          <w:txbxContent>
                            <w:p>
                              <w:pPr>
                                <w:pStyle w:val="861"/>
                                <w:pBdr/>
                                <w:spacing w:after="0" w:afterAutospacing="0" w:before="0" w:beforeAutospacing="0"/>
                                <w:ind/>
                                <w:jc w:val="both"/>
                                <w:rPr>
                                  <w:rFonts w:ascii="仿宋_GB2312" w:eastAsia="仿宋_GB2312"/>
                                </w:rPr>
                              </w:pPr>
                              <w:r>
                                <w:rPr>
                                  <w:rFonts w:hint="eastAsia" w:ascii="仿宋_GB2312" w:hAnsi="等线" w:eastAsia="仿宋_GB2312" w:cs="Times New Roman"/>
                                  <w:sz w:val="18"/>
                                  <w:szCs w:val="18"/>
                                </w:rPr>
                                <w:t xml:space="preserve">证据</w:t>
                              </w:r>
                              <w:r>
                                <w:rPr>
                                  <w:rFonts w:ascii="仿宋_GB2312" w:eastAsia="仿宋_GB2312"/>
                                </w:rPr>
                              </w:r>
                            </w:p>
                          </w:txbxContent>
                        </wps:txbx>
                        <wps:bodyPr wrap="square" upright="1"/>
                      </wps:wsp>
                      <wps:wsp>
                        <wps:cNvPr id="2" name=""/>
                        <wps:cNvSpPr/>
                        <wps:spPr bwMode="auto">
                          <a:xfrm rot="0">
                            <a:off x="1626" y="1999"/>
                            <a:ext cx="1328" cy="455"/>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询问笔录</w:t>
                              </w:r>
                              <w:r>
                                <w:rPr>
                                  <w:rFonts w:ascii="仿宋_GB2312" w:eastAsia="仿宋_GB2312"/>
                                </w:rPr>
                              </w:r>
                            </w:p>
                          </w:txbxContent>
                        </wps:txbx>
                        <wps:bodyPr wrap="square" upright="1"/>
                      </wps:wsp>
                      <wps:wsp>
                        <wps:cNvPr id="3" name=""/>
                        <wps:cNvSpPr/>
                        <wps:spPr bwMode="auto">
                          <a:xfrm rot="0">
                            <a:off x="2289" y="2454"/>
                            <a:ext cx="14" cy="118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4" name=""/>
                        <wps:cNvSpPr/>
                        <wps:spPr bwMode="auto">
                          <a:xfrm rot="0">
                            <a:off x="492" y="540"/>
                            <a:ext cx="1236" cy="427"/>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立案核查</w:t>
                              </w:r>
                              <w:r>
                                <w:rPr>
                                  <w:rFonts w:ascii="仿宋_GB2312" w:eastAsia="仿宋_GB2312"/>
                                </w:rPr>
                              </w:r>
                            </w:p>
                          </w:txbxContent>
                        </wps:txbx>
                        <wps:bodyPr wrap="square" upright="1"/>
                      </wps:wsp>
                      <wps:wsp>
                        <wps:cNvPr id="5" name=""/>
                        <wps:cNvSpPr/>
                        <wps:spPr bwMode="auto">
                          <a:xfrm rot="0">
                            <a:off x="1078" y="2965"/>
                            <a:ext cx="1211" cy="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6" name=""/>
                        <wps:cNvSpPr/>
                        <wps:spPr bwMode="auto">
                          <a:xfrm rot="0">
                            <a:off x="1273" y="3634"/>
                            <a:ext cx="1741" cy="508"/>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调查终结报告</w:t>
                              </w:r>
                              <w:r>
                                <w:rPr>
                                  <w:rFonts w:ascii="仿宋_GB2312" w:eastAsia="仿宋_GB2312"/>
                                </w:rPr>
                              </w:r>
                            </w:p>
                          </w:txbxContent>
                        </wps:txbx>
                        <wps:bodyPr wrap="square" upright="1"/>
                      </wps:wsp>
                      <wps:wsp>
                        <wps:cNvPr id="7" name=""/>
                        <wps:cNvSpPr/>
                        <wps:spPr bwMode="auto">
                          <a:xfrm rot="0">
                            <a:off x="1626" y="1095"/>
                            <a:ext cx="1328" cy="508"/>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询问调查</w:t>
                              </w:r>
                              <w:r>
                                <w:rPr>
                                  <w:rFonts w:ascii="仿宋_GB2312" w:eastAsia="仿宋_GB2312"/>
                                </w:rPr>
                              </w:r>
                            </w:p>
                          </w:txbxContent>
                        </wps:txbx>
                        <wps:bodyPr wrap="square" upright="1"/>
                      </wps:wsp>
                      <wps:wsp>
                        <wps:cNvPr id="8" name=""/>
                        <wps:cNvSpPr/>
                        <wps:spPr bwMode="auto">
                          <a:xfrm rot="0" flipH="1">
                            <a:off x="2289" y="1603"/>
                            <a:ext cx="1" cy="396"/>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9" name=""/>
                        <wps:cNvSpPr/>
                        <wps:spPr bwMode="auto">
                          <a:xfrm rot="0">
                            <a:off x="2320" y="4141"/>
                            <a:ext cx="0" cy="307"/>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0" name=""/>
                        <wps:cNvSpPr/>
                        <wps:spPr bwMode="auto">
                          <a:xfrm rot="0">
                            <a:off x="3013" y="1999"/>
                            <a:ext cx="1357" cy="455"/>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抽样取证</w:t>
                              </w:r>
                              <w:r>
                                <w:rPr>
                                  <w:rFonts w:ascii="仿宋_GB2312" w:eastAsia="仿宋_GB2312"/>
                                </w:rPr>
                              </w:r>
                            </w:p>
                          </w:txbxContent>
                        </wps:txbx>
                        <wps:bodyPr wrap="square" upright="1"/>
                      </wps:wsp>
                      <wps:wsp>
                        <wps:cNvPr id="11" name=""/>
                        <wps:cNvSpPr/>
                        <wps:spPr bwMode="auto">
                          <a:xfrm rot="0">
                            <a:off x="3691" y="2481"/>
                            <a:ext cx="0" cy="396"/>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2" name=""/>
                        <wps:cNvSpPr/>
                        <wps:spPr bwMode="auto">
                          <a:xfrm rot="0">
                            <a:off x="1078" y="968"/>
                            <a:ext cx="0" cy="1997"/>
                          </a:xfrm>
                          <a:prstGeom prst="line">
                            <a:avLst/>
                          </a:prstGeom>
                          <a:noFill/>
                          <a:ln>
                            <a:solidFill>
                              <a:srgbClr val="000000"/>
                            </a:solidFill>
                          </a:ln>
                        </wps:spPr>
                        <wps:bodyPr rot="0">
                          <a:prstTxWarp prst="textNoShape">
                            <a:avLst/>
                          </a:prstTxWarp>
                          <a:noAutofit/>
                        </wps:bodyPr>
                      </wps:wsp>
                      <wps:wsp>
                        <wps:cNvPr id="13" name=""/>
                        <wps:cNvSpPr/>
                        <wps:spPr bwMode="auto">
                          <a:xfrm rot="0">
                            <a:off x="3013" y="2877"/>
                            <a:ext cx="1356" cy="455"/>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鉴定、检验</w:t>
                              </w:r>
                              <w:r>
                                <w:rPr>
                                  <w:rFonts w:ascii="仿宋_GB2312" w:eastAsia="仿宋_GB2312"/>
                                </w:rPr>
                              </w:r>
                            </w:p>
                          </w:txbxContent>
                        </wps:txbx>
                        <wps:bodyPr wrap="square" upright="1"/>
                      </wps:wsp>
                      <wps:wsp>
                        <wps:cNvPr id="14" name=""/>
                        <wps:cNvSpPr/>
                        <wps:spPr bwMode="auto">
                          <a:xfrm rot="0">
                            <a:off x="5676" y="1067"/>
                            <a:ext cx="1243" cy="507"/>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调阅资料</w:t>
                              </w:r>
                              <w:r>
                                <w:rPr>
                                  <w:rFonts w:ascii="仿宋_GB2312" w:eastAsia="仿宋_GB2312"/>
                                </w:rPr>
                              </w:r>
                            </w:p>
                          </w:txbxContent>
                        </wps:txbx>
                        <wps:bodyPr wrap="square" upright="1"/>
                      </wps:wsp>
                      <wps:wsp>
                        <wps:cNvPr id="15" name=""/>
                        <wps:cNvSpPr/>
                        <wps:spPr bwMode="auto">
                          <a:xfrm rot="0">
                            <a:off x="5676" y="1999"/>
                            <a:ext cx="1243" cy="455"/>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查封扣押</w:t>
                              </w:r>
                              <w:r>
                                <w:rPr>
                                  <w:rFonts w:ascii="仿宋_GB2312" w:eastAsia="仿宋_GB2312"/>
                                </w:rPr>
                              </w:r>
                            </w:p>
                          </w:txbxContent>
                        </wps:txbx>
                        <wps:bodyPr wrap="square" upright="1"/>
                      </wps:wsp>
                      <wps:wsp>
                        <wps:cNvPr id="16" name=""/>
                        <wps:cNvSpPr/>
                        <wps:spPr bwMode="auto">
                          <a:xfrm rot="0">
                            <a:off x="3428" y="1095"/>
                            <a:ext cx="1291" cy="508"/>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现场检查</w:t>
                              </w:r>
                              <w:r>
                                <w:rPr>
                                  <w:rFonts w:ascii="仿宋_GB2312" w:eastAsia="仿宋_GB2312"/>
                                </w:rPr>
                              </w:r>
                            </w:p>
                          </w:txbxContent>
                        </wps:txbx>
                        <wps:bodyPr wrap="square" upright="1"/>
                      </wps:wsp>
                      <wps:wsp>
                        <wps:cNvPr id="17" name=""/>
                        <wps:cNvSpPr/>
                        <wps:spPr bwMode="auto">
                          <a:xfrm rot="0">
                            <a:off x="4719" y="1349"/>
                            <a:ext cx="956" cy="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8" name=""/>
                        <wps:cNvSpPr/>
                        <wps:spPr bwMode="auto">
                          <a:xfrm rot="0" flipH="1">
                            <a:off x="6297" y="1574"/>
                            <a:ext cx="0" cy="425"/>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9" name=""/>
                        <wps:cNvSpPr/>
                        <wps:spPr bwMode="auto">
                          <a:xfrm rot="0">
                            <a:off x="4561" y="1999"/>
                            <a:ext cx="725" cy="1333"/>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先行登记保存</w:t>
                              </w:r>
                              <w:r>
                                <w:rPr>
                                  <w:rFonts w:ascii="仿宋_GB2312" w:eastAsia="仿宋_GB2312"/>
                                </w:rPr>
                              </w:r>
                            </w:p>
                          </w:txbxContent>
                        </wps:txbx>
                        <wps:bodyPr wrap="square" upright="1"/>
                      </wps:wsp>
                      <wps:wsp>
                        <wps:cNvPr id="20" name=""/>
                        <wps:cNvSpPr/>
                        <wps:spPr bwMode="auto">
                          <a:xfrm rot="0" flipH="1">
                            <a:off x="3014" y="3903"/>
                            <a:ext cx="3283" cy="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1" name=""/>
                        <wps:cNvSpPr/>
                        <wps:spPr bwMode="auto">
                          <a:xfrm rot="0">
                            <a:off x="3691" y="3332"/>
                            <a:ext cx="0" cy="571"/>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2" name=""/>
                        <wps:cNvSpPr/>
                        <wps:spPr bwMode="auto">
                          <a:xfrm rot="0">
                            <a:off x="4951" y="3332"/>
                            <a:ext cx="0" cy="571"/>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3" name=""/>
                        <wps:cNvSpPr/>
                        <wps:spPr bwMode="auto">
                          <a:xfrm rot="0">
                            <a:off x="6297" y="2454"/>
                            <a:ext cx="0" cy="1449"/>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4" name=""/>
                        <wps:cNvSpPr/>
                        <wps:spPr bwMode="auto">
                          <a:xfrm rot="0">
                            <a:off x="3352" y="1793"/>
                            <a:ext cx="1552" cy="0"/>
                          </a:xfrm>
                          <a:prstGeom prst="line">
                            <a:avLst/>
                          </a:prstGeom>
                          <a:noFill/>
                          <a:ln>
                            <a:solidFill>
                              <a:srgbClr val="000000"/>
                            </a:solidFill>
                          </a:ln>
                        </wps:spPr>
                        <wps:bodyPr rot="0">
                          <a:prstTxWarp prst="textNoShape">
                            <a:avLst/>
                          </a:prstTxWarp>
                          <a:noAutofit/>
                        </wps:bodyPr>
                      </wps:wsp>
                      <wps:wsp>
                        <wps:cNvPr id="25" name=""/>
                        <wps:cNvSpPr/>
                        <wps:spPr bwMode="auto">
                          <a:xfrm rot="0" flipH="1">
                            <a:off x="4073" y="1603"/>
                            <a:ext cx="0" cy="190"/>
                          </a:xfrm>
                          <a:prstGeom prst="line">
                            <a:avLst/>
                          </a:prstGeom>
                          <a:noFill/>
                          <a:ln>
                            <a:solidFill>
                              <a:srgbClr val="000000"/>
                            </a:solidFill>
                          </a:ln>
                        </wps:spPr>
                        <wps:bodyPr rot="0">
                          <a:prstTxWarp prst="textNoShape">
                            <a:avLst/>
                          </a:prstTxWarp>
                          <a:noAutofit/>
                        </wps:bodyPr>
                      </wps:wsp>
                      <wps:wsp>
                        <wps:cNvPr id="26" name=""/>
                        <wps:cNvSpPr/>
                        <wps:spPr bwMode="auto">
                          <a:xfrm rot="0">
                            <a:off x="3352" y="1793"/>
                            <a:ext cx="0" cy="206"/>
                          </a:xfrm>
                          <a:prstGeom prst="line">
                            <a:avLst/>
                          </a:prstGeom>
                          <a:noFill/>
                          <a:ln>
                            <a:solidFill>
                              <a:srgbClr val="000000"/>
                            </a:solidFill>
                          </a:ln>
                        </wps:spPr>
                        <wps:bodyPr rot="0">
                          <a:prstTxWarp prst="textNoShape">
                            <a:avLst/>
                          </a:prstTxWarp>
                          <a:noAutofit/>
                        </wps:bodyPr>
                      </wps:wsp>
                      <wps:wsp>
                        <wps:cNvPr id="27" name=""/>
                        <wps:cNvSpPr/>
                        <wps:spPr bwMode="auto">
                          <a:xfrm rot="0" flipH="1">
                            <a:off x="4905" y="1793"/>
                            <a:ext cx="0" cy="206"/>
                          </a:xfrm>
                          <a:prstGeom prst="line">
                            <a:avLst/>
                          </a:prstGeom>
                          <a:noFill/>
                          <a:ln>
                            <a:solidFill>
                              <a:srgbClr val="000000"/>
                            </a:solidFill>
                          </a:ln>
                        </wps:spPr>
                        <wps:bodyPr rot="0">
                          <a:prstTxWarp prst="textNoShape">
                            <a:avLst/>
                          </a:prstTxWarp>
                          <a:noAutofit/>
                        </wps:bodyPr>
                      </wps:wsp>
                      <wps:wsp>
                        <wps:cNvPr id="28" name=""/>
                        <wps:cNvSpPr/>
                        <wps:spPr bwMode="auto">
                          <a:xfrm rot="0">
                            <a:off x="2415" y="328"/>
                            <a:ext cx="2657" cy="417"/>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调查取证</w:t>
                              </w:r>
                              <w:r>
                                <w:rPr>
                                  <w:rFonts w:ascii="仿宋_GB2312" w:eastAsia="仿宋_GB2312"/>
                                </w:rPr>
                              </w:r>
                            </w:p>
                          </w:txbxContent>
                        </wps:txbx>
                        <wps:bodyPr wrap="square" upright="1"/>
                      </wps:wsp>
                      <wps:wsp>
                        <wps:cNvPr id="29" name=""/>
                        <wps:cNvSpPr/>
                        <wps:spPr bwMode="auto">
                          <a:xfrm rot="0">
                            <a:off x="4073" y="744"/>
                            <a:ext cx="0" cy="351"/>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30" name=""/>
                        <wps:cNvSpPr/>
                        <wps:spPr bwMode="auto">
                          <a:xfrm rot="0">
                            <a:off x="2620" y="744"/>
                            <a:ext cx="0" cy="351"/>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31" name=""/>
                        <wps:cNvSpPr/>
                        <wps:spPr bwMode="auto">
                          <a:xfrm rot="0">
                            <a:off x="5286" y="2258"/>
                            <a:ext cx="389" cy="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32" name=""/>
                        <wps:cNvSpPr/>
                        <wps:spPr bwMode="auto">
                          <a:xfrm rot="0" flipH="1">
                            <a:off x="4369" y="3103"/>
                            <a:ext cx="192" cy="1"/>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g:wgp>
                  </a:graphicData>
                </a:graphic>
              </wp:inline>
            </w:drawing>
          </mc:Choice>
          <mc:Fallback>
            <w:pict>
              <v:group id="group 71" o:spid="_x0000_s0000" style="width:379.50pt;height:226.45pt;mso-wrap-distance-left:0.00pt;mso-wrap-distance-top:0.00pt;mso-wrap-distance-right:0.00pt;mso-wrap-distance-bottom:0.00pt;rotation:0;" coordorigin="0,0" coordsize="75,45">
                <v:shape id="shape 72" o:spid="_x0000_s72" o:spt="1" type="#_x0000_t1" style="position:absolute;left:0;top:0;width:75;height:45;rotation:0;visibility:visible;" filled="f" stroked="f"/>
                <v:shape id="shape 73" o:spid="_x0000_s73" o:spt="1" type="#_x0000_t1" style="position:absolute;left:12;top:26;width:7;height:4;rotation:0;visibility:visible;" fillcolor="#FFFFFF" stroked="f">
                  <v:textbox inset="0,0,0,0">
                    <w:txbxContent>
                      <w:p>
                        <w:pPr>
                          <w:pStyle w:val="861"/>
                          <w:pBdr/>
                          <w:spacing w:after="0" w:afterAutospacing="0" w:before="0" w:beforeAutospacing="0"/>
                          <w:ind/>
                          <w:jc w:val="both"/>
                          <w:rPr>
                            <w:rFonts w:ascii="仿宋_GB2312" w:eastAsia="仿宋_GB2312"/>
                          </w:rPr>
                        </w:pPr>
                        <w:r>
                          <w:rPr>
                            <w:rFonts w:hint="eastAsia" w:ascii="仿宋_GB2312" w:hAnsi="等线" w:eastAsia="仿宋_GB2312" w:cs="Times New Roman"/>
                            <w:sz w:val="18"/>
                            <w:szCs w:val="18"/>
                          </w:rPr>
                          <w:t xml:space="preserve">证据</w:t>
                        </w:r>
                        <w:r>
                          <w:rPr>
                            <w:rFonts w:ascii="仿宋_GB2312" w:eastAsia="仿宋_GB2312"/>
                          </w:rPr>
                        </w:r>
                      </w:p>
                    </w:txbxContent>
                  </v:textbox>
                </v:shape>
                <v:shape id="shape 74" o:spid="_x0000_s74" o:spt="1" type="#_x0000_t1" style="position:absolute;left:16;top:19;width:13;height:4;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询问笔录</w:t>
                        </w:r>
                        <w:r>
                          <w:rPr>
                            <w:rFonts w:ascii="仿宋_GB2312" w:eastAsia="仿宋_GB2312"/>
                          </w:rPr>
                        </w:r>
                      </w:p>
                    </w:txbxContent>
                  </v:textbox>
                </v:shape>
                <v:shape id="shape 75" o:spid="_x0000_s75" style="position:absolute;left:22;top:24;width:0;height:11;rotation:0;visibility:visible;" path="m0,0l0,100000l100000,100000l100000,0xe" coordsize="100000,100000" fillcolor="#FFFFFF" strokecolor="#000000">
                  <v:path textboxrect="0,0,0,0"/>
                </v:shape>
                <v:shape id="shape 76" o:spid="_x0000_s76" o:spt="1" type="#_x0000_t1" style="position:absolute;left:4;top:5;width:12;height:4;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立案核查</w:t>
                        </w:r>
                        <w:r>
                          <w:rPr>
                            <w:rFonts w:ascii="仿宋_GB2312" w:eastAsia="仿宋_GB2312"/>
                          </w:rPr>
                        </w:r>
                      </w:p>
                    </w:txbxContent>
                  </v:textbox>
                </v:shape>
                <v:shape id="shape 77" o:spid="_x0000_s77" style="position:absolute;left:10;top:29;width:12;height:0;rotation:0;visibility:visible;" path="m0,0l0,100000l100000,100000l100000,0xe" coordsize="100000,100000" fillcolor="#FFFFFF" strokecolor="#000000">
                  <v:path textboxrect="0,0,0,0"/>
                </v:shape>
                <v:shape id="shape 78" o:spid="_x0000_s78" o:spt="1" type="#_x0000_t1" style="position:absolute;left:12;top:36;width:17;height:5;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调查终结报告</w:t>
                        </w:r>
                        <w:r>
                          <w:rPr>
                            <w:rFonts w:ascii="仿宋_GB2312" w:eastAsia="仿宋_GB2312"/>
                          </w:rPr>
                        </w:r>
                      </w:p>
                    </w:txbxContent>
                  </v:textbox>
                </v:shape>
                <v:shape id="shape 79" o:spid="_x0000_s79" o:spt="1" type="#_x0000_t1" style="position:absolute;left:16;top:10;width:13;height:5;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询问调查</w:t>
                        </w:r>
                        <w:r>
                          <w:rPr>
                            <w:rFonts w:ascii="仿宋_GB2312" w:eastAsia="仿宋_GB2312"/>
                          </w:rPr>
                        </w:r>
                      </w:p>
                    </w:txbxContent>
                  </v:textbox>
                </v:shape>
                <v:shape id="shape 80" o:spid="_x0000_s80" style="position:absolute;left:22;top:16;width:0;height:3;rotation:0;flip:x;visibility:visible;" path="m0,0l0,100000l100000,100000l100000,0xe" coordsize="100000,100000" fillcolor="#FFFFFF" strokecolor="#000000">
                  <v:path textboxrect="0,0,0,0"/>
                </v:shape>
                <v:shape id="shape 81" o:spid="_x0000_s81" style="position:absolute;left:23;top:41;width:0;height:3;rotation:0;visibility:visible;" path="m0,0l0,100000l100000,100000l100000,0xe" coordsize="100000,100000" fillcolor="#FFFFFF" strokecolor="#000000">
                  <v:path textboxrect="0,0,0,0"/>
                </v:shape>
                <v:shape id="shape 82" o:spid="_x0000_s82" o:spt="1" type="#_x0000_t1" style="position:absolute;left:30;top:19;width:13;height:4;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抽样取证</w:t>
                        </w:r>
                        <w:r>
                          <w:rPr>
                            <w:rFonts w:ascii="仿宋_GB2312" w:eastAsia="仿宋_GB2312"/>
                          </w:rPr>
                        </w:r>
                      </w:p>
                    </w:txbxContent>
                  </v:textbox>
                </v:shape>
                <v:shape id="shape 83" o:spid="_x0000_s83" style="position:absolute;left:36;top:24;width:0;height:3;rotation:0;visibility:visible;" path="m0,0l0,100000l100000,100000l100000,0xe" coordsize="100000,100000" fillcolor="#FFFFFF" strokecolor="#000000">
                  <v:path textboxrect="0,0,0,0"/>
                </v:shape>
                <v:line id="shape 84" o:spid="_x0000_s84" style="position:absolute;left:0;text-align:left;rotation:0;visibility:visible;" from="36.9pt,24.8pt" to="36.9pt,28.8pt" filled="f" strokecolor="#000000"/>
                <v:shape id="shape 85" o:spid="_x0000_s85" o:spt="1" type="#_x0000_t1" style="position:absolute;left:30;top:28;width:13;height:4;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鉴定、检验</w:t>
                        </w:r>
                        <w:r>
                          <w:rPr>
                            <w:rFonts w:ascii="仿宋_GB2312" w:eastAsia="仿宋_GB2312"/>
                          </w:rPr>
                        </w:r>
                      </w:p>
                    </w:txbxContent>
                  </v:textbox>
                </v:shape>
                <v:shape id="shape 86" o:spid="_x0000_s86" o:spt="1" type="#_x0000_t1" style="position:absolute;left:56;top:10;width:12;height:5;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调阅资料</w:t>
                        </w:r>
                        <w:r>
                          <w:rPr>
                            <w:rFonts w:ascii="仿宋_GB2312" w:eastAsia="仿宋_GB2312"/>
                          </w:rPr>
                        </w:r>
                      </w:p>
                    </w:txbxContent>
                  </v:textbox>
                </v:shape>
                <v:shape id="shape 87" o:spid="_x0000_s87" o:spt="1" type="#_x0000_t1" style="position:absolute;left:56;top:19;width:12;height:4;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查封扣押</w:t>
                        </w:r>
                        <w:r>
                          <w:rPr>
                            <w:rFonts w:ascii="仿宋_GB2312" w:eastAsia="仿宋_GB2312"/>
                          </w:rPr>
                        </w:r>
                      </w:p>
                    </w:txbxContent>
                  </v:textbox>
                </v:shape>
                <v:shape id="shape 88" o:spid="_x0000_s88" o:spt="1" type="#_x0000_t1" style="position:absolute;left:34;top:10;width:12;height:5;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现场检查</w:t>
                        </w:r>
                        <w:r>
                          <w:rPr>
                            <w:rFonts w:ascii="仿宋_GB2312" w:eastAsia="仿宋_GB2312"/>
                          </w:rPr>
                        </w:r>
                      </w:p>
                    </w:txbxContent>
                  </v:textbox>
                </v:shape>
                <v:shape id="shape 89" o:spid="_x0000_s89" style="position:absolute;left:47;top:13;width:9;height:0;rotation:0;visibility:visible;" path="m0,0l0,100000l100000,100000l100000,0xe" coordsize="100000,100000" fillcolor="#FFFFFF" strokecolor="#000000">
                  <v:path textboxrect="0,0,0,0"/>
                </v:shape>
                <v:shape id="shape 90" o:spid="_x0000_s90" style="position:absolute;left:62;top:15;width:0;height:4;rotation:0;flip:x;visibility:visible;" path="m0,0l0,100000l100000,100000l100000,0xe" coordsize="100000,100000" fillcolor="#FFFFFF" strokecolor="#000000">
                  <v:path textboxrect="0,0,0,0"/>
                </v:shape>
                <v:shape id="shape 91" o:spid="_x0000_s91" o:spt="1" type="#_x0000_t1" style="position:absolute;left:45;top:19;width:7;height:13;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先行登记保存</w:t>
                        </w:r>
                        <w:r>
                          <w:rPr>
                            <w:rFonts w:ascii="仿宋_GB2312" w:eastAsia="仿宋_GB2312"/>
                          </w:rPr>
                        </w:r>
                      </w:p>
                    </w:txbxContent>
                  </v:textbox>
                </v:shape>
                <v:shape id="shape 92" o:spid="_x0000_s92" style="position:absolute;left:30;top:39;width:32;height:0;rotation:0;flip:x;visibility:visible;" path="m0,0l0,100000l100000,100000l100000,0xe" coordsize="100000,100000" fillcolor="#FFFFFF" strokecolor="#000000">
                  <v:path textboxrect="0,0,0,0"/>
                </v:shape>
                <v:shape id="shape 93" o:spid="_x0000_s93" style="position:absolute;left:36;top:33;width:0;height:5;rotation:0;visibility:visible;" path="m0,0l0,100000l100000,100000l100000,0xe" coordsize="100000,100000" fillcolor="#FFFFFF" strokecolor="#000000">
                  <v:path textboxrect="0,0,0,0"/>
                </v:shape>
                <v:shape id="shape 94" o:spid="_x0000_s94" style="position:absolute;left:49;top:33;width:0;height:5;rotation:0;visibility:visible;" path="m0,0l0,100000l100000,100000l100000,0xe" coordsize="100000,100000" fillcolor="#FFFFFF" strokecolor="#000000">
                  <v:path textboxrect="0,0,0,0"/>
                </v:shape>
                <v:shape id="shape 95" o:spid="_x0000_s95" style="position:absolute;left:62;top:24;width:0;height:14;rotation:0;visibility:visible;" path="m0,0l0,100000l100000,100000l100000,0xe" coordsize="100000,100000" fillcolor="#FFFFFF" strokecolor="#000000">
                  <v:path textboxrect="0,0,0,0"/>
                </v:shape>
                <v:line id="shape 96" o:spid="_x0000_s96" style="position:absolute;left:0;text-align:left;rotation:0;visibility:visible;" from="63.0pt,24.5pt" to="63.0pt,39.0pt" filled="f" strokecolor="#000000"/>
                <v:line id="shape 97" o:spid="_x0000_s97" style="position:absolute;left:0;text-align:left;rotation:0;flip:x;visibility:visible;" from="63.0pt,24.5pt" to="63.0pt,39.0pt" filled="f" strokecolor="#000000"/>
                <v:line id="shape 98" o:spid="_x0000_s98" style="position:absolute;left:0;text-align:left;rotation:0;visibility:visible;" from="63.0pt,24.5pt" to="63.0pt,39.0pt" filled="f" strokecolor="#000000"/>
                <v:line id="shape 99" o:spid="_x0000_s99" style="position:absolute;left:0;text-align:left;rotation:0;flip:x;visibility:visible;" from="63.0pt,24.5pt" to="63.0pt,39.0pt" filled="f" strokecolor="#000000"/>
                <v:shape id="shape 100" o:spid="_x0000_s100" o:spt="1" type="#_x0000_t1" style="position:absolute;left:24;top:3;width:26;height:4;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调查取证</w:t>
                        </w:r>
                        <w:r>
                          <w:rPr>
                            <w:rFonts w:ascii="仿宋_GB2312" w:eastAsia="仿宋_GB2312"/>
                          </w:rPr>
                        </w:r>
                      </w:p>
                    </w:txbxContent>
                  </v:textbox>
                </v:shape>
                <v:shape id="shape 101" o:spid="_x0000_s101" style="position:absolute;left:40;top:7;width:0;height:3;rotation:0;visibility:visible;" path="m0,0l0,100000l100000,100000l100000,0xe" coordsize="100000,100000" fillcolor="#FFFFFF" strokecolor="#000000">
                  <v:path textboxrect="0,0,0,0"/>
                </v:shape>
                <v:shape id="shape 102" o:spid="_x0000_s102" style="position:absolute;left:26;top:7;width:0;height:3;rotation:0;visibility:visible;" path="m0,0l0,100000l100000,100000l100000,0xe" coordsize="100000,100000" fillcolor="#FFFFFF" strokecolor="#000000">
                  <v:path textboxrect="0,0,0,0"/>
                </v:shape>
                <v:shape id="shape 103" o:spid="_x0000_s103" style="position:absolute;left:52;top:22;width:3;height:0;rotation:0;visibility:visible;" path="m0,0l0,100000l100000,100000l100000,0xe" coordsize="100000,100000" fillcolor="#FFFFFF" strokecolor="#000000">
                  <v:path textboxrect="0,0,0,0"/>
                </v:shape>
                <v:shape id="shape 104" o:spid="_x0000_s104" style="position:absolute;left:43;top:31;width:1;height:0;rotation:0;flip:x;visibility:visible;" path="m0,0l0,100000l100000,100000l100000,0xe" coordsize="100000,100000" fillcolor="#FFFFFF" strokecolor="#000000">
                  <v:path textboxrect="0,0,0,0"/>
                </v:shape>
              </v:group>
            </w:pict>
          </mc:Fallback>
        </mc:AlternateContent>
      </w:r>
      <w:r>
        <w:rPr>
          <w:rFonts w:ascii="宋体" w:hAnsi="宋体" w:eastAsia="宋体"/>
          <w:sz w:val="24"/>
          <w:szCs w:val="24"/>
        </w:rPr>
      </w:r>
    </w:p>
    <w:p>
      <w:pPr>
        <w:widowControl w:val="true"/>
        <w:pBdr/>
        <w:spacing/>
        <w:ind/>
        <w:jc w:val="left"/>
        <w:rPr/>
      </w:pPr>
      <w:r>
        <w:br w:type="page" w:clear="all"/>
      </w:r>
      <w:r/>
    </w:p>
    <w:p>
      <w:pPr>
        <w:pBdr/>
        <w:spacing w:line="360" w:lineRule="auto"/>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line="416" w:lineRule="auto"/>
        <w:ind/>
        <w:jc w:val="center"/>
        <w:outlineLvl w:val="2"/>
        <w:rPr>
          <w:rFonts w:ascii="方正小标宋简体" w:hAnsi="宋体" w:eastAsia="方正小标宋简体"/>
          <w:b/>
          <w:bCs/>
          <w:sz w:val="36"/>
          <w:szCs w:val="36"/>
        </w:rPr>
      </w:pPr>
      <w:r/>
      <w:bookmarkStart w:id="66" w:name="_Toc29270436"/>
      <w:r/>
      <w:bookmarkStart w:id="67" w:name="_Toc29478931"/>
      <w:r/>
      <w:bookmarkStart w:id="68" w:name="_Toc29650487"/>
      <w:r/>
      <w:bookmarkStart w:id="69" w:name="_Toc29650720"/>
      <w:r/>
      <w:bookmarkStart w:id="70" w:name="_Toc29650844"/>
      <w:r/>
      <w:bookmarkStart w:id="71" w:name="_Toc29716319"/>
      <w:r/>
      <w:bookmarkStart w:id="72" w:name="_Toc44489482"/>
      <w:r>
        <w:rPr>
          <w:rFonts w:hint="eastAsia" w:ascii="方正小标宋简体" w:hAnsi="宋体" w:eastAsia="方正小标宋简体"/>
          <w:b/>
          <w:bCs/>
          <w:sz w:val="36"/>
          <w:szCs w:val="36"/>
        </w:rPr>
        <w:t xml:space="preserve">询问笔录</w:t>
      </w:r>
      <w:bookmarkEnd w:id="66"/>
      <w:r/>
      <w:bookmarkEnd w:id="67"/>
      <w:r/>
      <w:bookmarkEnd w:id="68"/>
      <w:r/>
      <w:bookmarkEnd w:id="69"/>
      <w:r/>
      <w:bookmarkEnd w:id="70"/>
      <w:r/>
      <w:bookmarkEnd w:id="71"/>
      <w:r/>
      <w:bookmarkEnd w:id="72"/>
      <w:r/>
      <w:r>
        <w:rPr>
          <w:rFonts w:ascii="方正小标宋简体" w:hAnsi="宋体" w:eastAsia="方正小标宋简体"/>
          <w:b/>
          <w:bCs/>
          <w:sz w:val="36"/>
          <w:szCs w:val="36"/>
        </w:rPr>
      </w:r>
    </w:p>
    <w:p>
      <w:pPr>
        <w:pBdr/>
        <w:spacing w:line="360" w:lineRule="auto"/>
        <w:ind w:firstLine="480"/>
        <w:rPr>
          <w:rFonts w:ascii="仿宋_GB2312" w:hAnsi="宋体" w:eastAsia="仿宋_GB2312" w:cs="Times New Roman"/>
          <w:color w:val="000000"/>
          <w:sz w:val="24"/>
          <w:szCs w:val="24"/>
        </w:rPr>
      </w:pPr>
      <w:r/>
      <w:bookmarkStart w:id="73" w:name="_Hlk28677550"/>
      <w:r>
        <w:rPr>
          <w:rFonts w:hint="eastAsia" w:ascii="仿宋_GB2312" w:hAnsi="宋体" w:eastAsia="仿宋_GB2312" w:cs="Times New Roman"/>
          <w:color w:val="000000"/>
          <w:sz w:val="24"/>
          <w:szCs w:val="24"/>
        </w:rPr>
        <w:t xml:space="preserve">时间：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时</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分至</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时</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分</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询问地点：</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被询问人：</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性别：</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身份证号码：</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工作单位：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联系电话：</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住址：</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firstLine="480"/>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询问人：</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记录人： </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firstLine="480"/>
        <w:rPr>
          <w:rFonts w:ascii="仿宋_GB2312" w:hAnsi="宋体" w:eastAsia="仿宋_GB2312" w:cs="Times New Roman"/>
          <w:sz w:val="24"/>
          <w:szCs w:val="24"/>
        </w:rPr>
      </w:pPr>
      <w:r>
        <w:rPr>
          <w:rFonts w:hint="eastAsia" w:ascii="仿宋_GB2312" w:hAnsi="宋体" w:eastAsia="仿宋_GB2312" w:cs="Times New Roman"/>
          <w:color w:val="000000"/>
          <w:sz w:val="24"/>
          <w:szCs w:val="24"/>
        </w:rPr>
        <w:t xml:space="preserve">执法人员表明身份、出示证件及被询问人确认的记录：执法人员（问）：我们是</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医疗保障局的行政执法人员</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，这是我们的执法证，编号</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，请过</w:t>
      </w:r>
      <w:r>
        <w:rPr>
          <w:rFonts w:hint="eastAsia" w:ascii="仿宋_GB2312" w:hAnsi="宋体" w:eastAsia="仿宋_GB2312" w:cs="Times New Roman"/>
          <w:sz w:val="24"/>
          <w:szCs w:val="24"/>
        </w:rPr>
        <w:t xml:space="preserve">目确认：</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w:t>
      </w:r>
      <w:r>
        <w:rPr>
          <w:rFonts w:ascii="仿宋_GB2312" w:hAnsi="宋体" w:eastAsia="仿宋_GB2312" w:cs="Times New Roman"/>
          <w:sz w:val="24"/>
          <w:szCs w:val="24"/>
        </w:rPr>
      </w:r>
    </w:p>
    <w:p>
      <w:pPr>
        <w:pBdr/>
        <w:spacing w:line="360" w:lineRule="auto"/>
        <w:ind w:firstLine="480"/>
        <w:rPr>
          <w:rFonts w:ascii="仿宋_GB2312" w:hAnsi="宋体" w:eastAsia="仿宋_GB2312" w:cs="Times New Roman"/>
          <w:sz w:val="24"/>
          <w:szCs w:val="24"/>
        </w:rPr>
      </w:pPr>
      <w:r>
        <w:rPr>
          <w:rFonts w:hint="eastAsia" w:ascii="仿宋_GB2312" w:hAnsi="宋体" w:eastAsia="仿宋_GB2312" w:cs="Times New Roman"/>
          <w:sz w:val="24"/>
          <w:szCs w:val="24"/>
        </w:rPr>
        <w:t xml:space="preserve">今天我们依法进行检查并了解有关情况，你应当配合调查，如实回答询问和提供材料，不得拒绝、阻碍、隐瞒或者提供虚假情况。全部询问将记入书面询问笔录。如作虚假陈述的，将视情节轻重承担相应的法律责任，是否清楚？如果你认为调查人与本案有利害关系，可能影响公正办案，可以申请回避，并说明理由。你有权对本次调查询问提出陈述、申辩。</w:t>
      </w:r>
      <w:r>
        <w:rPr>
          <w:rFonts w:ascii="仿宋_GB2312" w:hAnsi="宋体" w:eastAsia="仿宋_GB2312" w:cs="Times New Roman"/>
          <w:sz w:val="24"/>
          <w:szCs w:val="24"/>
        </w:rPr>
      </w:r>
    </w:p>
    <w:p>
      <w:pPr>
        <w:pBdr/>
        <w:spacing w:line="360" w:lineRule="auto"/>
        <w:ind w:firstLine="480"/>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请确认：</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询问内容：</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ascii="仿宋_GB2312" w:hAnsi="宋体" w:eastAsia="仿宋_GB2312" w:cs="Times New Roman"/>
          <w:color w:val="000000"/>
          <w:sz w:val="24"/>
          <w:szCs w:val="24"/>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被询问人签名：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询问人签名：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记录人签名：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ascii="仿宋_GB2312" w:hAnsi="宋体" w:eastAsia="仿宋_GB2312" w:cs="Times New Roman"/>
          <w:color w:val="000000"/>
          <w:sz w:val="24"/>
          <w:szCs w:val="24"/>
        </w:rPr>
      </w:r>
    </w:p>
    <w:p>
      <w:pPr>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第   页 共    页</w:t>
      </w:r>
      <w:r>
        <w:rPr>
          <w:rFonts w:ascii="仿宋_GB2312" w:hAnsi="宋体" w:eastAsia="仿宋_GB2312" w:cs="Times New Roman"/>
          <w:color w:val="000000"/>
          <w:sz w:val="24"/>
          <w:szCs w:val="24"/>
        </w:rPr>
      </w:r>
    </w:p>
    <w:p>
      <w:pPr>
        <w:pBdr/>
        <w:spacing w:line="360" w:lineRule="auto"/>
        <w:ind/>
        <w:rPr>
          <w:rFonts w:ascii="仿宋_GB2312" w:hAnsi="宋体" w:eastAsia="仿宋_GB2312" w:cs="Times New Roman"/>
          <w:color w:val="000000"/>
          <w:sz w:val="24"/>
          <w:szCs w:val="24"/>
          <w:u w:val="single"/>
        </w:rPr>
        <w:sectPr>
          <w:footerReference w:type="default" r:id="rId25"/>
          <w:footnotePr/>
          <w:endnotePr/>
          <w:type w:val="continuous"/>
          <w:pgSz w:h="16838" w:orient="landscape" w:w="11906"/>
          <w:pgMar w:top="1440" w:right="1800" w:bottom="1440" w:left="1800" w:header="851" w:footer="992" w:gutter="0"/>
          <w:pgNumType w:start="1"/>
          <w:cols w:num="1" w:sep="0" w:space="425" w:equalWidth="1"/>
        </w:sectPr>
      </w:pPr>
      <w:r>
        <w:rPr>
          <w:rFonts w:ascii="仿宋_GB2312" w:hAnsi="宋体" w:eastAsia="仿宋_GB2312" w:cs="Times New Roman"/>
          <w:color w:val="000000"/>
          <w:sz w:val="24"/>
          <w:szCs w:val="24"/>
          <w:u w:val="single"/>
        </w:rPr>
      </w:r>
      <w:bookmarkEnd w:id="73"/>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bookmarkStart w:id="74" w:name="_Hlk28646636"/>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bookmarkStart w:id="75" w:name="_Hlk44408598"/>
      <w:r/>
      <w:bookmarkStart w:id="76" w:name="_Hlk31980111"/>
      <w:r>
        <w:rPr>
          <w:rFonts w:hint="eastAsia" w:ascii="仿宋_GB2312" w:hAnsi="宋体" w:eastAsia="仿宋_GB2312" w:cs="Times New Roman"/>
          <w:color w:val="000000"/>
          <w:sz w:val="24"/>
          <w:szCs w:val="24"/>
          <w:u w:val="single"/>
        </w:rPr>
        <w:t xml:space="preserve">                                                                    </w:t>
      </w:r>
      <w:bookmarkEnd w:id="75"/>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被询问人签名：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询问人签名：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记录人签名：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ascii="仿宋_GB2312" w:hAnsi="宋体" w:eastAsia="仿宋_GB2312" w:cs="Times New Roman"/>
          <w:color w:val="000000"/>
          <w:sz w:val="24"/>
          <w:szCs w:val="24"/>
        </w:rPr>
      </w:r>
    </w:p>
    <w:p>
      <w:pPr>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p>
      <w:pPr>
        <w:pBdr/>
        <w:spacing w:line="360" w:lineRule="auto"/>
        <w:ind/>
        <w:jc w:val="center"/>
        <w:rPr>
          <w:rFonts w:ascii="仿宋_GB2312" w:hAnsi="宋体" w:eastAsia="仿宋_GB2312" w:cs="Times New Roman"/>
          <w:color w:val="000000"/>
          <w:sz w:val="24"/>
          <w:szCs w:val="24"/>
        </w:rPr>
        <w:sectPr>
          <w:headerReference w:type="default" r:id="rId9"/>
          <w:footnotePr/>
          <w:endnotePr/>
          <w:type w:val="nextPage"/>
          <w:pgSz w:h="16838" w:orient="landscape" w:w="11906"/>
          <w:pgMar w:top="1440" w:right="1800" w:bottom="1440" w:left="1800" w:header="851" w:footer="992" w:gutter="0"/>
          <w:cols w:num="1" w:sep="0" w:space="425" w:equalWidth="1"/>
        </w:sectPr>
      </w:pPr>
      <w:r>
        <w:rPr>
          <w:rFonts w:hint="eastAsia" w:ascii="仿宋_GB2312" w:hAnsi="宋体" w:eastAsia="仿宋_GB2312" w:cs="Times New Roman"/>
          <w:color w:val="000000"/>
          <w:sz w:val="24"/>
          <w:szCs w:val="24"/>
        </w:rPr>
        <w:t xml:space="preserve">第   页 共    页</w:t>
      </w:r>
      <w:r>
        <w:rPr>
          <w:rFonts w:ascii="仿宋_GB2312" w:hAnsi="宋体" w:eastAsia="仿宋_GB2312" w:cs="Times New Roman"/>
          <w:color w:val="000000"/>
          <w:sz w:val="24"/>
          <w:szCs w:val="24"/>
        </w:rPr>
      </w:r>
    </w:p>
    <w:p>
      <w:pPr>
        <w:pBdr/>
        <w:spacing w:line="360" w:lineRule="auto"/>
        <w:ind/>
        <w:jc w:val="center"/>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br w:type="page" w:clear="all"/>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bookmarkStart w:id="77" w:name="_Hlk534729366"/>
      <w:r>
        <w:rPr>
          <w:rFonts w:hint="eastAsia" w:ascii="仿宋_GB2312" w:hAnsi="宋体" w:eastAsia="仿宋_GB2312" w:cs="Times New Roman"/>
          <w:color w:val="000000"/>
          <w:sz w:val="24"/>
          <w:szCs w:val="24"/>
          <w:u w:val="single"/>
        </w:rPr>
        <w:t xml:space="preserve">                                                                    </w:t>
      </w:r>
      <w:bookmarkEnd w:id="77"/>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bookmarkStart w:id="78" w:name="_Hlk27850263"/>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bookmarkEnd w:id="78"/>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firstLine="480"/>
        <w:rPr>
          <w:rFonts w:ascii="仿宋_GB2312" w:hAnsi="宋体" w:eastAsia="仿宋_GB2312" w:cs="Times New Roman"/>
          <w:color w:val="000000"/>
          <w:sz w:val="24"/>
          <w:szCs w:val="24"/>
        </w:rPr>
      </w:pPr>
      <w:r/>
      <w:bookmarkStart w:id="79" w:name="_Hlk27850408"/>
      <w:r>
        <w:rPr>
          <w:rFonts w:hint="eastAsia" w:ascii="仿宋_GB2312" w:hAnsi="宋体" w:eastAsia="仿宋_GB2312" w:cs="Times New Roman"/>
          <w:color w:val="000000"/>
          <w:sz w:val="24"/>
          <w:szCs w:val="24"/>
        </w:rPr>
        <w:t xml:space="preserve">被询问人阅读确认意见：</w:t>
      </w:r>
      <w:bookmarkStart w:id="80" w:name="_Hlk1139448"/>
      <w:r>
        <w:rPr>
          <w:rFonts w:hint="eastAsia" w:ascii="仿宋_GB2312" w:hAnsi="宋体" w:eastAsia="仿宋_GB2312" w:cs="Times New Roman"/>
          <w:color w:val="000000"/>
          <w:sz w:val="24"/>
          <w:szCs w:val="24"/>
          <w:u w:val="single"/>
        </w:rPr>
        <w:t xml:space="preserve">  </w:t>
      </w:r>
      <w:bookmarkEnd w:id="80"/>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被询问人签名：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询问人签名：</w:t>
      </w:r>
      <w:bookmarkStart w:id="81" w:name="_Hlk27850167"/>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bookmarkEnd w:id="81"/>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记录人签名：</w:t>
      </w:r>
      <w:bookmarkStart w:id="82" w:name="_Hlk27850194"/>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bookmarkEnd w:id="82"/>
      <w:r/>
      <w:r>
        <w:rPr>
          <w:rFonts w:ascii="仿宋_GB2312" w:hAnsi="宋体" w:eastAsia="仿宋_GB2312" w:cs="Times New Roman"/>
          <w:color w:val="000000"/>
          <w:sz w:val="24"/>
          <w:szCs w:val="24"/>
        </w:rPr>
      </w:r>
    </w:p>
    <w:p>
      <w:pPr>
        <w:pBdr/>
        <w:spacing w:line="360" w:lineRule="auto"/>
        <w:ind w:firstLine="480"/>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firstLine="480"/>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firstLine="480"/>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第   页 共    页</w:t>
      </w:r>
      <w:bookmarkEnd w:id="79"/>
      <w:r>
        <w:rPr>
          <w:rFonts w:hint="eastAsia" w:ascii="仿宋_GB2312" w:hAnsi="宋体" w:eastAsia="仿宋_GB2312" w:cs="Times New Roman"/>
          <w:color w:val="000000"/>
          <w:sz w:val="24"/>
          <w:szCs w:val="24"/>
        </w:rPr>
        <w:br w:type="page" w:clear="all"/>
      </w:r>
      <w:bookmarkEnd w:id="76"/>
      <w:r/>
      <w:r>
        <w:rPr>
          <w:rFonts w:ascii="仿宋_GB2312" w:hAnsi="宋体" w:eastAsia="仿宋_GB2312" w:cs="Times New Roman"/>
          <w:color w:val="000000"/>
          <w:sz w:val="24"/>
          <w:szCs w:val="24"/>
        </w:rPr>
      </w:r>
    </w:p>
    <w:p>
      <w:pPr>
        <w:pBdr/>
        <w:spacing w:line="360" w:lineRule="auto"/>
        <w:ind w:firstLine="480"/>
        <w:jc w:val="right"/>
        <w:rPr>
          <w:rFonts w:ascii="仿宋_GB2312" w:hAnsi="宋体" w:eastAsia="仿宋_GB2312" w:cs="Times New Roman"/>
          <w:color w:val="000000"/>
          <w:sz w:val="24"/>
          <w:szCs w:val="24"/>
        </w:rPr>
        <w:sectPr>
          <w:headerReference w:type="default" r:id="rId10"/>
          <w:footnotePr/>
          <w:endnotePr/>
          <w:type w:val="continuous"/>
          <w:pgSz w:h="16838" w:orient="landscape" w:w="11906"/>
          <w:pgMar w:top="1440" w:right="1800" w:bottom="1440" w:left="1800" w:header="851" w:footer="992" w:gutter="0"/>
          <w:cols w:num="1" w:sep="0" w:space="425" w:equalWidth="1"/>
        </w:sect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p>
      <w:pPr>
        <w:widowControl w:val="true"/>
        <w:pBdr/>
        <w:spacing/>
        <w:ind/>
        <w:jc w:val="center"/>
        <w:rPr>
          <w:rFonts w:ascii="仿宋_GB2312" w:hAnsi="宋体" w:eastAsia="仿宋_GB2312" w:cs="Times New Roman"/>
          <w:color w:val="000000"/>
          <w:sz w:val="24"/>
          <w:szCs w:val="24"/>
        </w:rPr>
      </w:pPr>
      <w:r>
        <w:rPr>
          <w:rFonts w:hint="eastAsia" w:ascii="仿宋_GB2312" w:hAnsi="宋体" w:eastAsia="仿宋_GB2312"/>
          <w:sz w:val="30"/>
          <w:szCs w:val="30"/>
        </w:rPr>
        <w:t xml:space="preserve">填写说明</w:t>
      </w:r>
      <w:r>
        <w:rPr>
          <w:rFonts w:ascii="仿宋_GB2312" w:hAnsi="宋体" w:eastAsia="仿宋_GB2312" w:cs="Times New Roman"/>
          <w:color w:val="000000"/>
          <w:sz w:val="24"/>
          <w:szCs w:val="24"/>
        </w:rPr>
      </w:r>
    </w:p>
    <w:p>
      <w:pPr>
        <w:pBdr/>
        <w:spacing w:line="360" w:lineRule="auto"/>
        <w:ind w:firstLine="482"/>
        <w:rPr>
          <w:rFonts w:ascii="仿宋_GB2312" w:hAnsi="宋体" w:eastAsia="仿宋_GB2312" w:cs="黑体"/>
          <w:b/>
          <w:bCs/>
          <w:sz w:val="24"/>
          <w:szCs w:val="24"/>
        </w:rPr>
      </w:pPr>
      <w:r/>
      <w:bookmarkStart w:id="83" w:name="_Hlk28651739"/>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（一）医疗保障部门内部文书。</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用于记录医疗保障行政执法人员对违法嫌疑人、证人等进行询问调查的内容和步骤，以及被询问人对询问作出的回答的内容；也用于医疗保障部门行政执法人员在日常监督检查中记录对相关人员进行询问的内容和步骤，以及被询问人对询问作出的回答的内容。</w:t>
      </w:r>
      <w:r>
        <w:rPr>
          <w:rFonts w:ascii="仿宋_GB2312" w:hAnsi="宋体" w:eastAsia="仿宋_GB2312" w:cs="仿宋_GB2312"/>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（二）有询问的起止时间、地点。</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（三）有询问人、记录人基本信息，如姓名、执法证号、工作单位。</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（四）有被询问人的基本信息。如姓名、年龄、公民身份号码、工作单位、电话、地址、邮政编码等。</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（五）有向当事人出示执法证件、表明身份的记录和当事人的确认记录，如“我们是×</w:t>
      </w:r>
      <w:bookmarkStart w:id="84" w:name="_Hlk27851542"/>
      <w:r>
        <w:rPr>
          <w:rFonts w:hint="eastAsia" w:ascii="仿宋_GB2312" w:hAnsi="宋体" w:eastAsia="仿宋_GB2312" w:cs="仿宋_GB2312"/>
          <w:sz w:val="24"/>
          <w:szCs w:val="24"/>
        </w:rPr>
        <w:t xml:space="preserve">×</w:t>
      </w:r>
      <w:bookmarkEnd w:id="84"/>
      <w:r>
        <w:rPr>
          <w:rFonts w:hint="eastAsia" w:ascii="仿宋_GB2312" w:hAnsi="宋体" w:eastAsia="仿宋_GB2312" w:cs="仿宋_GB2312"/>
          <w:sz w:val="24"/>
          <w:szCs w:val="24"/>
        </w:rPr>
        <w:t xml:space="preserve">×医疗保障局的行政执法人员，这是我们的执法证件（向当事人出示证件，并记录持证人员姓名和执法证件号），请过目确认”和当事人填写的“我确认”。</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（六）有告知当事人相关权利、义务、法律责任内容的记录，告知内容包括：申请回避权利、陈述申辩权利和配合调查义务以及不配合调查的法律责任。</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七）有询问内容。包括反映本案事实的时间、地点、行为、情节、动机、后果等。若被询问人为当事人，还应当询问其是否因同一类违法行为或同一违法行为受过相应的行政处罚。询问内容应根据询问实际情况，采用一问一答的方式记录。</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（八）有被询问人对笔录的审阅确认意见，应注明“以上笔录已阅无误”。被询问人应逐页签名、注明日期。被询问人拒不审阅确认或者拒不签名的，由记录人予以注明。</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（九）有询问人、记录人的逐页签名，并注明日期。</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（十）有页码和页数。应视询问情况决定是否使用续页及使用几页，并在笔录每一页底端注明“第×页 共×页”。</w:t>
      </w:r>
      <w:r>
        <w:rPr>
          <w:rFonts w:ascii="仿宋_GB2312" w:hAnsi="宋体" w:eastAsia="仿宋_GB2312" w:cs="仿宋_GB2312"/>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（一）笔录字迹要端正，保证可以正常阅读，笔录不能随意空行，空白处注明“以下空白”或者划有斜杠。</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（二）笔录必须当场制作，不得事后补记、增删。当场有修改的，由被询问人在修改处签名或者捺指印。</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（三）每份《询问笔录》只能对应一个被询问人。必要时，可以对被询问调查对象进行多次询问，每一次询问调查都应当分别制作调查询问笔录。</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（四）询问必须有两名以上（含两名）持合法有效执法证件的行政执法人员同时在场，并出示执法证件，表明身份。</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color w:val="ff0000"/>
          <w:sz w:val="24"/>
          <w:szCs w:val="24"/>
        </w:rPr>
      </w:pPr>
      <w:r>
        <w:rPr>
          <w:rFonts w:hint="eastAsia" w:ascii="仿宋_GB2312" w:hAnsi="宋体" w:eastAsia="仿宋_GB2312" w:cs="仿宋_GB2312"/>
          <w:sz w:val="24"/>
          <w:szCs w:val="24"/>
        </w:rPr>
        <w:t xml:space="preserve">（五）《行政处罚法》第三十七条第三款规定的回避条件为：执法人员与当事人有直接利害关系的，应当回避。符合上述回避条件的，询问人员应当自行回避；当事人申请其回避，应当审查同意。</w:t>
      </w:r>
      <w:r>
        <w:rPr>
          <w:rFonts w:ascii="仿宋_GB2312" w:hAnsi="宋体" w:eastAsia="仿宋_GB2312" w:cs="仿宋_GB2312"/>
          <w:color w:val="ff0000"/>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（六）笔录应当全面、如实记录被询问人与案件相关的陈述。</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（七）</w:t>
      </w:r>
      <w:bookmarkStart w:id="85" w:name="_Hlk29265914"/>
      <w:r>
        <w:rPr>
          <w:rFonts w:hint="eastAsia" w:ascii="仿宋_GB2312" w:hAnsi="宋体" w:eastAsia="仿宋_GB2312" w:cs="仿宋_GB2312"/>
          <w:sz w:val="24"/>
          <w:szCs w:val="24"/>
        </w:rPr>
        <w:t xml:space="preserve">可以采取拍照、录像、录音或者其他方式记录询问情况。</w:t>
      </w:r>
      <w:bookmarkEnd w:id="85"/>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（八）本文书原件随卷归档。</w:t>
      </w:r>
      <w:bookmarkEnd w:id="74"/>
      <w:r/>
      <w:bookmarkEnd w:id="83"/>
      <w:r/>
      <w:r>
        <w:rPr>
          <w:rFonts w:ascii="仿宋_GB2312" w:hAnsi="宋体" w:eastAsia="仿宋_GB2312" w:cs="仿宋_GB2312"/>
          <w:sz w:val="24"/>
          <w:szCs w:val="24"/>
        </w:rPr>
      </w:r>
    </w:p>
    <w:p>
      <w:pPr>
        <w:widowControl w:val="true"/>
        <w:pBdr/>
        <w:spacing/>
        <w:ind/>
        <w:jc w:val="left"/>
        <w:rPr>
          <w:rFonts w:ascii="仿宋_GB2312" w:hAnsi="宋体" w:eastAsia="仿宋_GB2312" w:cs="黑体"/>
          <w:sz w:val="24"/>
          <w:szCs w:val="24"/>
        </w:rPr>
      </w:pPr>
      <w:r>
        <w:rPr>
          <w:rFonts w:hint="eastAsia" w:ascii="仿宋_GB2312" w:hAnsi="宋体" w:eastAsia="仿宋_GB2312" w:cs="黑体"/>
          <w:sz w:val="24"/>
          <w:szCs w:val="24"/>
        </w:rPr>
        <w:br w:type="page" w:clear="all"/>
      </w:r>
      <w:r>
        <w:rPr>
          <w:rFonts w:ascii="仿宋_GB2312" w:hAnsi="宋体" w:eastAsia="仿宋_GB2312" w:cs="黑体"/>
          <w:sz w:val="24"/>
          <w:szCs w:val="24"/>
        </w:rPr>
      </w:r>
    </w:p>
    <w:p>
      <w:pPr>
        <w:pBdr/>
        <w:spacing/>
        <w:ind/>
        <w:jc w:val="center"/>
        <w:rPr>
          <w:rFonts w:ascii="方正小标宋简体" w:hAnsi="宋体" w:eastAsia="方正小标宋简体"/>
          <w:sz w:val="30"/>
          <w:szCs w:val="30"/>
        </w:rPr>
      </w:pPr>
      <w:r>
        <w:rPr>
          <w:rFonts w:hint="eastAsia" w:ascii="方正小标宋简体" w:eastAsia="方正小标宋简体"/>
          <w:sz w:val="30"/>
          <w:szCs w:val="30"/>
        </w:rPr>
        <w:t xml:space="preserve">×××</w:t>
      </w: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pStyle w:val="865"/>
        <w:pBdr/>
        <w:spacing/>
        <w:ind/>
        <w:rPr>
          <w:rFonts w:ascii="方正小标宋简体" w:eastAsia="方正小标宋简体"/>
        </w:rPr>
      </w:pPr>
      <w:r/>
      <w:bookmarkStart w:id="86" w:name="_Toc29207875"/>
      <w:r/>
      <w:bookmarkStart w:id="87" w:name="_Toc29478973"/>
      <w:r/>
      <w:bookmarkStart w:id="88" w:name="_Toc44489483"/>
      <w:r>
        <w:rPr>
          <w:rFonts w:hint="eastAsia" w:ascii="方正小标宋简体" w:eastAsia="方正小标宋简体"/>
        </w:rPr>
        <w:t xml:space="preserve">现场检查通知书</w:t>
      </w:r>
      <w:bookmarkEnd w:id="86"/>
      <w:r/>
      <w:bookmarkEnd w:id="87"/>
      <w:r/>
      <w:bookmarkEnd w:id="88"/>
      <w:r/>
      <w:r>
        <w:rPr>
          <w:rFonts w:ascii="方正小标宋简体" w:eastAsia="方正小标宋简体"/>
        </w:rPr>
      </w:r>
    </w:p>
    <w:p>
      <w:pPr>
        <w:pBdr/>
        <w:spacing w:line="360" w:lineRule="auto"/>
        <w:ind/>
        <w:jc w:val="right"/>
        <w:rPr>
          <w:rFonts w:ascii="仿宋_GB2312" w:hAnsi="宋体" w:eastAsia="仿宋_GB2312" w:cs="宋体"/>
          <w:sz w:val="28"/>
          <w:szCs w:val="28"/>
        </w:rPr>
      </w:pPr>
      <w:r>
        <w:rPr>
          <w:rFonts w:hint="eastAsia" w:ascii="仿宋_GB2312" w:hAnsi="宋体" w:eastAsia="仿宋_GB2312" w:cs="宋体"/>
          <w:sz w:val="28"/>
          <w:szCs w:val="28"/>
          <w:u w:val="single"/>
        </w:rPr>
        <w:t xml:space="preserve"> </w:t>
      </w:r>
      <w:r>
        <w:rPr>
          <w:rFonts w:ascii="仿宋_GB2312" w:hAnsi="宋体" w:eastAsia="仿宋_GB2312" w:cs="宋体"/>
          <w:sz w:val="28"/>
          <w:szCs w:val="28"/>
          <w:u w:val="single"/>
        </w:rPr>
        <w:t xml:space="preserve">  </w:t>
      </w:r>
      <w:r>
        <w:rPr>
          <w:rFonts w:hint="eastAsia" w:ascii="仿宋_GB2312" w:hAnsi="宋体" w:eastAsia="仿宋_GB2312" w:cs="宋体"/>
          <w:sz w:val="28"/>
          <w:szCs w:val="28"/>
          <w:u w:val="single"/>
        </w:rPr>
        <w:t xml:space="preserve">   </w:t>
      </w:r>
      <w:r>
        <w:rPr>
          <w:rFonts w:hint="eastAsia" w:ascii="仿宋_GB2312" w:hAnsi="宋体" w:eastAsia="仿宋_GB2312"/>
          <w:sz w:val="28"/>
          <w:szCs w:val="28"/>
        </w:rPr>
        <w:t xml:space="preserve">医保</w:t>
      </w:r>
      <w:r>
        <w:rPr>
          <w:rFonts w:hint="eastAsia" w:ascii="仿宋_GB2312" w:hAnsi="宋体" w:eastAsia="仿宋_GB2312" w:cs="宋体"/>
          <w:sz w:val="28"/>
          <w:szCs w:val="28"/>
        </w:rPr>
        <w:t xml:space="preserve">检通</w:t>
      </w:r>
      <w:r>
        <w:rPr>
          <w:rFonts w:hint="eastAsia" w:ascii="仿宋_GB2312" w:hAnsi="宋体" w:eastAsia="仿宋_GB2312"/>
          <w:sz w:val="28"/>
          <w:szCs w:val="28"/>
        </w:rPr>
        <w:t xml:space="preserve">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号</w:t>
      </w:r>
      <w:r>
        <w:rPr>
          <w:rFonts w:ascii="仿宋_GB2312" w:hAnsi="宋体" w:eastAsia="仿宋_GB2312" w:cs="宋体"/>
          <w:sz w:val="28"/>
          <w:szCs w:val="28"/>
        </w:rPr>
      </w:r>
    </w:p>
    <w:p>
      <w:pPr>
        <w:pBdr/>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 ：</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根据</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规定，兹指派下列人员于</w:t>
      </w:r>
      <w:bookmarkStart w:id="89" w:name="_Hlk533187122"/>
      <w:r>
        <w:rPr>
          <w:rFonts w:hint="eastAsia" w:ascii="仿宋_GB2312" w:hAnsi="宋体" w:eastAsia="仿宋_GB2312" w:cs="宋体"/>
          <w:sz w:val="24"/>
          <w:szCs w:val="24"/>
          <w:u w:val="single"/>
        </w:rPr>
        <w:t xml:space="preserve">    </w:t>
      </w:r>
      <w:bookmarkEnd w:id="89"/>
      <w:r>
        <w:rPr>
          <w:rFonts w:hint="eastAsia" w:ascii="仿宋_GB2312" w:hAnsi="宋体" w:eastAsia="仿宋_GB2312" w:cs="宋体"/>
          <w:sz w:val="24"/>
          <w:szCs w:val="24"/>
        </w:rPr>
        <w:t xml:space="preserve">年</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月</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日，对你（单位）进行检查，检查范围和内容主要是</w:t>
      </w:r>
      <w:r>
        <w:rPr>
          <w:rFonts w:hint="eastAsia" w:ascii="仿宋_GB2312" w:hAnsi="宋体" w:eastAsia="仿宋_GB2312" w:cs="宋体"/>
          <w:sz w:val="24"/>
          <w:szCs w:val="24"/>
          <w:u w:val="single"/>
        </w:rPr>
        <w:t xml:space="preserve">                                   </w:t>
      </w:r>
      <w:r>
        <w:rPr>
          <w:rFonts w:ascii="仿宋_GB2312" w:hAnsi="宋体" w:eastAsia="仿宋_GB2312" w:cs="宋体"/>
          <w:sz w:val="24"/>
          <w:szCs w:val="24"/>
        </w:rPr>
      </w:r>
    </w:p>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，请予积极配合，做好有关资料的准备，并提供必要的工作条件。</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Times New Roman"/>
          <w:sz w:val="24"/>
          <w:szCs w:val="24"/>
        </w:rPr>
        <w:t xml:space="preserve">如果你（单位）认为检查人员与本案有利害关系，可能影响公正办案，可以申请回避，并说明理由。你（单位）是否申请检查人员回避：□申请回避；□不申请回避。</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u w:val="single"/>
        </w:rPr>
      </w:pPr>
      <w:r>
        <w:rPr>
          <w:rFonts w:hint="eastAsia" w:ascii="仿宋_GB2312" w:hAnsi="宋体" w:eastAsia="仿宋_GB2312" w:cs="宋体"/>
          <w:sz w:val="24"/>
          <w:szCs w:val="24"/>
        </w:rPr>
        <w:t xml:space="preserve">检查组组长及其执法证号：</w:t>
      </w:r>
      <w:r>
        <w:rPr>
          <w:rFonts w:hint="eastAsia" w:ascii="仿宋_GB2312" w:hAnsi="宋体" w:eastAsia="仿宋_GB2312" w:cs="宋体"/>
          <w:sz w:val="24"/>
          <w:szCs w:val="24"/>
          <w:u w:val="single"/>
        </w:rPr>
        <w:t xml:space="preserve">                                         </w:t>
      </w:r>
      <w:r>
        <w:rPr>
          <w:rFonts w:ascii="仿宋_GB2312" w:hAnsi="宋体" w:eastAsia="仿宋_GB2312" w:cs="宋体"/>
          <w:sz w:val="24"/>
          <w:szCs w:val="24"/>
          <w:u w:val="single"/>
        </w:rPr>
      </w:r>
    </w:p>
    <w:p>
      <w:pPr>
        <w:pBdr/>
        <w:spacing w:line="360" w:lineRule="auto"/>
        <w:ind w:firstLine="480"/>
        <w:rPr>
          <w:rFonts w:ascii="仿宋_GB2312" w:hAnsi="宋体" w:eastAsia="仿宋_GB2312" w:cs="宋体"/>
          <w:sz w:val="24"/>
          <w:szCs w:val="24"/>
          <w:u w:val="single"/>
        </w:rPr>
      </w:pPr>
      <w:r>
        <w:rPr>
          <w:rFonts w:hint="eastAsia" w:ascii="仿宋_GB2312" w:hAnsi="宋体" w:eastAsia="仿宋_GB2312" w:cs="宋体"/>
          <w:sz w:val="24"/>
          <w:szCs w:val="24"/>
        </w:rPr>
        <w:t xml:space="preserve">检查组成员及其执法证号：</w:t>
      </w:r>
      <w:bookmarkStart w:id="90" w:name="_Hlk41228093"/>
      <w:r>
        <w:rPr>
          <w:rFonts w:hint="eastAsia" w:ascii="仿宋_GB2312" w:hAnsi="宋体" w:eastAsia="仿宋_GB2312" w:cs="宋体"/>
          <w:sz w:val="24"/>
          <w:szCs w:val="24"/>
          <w:u w:val="single"/>
        </w:rPr>
        <w:t xml:space="preserve">                                         </w:t>
      </w:r>
      <w:bookmarkEnd w:id="90"/>
      <w:r>
        <w:rPr>
          <w:rFonts w:hint="eastAsia" w:ascii="仿宋_GB2312" w:hAnsi="宋体" w:eastAsia="仿宋_GB2312" w:cs="宋体"/>
          <w:sz w:val="24"/>
          <w:szCs w:val="24"/>
          <w:u w:val="single"/>
        </w:rPr>
        <w:t xml:space="preserve"> </w:t>
      </w:r>
      <w:r>
        <w:rPr>
          <w:rFonts w:ascii="仿宋_GB2312" w:hAnsi="宋体" w:eastAsia="仿宋_GB2312" w:cs="宋体"/>
          <w:sz w:val="24"/>
          <w:szCs w:val="24"/>
          <w:u w:val="single"/>
        </w:rPr>
      </w:r>
    </w:p>
    <w:p>
      <w:pPr>
        <w:pBdr/>
        <w:spacing w:line="360" w:lineRule="auto"/>
        <w:ind w:firstLine="480"/>
        <w:rPr>
          <w:rFonts w:ascii="仿宋_GB2312" w:hAnsi="宋体" w:eastAsia="仿宋_GB2312" w:cs="宋体"/>
          <w:sz w:val="24"/>
          <w:szCs w:val="24"/>
          <w:u w:val="single"/>
        </w:rPr>
      </w:pPr>
      <w:r>
        <w:rPr>
          <w:rFonts w:hint="eastAsia" w:ascii="仿宋_GB2312" w:hAnsi="宋体" w:eastAsia="仿宋_GB2312" w:cs="宋体"/>
          <w:sz w:val="24"/>
          <w:szCs w:val="24"/>
        </w:rPr>
        <w:t xml:space="preserve">                        </w:t>
      </w:r>
      <w:r>
        <w:rPr>
          <w:rFonts w:hint="eastAsia" w:ascii="仿宋_GB2312" w:hAnsi="宋体" w:eastAsia="仿宋_GB2312" w:cs="宋体"/>
          <w:sz w:val="24"/>
          <w:szCs w:val="24"/>
          <w:u w:val="single"/>
        </w:rPr>
        <w:t xml:space="preserve">                                         </w:t>
      </w:r>
      <w:r>
        <w:rPr>
          <w:rFonts w:ascii="仿宋_GB2312" w:hAnsi="宋体" w:eastAsia="仿宋_GB2312" w:cs="宋体"/>
          <w:sz w:val="24"/>
          <w:szCs w:val="24"/>
          <w:u w:val="single"/>
        </w:rPr>
      </w:r>
    </w:p>
    <w:p>
      <w:pPr>
        <w:pBdr/>
        <w:spacing w:line="360" w:lineRule="auto"/>
        <w:ind w:firstLine="480"/>
        <w:rPr>
          <w:rFonts w:ascii="仿宋_GB2312" w:hAnsi="宋体" w:eastAsia="仿宋_GB2312" w:cs="宋体"/>
          <w:sz w:val="24"/>
          <w:szCs w:val="24"/>
          <w:u w:val="single"/>
        </w:rPr>
      </w:pPr>
      <w:r>
        <w:rPr>
          <w:rFonts w:hint="eastAsia" w:ascii="仿宋_GB2312" w:hAnsi="宋体" w:eastAsia="仿宋_GB2312" w:cs="宋体"/>
          <w:sz w:val="24"/>
          <w:szCs w:val="24"/>
        </w:rPr>
        <w:t xml:space="preserve">联系人：</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联系电话：</w:t>
      </w:r>
      <w:r>
        <w:rPr>
          <w:rFonts w:hint="eastAsia" w:ascii="仿宋_GB2312" w:hAnsi="宋体" w:eastAsia="仿宋_GB2312" w:cs="宋体"/>
          <w:sz w:val="24"/>
          <w:szCs w:val="24"/>
          <w:u w:val="single"/>
        </w:rPr>
        <w:t xml:space="preserve">                         </w:t>
      </w:r>
      <w:r>
        <w:rPr>
          <w:rFonts w:ascii="仿宋_GB2312" w:hAnsi="宋体" w:eastAsia="仿宋_GB2312" w:cs="宋体"/>
          <w:sz w:val="24"/>
          <w:szCs w:val="24"/>
          <w:u w:val="single"/>
        </w:rPr>
      </w:r>
    </w:p>
    <w:p>
      <w:pPr>
        <w:pBdr/>
        <w:spacing w:line="360" w:lineRule="auto"/>
        <w:ind w:firstLine="48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特此通知。</w:t>
      </w:r>
      <w:r>
        <w:rPr>
          <w:rFonts w:ascii="仿宋_GB2312" w:hAnsi="宋体" w:eastAsia="仿宋_GB2312" w:cs="宋体"/>
          <w:sz w:val="24"/>
          <w:szCs w:val="24"/>
        </w:rPr>
      </w:r>
    </w:p>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                                                             </w:t>
      </w:r>
      <w:r>
        <w:rPr>
          <w:rFonts w:ascii="仿宋_GB2312" w:hAnsi="宋体" w:eastAsia="仿宋_GB2312" w:cs="宋体"/>
          <w:sz w:val="24"/>
          <w:szCs w:val="24"/>
        </w:rPr>
      </w:r>
    </w:p>
    <w:p>
      <w:pPr>
        <w:pBdr/>
        <w:spacing w:line="360" w:lineRule="auto"/>
        <w:ind/>
        <w:jc w:val="right"/>
        <w:rPr>
          <w:rFonts w:ascii="仿宋_GB2312" w:hAnsi="宋体" w:eastAsia="仿宋_GB2312" w:cs="宋体"/>
          <w:sz w:val="24"/>
          <w:szCs w:val="24"/>
        </w:rPr>
      </w:pPr>
      <w:r>
        <w:rPr>
          <w:rFonts w:hint="eastAsia" w:ascii="仿宋_GB2312" w:hAnsi="宋体" w:eastAsia="仿宋_GB2312" w:cs="宋体"/>
          <w:sz w:val="24"/>
          <w:szCs w:val="24"/>
        </w:rPr>
        <w:t xml:space="preserve">                                      ×××医疗保障局 （公章）</w:t>
      </w:r>
      <w:r>
        <w:rPr>
          <w:rFonts w:ascii="仿宋_GB2312" w:hAnsi="宋体" w:eastAsia="仿宋_GB2312" w:cs="宋体"/>
          <w:sz w:val="24"/>
          <w:szCs w:val="24"/>
        </w:rPr>
      </w:r>
    </w:p>
    <w:p>
      <w:pPr>
        <w:pBdr/>
        <w:spacing w:line="360" w:lineRule="auto"/>
        <w:ind/>
        <w:jc w:val="right"/>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jc w:val="right"/>
        <w:rPr>
          <w:rFonts w:ascii="仿宋_GB2312" w:hAnsi="宋体" w:eastAsia="仿宋_GB2312" w:cs="宋体"/>
          <w:sz w:val="24"/>
          <w:szCs w:val="24"/>
        </w:rPr>
      </w:pPr>
      <w:r>
        <w:rPr>
          <w:rFonts w:hint="eastAsia" w:ascii="仿宋_GB2312" w:hAnsi="宋体" w:eastAsia="仿宋_GB2312" w:cs="宋体"/>
          <w:sz w:val="24"/>
          <w:szCs w:val="24"/>
        </w:rPr>
        <w:t xml:space="preserve">                                             年     月     日</w:t>
      </w:r>
      <w:r>
        <w:rPr>
          <w:rFonts w:ascii="仿宋_GB2312" w:hAnsi="宋体" w:eastAsia="仿宋_GB2312" w:cs="宋体"/>
          <w:sz w:val="24"/>
          <w:szCs w:val="24"/>
        </w:rPr>
      </w:r>
    </w:p>
    <w:p>
      <w:pPr>
        <w:pBdr/>
        <w:spacing w:line="360" w:lineRule="auto"/>
        <w:ind/>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被检查人（签字或盖章）：</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 </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年</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月</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日</w:t>
      </w:r>
      <w:r>
        <w:rPr>
          <w:rFonts w:ascii="仿宋_GB2312" w:hAnsi="宋体" w:eastAsia="仿宋_GB2312" w:cs="宋体"/>
          <w:sz w:val="24"/>
          <w:szCs w:val="24"/>
        </w:rPr>
      </w:r>
    </w:p>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联系人：</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        联系电话：</w:t>
      </w:r>
      <w:r>
        <w:rPr>
          <w:rFonts w:hint="eastAsia" w:ascii="仿宋_GB2312" w:hAnsi="宋体" w:eastAsia="仿宋_GB2312" w:cs="宋体"/>
          <w:sz w:val="24"/>
          <w:szCs w:val="24"/>
          <w:u w:val="single"/>
        </w:rPr>
        <w:t xml:space="preserve">                         </w:t>
      </w:r>
      <w:r>
        <w:rPr>
          <w:rFonts w:ascii="仿宋_GB2312" w:hAnsi="宋体" w:eastAsia="仿宋_GB2312" w:cs="宋体"/>
          <w:sz w:val="24"/>
          <w:szCs w:val="24"/>
        </w:rPr>
      </w:r>
    </w:p>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（本文书一式三份，一份送达被检查人，一份承办机构留存，一份随卷归档。）</w:t>
      </w:r>
      <w:r>
        <w:rPr>
          <w:rFonts w:ascii="仿宋_GB2312" w:hAnsi="宋体" w:eastAsia="仿宋_GB2312" w:cs="宋体"/>
          <w:sz w:val="24"/>
          <w:szCs w:val="24"/>
        </w:rPr>
      </w:r>
    </w:p>
    <w:p>
      <w:pPr>
        <w:widowControl w:val="true"/>
        <w:pBdr/>
        <w:spacing/>
        <w:ind/>
        <w:jc w:val="center"/>
        <w:rPr>
          <w:rFonts w:ascii="仿宋_GB2312" w:hAnsi="宋体" w:eastAsia="仿宋_GB2312"/>
          <w:sz w:val="30"/>
          <w:szCs w:val="30"/>
        </w:rPr>
      </w:pPr>
      <w:r>
        <w:rPr>
          <w:rFonts w:hint="eastAsia" w:ascii="仿宋_GB2312" w:hAnsi="宋体" w:eastAsia="仿宋_GB2312" w:cs="宋体"/>
          <w:sz w:val="24"/>
          <w:szCs w:val="24"/>
        </w:rPr>
        <w:br w:type="page" w:clear="all"/>
      </w: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（一）医疗保障部门外部文书。</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宋体"/>
          <w:color w:val="000000"/>
          <w:sz w:val="24"/>
          <w:szCs w:val="24"/>
        </w:rPr>
      </w:pPr>
      <w:r>
        <w:rPr>
          <w:rFonts w:hint="eastAsia" w:ascii="仿宋_GB2312" w:hAnsi="宋体" w:eastAsia="仿宋_GB2312" w:cs="仿宋_GB2312"/>
          <w:sz w:val="24"/>
          <w:szCs w:val="24"/>
        </w:rPr>
        <w:t xml:space="preserve">（二）</w:t>
      </w:r>
      <w:r>
        <w:rPr>
          <w:rFonts w:hint="eastAsia" w:ascii="仿宋_GB2312" w:hAnsi="宋体" w:eastAsia="仿宋_GB2312" w:cs="宋体"/>
          <w:color w:val="000000"/>
          <w:sz w:val="24"/>
          <w:szCs w:val="24"/>
        </w:rPr>
        <w:t xml:space="preserve">《现场检查通知书》用于医疗保障部门告知被检查人拟进行的现场检查的时间、检查范围、检查内容、检查人员等有关事项的工作过程中，该文书需送达被检查人。</w:t>
      </w:r>
      <w:r>
        <w:rPr>
          <w:rFonts w:ascii="仿宋_GB2312" w:hAnsi="宋体" w:eastAsia="仿宋_GB2312" w:cs="宋体"/>
          <w:color w:val="000000"/>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（一）有医疗保障部门名称、文书名称、文号。</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（二）有现场检查的依据，如</w:t>
      </w:r>
      <w:r>
        <w:rPr>
          <w:rFonts w:hint="eastAsia" w:ascii="仿宋_GB2312" w:hAnsi="宋体" w:eastAsia="仿宋_GB2312" w:cs="宋体"/>
          <w:color w:val="000000"/>
          <w:sz w:val="24"/>
          <w:szCs w:val="24"/>
        </w:rPr>
        <w:t xml:space="preserve">法律法规规章等相关规定</w:t>
      </w:r>
      <w:r>
        <w:rPr>
          <w:rFonts w:hint="eastAsia" w:ascii="仿宋_GB2312" w:hAnsi="宋体" w:eastAsia="仿宋_GB2312" w:cs="仿宋_GB2312"/>
          <w:sz w:val="24"/>
          <w:szCs w:val="24"/>
        </w:rPr>
        <w:t xml:space="preserve">。</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宋体"/>
          <w:sz w:val="24"/>
          <w:szCs w:val="24"/>
        </w:rPr>
      </w:pPr>
      <w:r>
        <w:rPr>
          <w:rFonts w:hint="eastAsia" w:ascii="仿宋_GB2312" w:hAnsi="宋体" w:eastAsia="仿宋_GB2312" w:cs="仿宋_GB2312"/>
          <w:sz w:val="24"/>
          <w:szCs w:val="24"/>
        </w:rPr>
        <w:t xml:space="preserve">（三）有现场检查的时间</w:t>
      </w:r>
      <w:r>
        <w:rPr>
          <w:rFonts w:hint="eastAsia" w:ascii="仿宋_GB2312" w:hAnsi="宋体" w:eastAsia="仿宋_GB2312" w:cs="宋体"/>
          <w:sz w:val="24"/>
          <w:szCs w:val="24"/>
        </w:rPr>
        <w:t xml:space="preserve">。</w:t>
      </w:r>
      <w:r>
        <w:rPr>
          <w:rFonts w:ascii="仿宋_GB2312" w:hAnsi="宋体" w:eastAsia="仿宋_GB2312" w:cs="宋体"/>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（四）有</w:t>
      </w:r>
      <w:r>
        <w:rPr>
          <w:rFonts w:hint="eastAsia" w:ascii="仿宋_GB2312" w:hAnsi="宋体" w:eastAsia="仿宋_GB2312" w:cs="宋体"/>
          <w:color w:val="000000"/>
          <w:sz w:val="24"/>
          <w:szCs w:val="24"/>
        </w:rPr>
        <w:t xml:space="preserve">现场检查的内容和范围，包括行政检查对象需提前准备的有关材料等</w:t>
      </w:r>
      <w:r>
        <w:rPr>
          <w:rFonts w:hint="eastAsia" w:ascii="仿宋_GB2312" w:hAnsi="宋体" w:eastAsia="仿宋_GB2312" w:cs="仿宋_GB2312"/>
          <w:sz w:val="24"/>
          <w:szCs w:val="24"/>
        </w:rPr>
        <w:t xml:space="preserve">。</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（五）有</w:t>
      </w:r>
      <w:r>
        <w:rPr>
          <w:rFonts w:hint="eastAsia" w:ascii="仿宋_GB2312" w:hAnsi="宋体" w:eastAsia="仿宋_GB2312" w:cs="宋体"/>
          <w:color w:val="000000"/>
          <w:sz w:val="24"/>
          <w:szCs w:val="24"/>
        </w:rPr>
        <w:t xml:space="preserve">向被检查人发出《现场检查通知书》的时间。通常应提前三天向被检查人发出《现场检查通知书》，对于群众投诉举报、领导批示件或其他突发事件实施的临时性检查，可在现场检查时递交《现场检查通知书》</w:t>
      </w:r>
      <w:r>
        <w:rPr>
          <w:rFonts w:hint="eastAsia" w:ascii="仿宋_GB2312" w:hAnsi="宋体" w:eastAsia="仿宋_GB2312" w:cs="仿宋_GB2312"/>
          <w:sz w:val="24"/>
          <w:szCs w:val="24"/>
        </w:rPr>
        <w:t xml:space="preserve">。</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（六）有检查组组长姓名及其执法证号。</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（七）有检查组成员姓名及其执法证号。</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（八）有联系人及其电话号码。</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（九）有医疗保障部门的公章及日期。</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（十）有被检查人签收《现场检查通知书》的签名或盖章及签收日期。</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三、参考文书</w:t>
      </w:r>
      <w:r>
        <w:rPr>
          <w:rFonts w:ascii="仿宋_GB2312" w:hAnsi="宋体" w:eastAsia="仿宋_GB2312" w:cs="仿宋_GB2312"/>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天津医保局《天津市医疗保险监督检查通知书》</w:t>
      </w:r>
      <w:r>
        <w:rPr>
          <w:rFonts w:ascii="仿宋_GB2312" w:hAnsi="宋体" w:eastAsia="仿宋_GB2312" w:cs="仿宋_GB2312"/>
          <w:sz w:val="24"/>
          <w:szCs w:val="24"/>
        </w:rPr>
      </w:r>
    </w:p>
    <w:p>
      <w:pPr>
        <w:widowControl w:val="true"/>
        <w:pBdr/>
        <w:spacing/>
        <w:ind/>
        <w:jc w:val="left"/>
        <w:rPr>
          <w:rFonts w:ascii="仿宋_GB2312" w:hAnsi="宋体" w:eastAsia="仿宋_GB2312" w:cs="仿宋_GB2312"/>
          <w:sz w:val="24"/>
          <w:szCs w:val="24"/>
        </w:rPr>
      </w:pPr>
      <w:r>
        <w:rPr>
          <w:rFonts w:hint="eastAsia" w:ascii="仿宋_GB2312" w:hAnsi="宋体" w:eastAsia="仿宋_GB2312" w:cs="仿宋_GB2312"/>
          <w:sz w:val="24"/>
          <w:szCs w:val="24"/>
        </w:rPr>
        <w:br w:type="page" w:clear="all"/>
      </w:r>
      <w:r>
        <w:rPr>
          <w:rFonts w:ascii="仿宋_GB2312" w:hAnsi="宋体" w:eastAsia="仿宋_GB2312" w:cs="仿宋_GB2312"/>
          <w:sz w:val="24"/>
          <w:szCs w:val="24"/>
        </w:rPr>
      </w:r>
    </w:p>
    <w:p>
      <w:pPr>
        <w:widowControl w:val="true"/>
        <w:pBdr/>
        <w:spacing/>
        <w:ind/>
        <w:jc w:val="left"/>
        <w:rPr>
          <w:rFonts w:ascii="宋体" w:hAnsi="宋体" w:eastAsia="宋体"/>
          <w:sz w:val="24"/>
          <w:szCs w:val="24"/>
        </w:rPr>
      </w:pPr>
      <w:r>
        <w:rPr>
          <w:rFonts w:ascii="宋体" w:hAnsi="宋体" w:eastAsia="宋体"/>
          <w:sz w:val="24"/>
          <w:szCs w:val="24"/>
        </w:rPr>
      </w:r>
      <w:r>
        <w:rPr>
          <w:rFonts w:ascii="宋体" w:hAnsi="宋体" w:eastAsia="宋体"/>
          <w:sz w:val="24"/>
          <w:szCs w:val="24"/>
        </w:rPr>
      </w:r>
    </w:p>
    <w:p>
      <w:pPr>
        <w:pBdr/>
        <w:spacing/>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line="416" w:lineRule="auto"/>
        <w:ind/>
        <w:jc w:val="center"/>
        <w:outlineLvl w:val="2"/>
        <w:rPr>
          <w:rFonts w:ascii="方正小标宋简体" w:hAnsi="宋体" w:eastAsia="方正小标宋简体"/>
          <w:b/>
          <w:bCs/>
          <w:sz w:val="36"/>
          <w:szCs w:val="36"/>
        </w:rPr>
      </w:pPr>
      <w:r/>
      <w:bookmarkStart w:id="91" w:name="_Toc29270437"/>
      <w:r/>
      <w:bookmarkStart w:id="92" w:name="_Toc29478932"/>
      <w:r/>
      <w:bookmarkStart w:id="93" w:name="_Toc29650488"/>
      <w:r/>
      <w:bookmarkStart w:id="94" w:name="_Toc29650721"/>
      <w:r/>
      <w:bookmarkStart w:id="95" w:name="_Toc29650845"/>
      <w:r/>
      <w:bookmarkStart w:id="96" w:name="_Toc29716320"/>
      <w:r/>
      <w:bookmarkStart w:id="97" w:name="_Toc44489484"/>
      <w:r>
        <w:rPr>
          <w:rFonts w:hint="eastAsia" w:ascii="方正小标宋简体" w:hAnsi="宋体" w:eastAsia="方正小标宋简体"/>
          <w:b/>
          <w:bCs/>
          <w:sz w:val="36"/>
          <w:szCs w:val="36"/>
        </w:rPr>
        <w:t xml:space="preserve">检查笔录</w:t>
      </w:r>
      <w:bookmarkEnd w:id="91"/>
      <w:r/>
      <w:bookmarkEnd w:id="92"/>
      <w:r/>
      <w:bookmarkEnd w:id="93"/>
      <w:r/>
      <w:bookmarkEnd w:id="94"/>
      <w:r/>
      <w:bookmarkEnd w:id="95"/>
      <w:r/>
      <w:bookmarkEnd w:id="96"/>
      <w:r/>
      <w:bookmarkEnd w:id="97"/>
      <w:r/>
      <w:r>
        <w:rPr>
          <w:rFonts w:ascii="方正小标宋简体" w:hAnsi="宋体" w:eastAsia="方正小标宋简体"/>
          <w:b/>
          <w:bCs/>
          <w:sz w:val="36"/>
          <w:szCs w:val="36"/>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时间：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时</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分至</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时</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分</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检查地点：</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被检查人姓名或名称：</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被检查人身份证号或统一社会信用代码：</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联系电话：</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firstLine="480"/>
        <w:jc w:val="left"/>
        <w:rPr>
          <w:rFonts w:ascii="仿宋_GB2312" w:hAnsi="宋体" w:eastAsia="仿宋_GB2312" w:cs="Times New Roman"/>
          <w:color w:val="000000"/>
          <w:sz w:val="24"/>
          <w:szCs w:val="24"/>
          <w:u w:val="single"/>
        </w:rPr>
      </w:pPr>
      <w:r/>
      <w:bookmarkStart w:id="98" w:name="_Hlk29256801"/>
      <w:r>
        <w:rPr>
          <w:rFonts w:hint="eastAsia" w:ascii="仿宋_GB2312" w:hAnsi="宋体" w:eastAsia="仿宋_GB2312" w:cs="Times New Roman"/>
          <w:color w:val="000000"/>
          <w:sz w:val="24"/>
          <w:szCs w:val="24"/>
        </w:rPr>
        <w:t xml:space="preserve">见证人姓名：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联系电话：</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见证人身份证号码：</w:t>
      </w:r>
      <w:bookmarkStart w:id="99" w:name="_Hlk44101944"/>
      <w:r>
        <w:rPr>
          <w:rFonts w:hint="eastAsia" w:ascii="仿宋_GB2312" w:hAnsi="宋体" w:eastAsia="仿宋_GB2312" w:cs="Times New Roman"/>
          <w:color w:val="000000"/>
          <w:sz w:val="24"/>
          <w:szCs w:val="24"/>
          <w:u w:val="single"/>
        </w:rPr>
        <w:t xml:space="preserve">                                             </w:t>
      </w:r>
      <w:bookmarkEnd w:id="99"/>
      <w:r>
        <w:rPr>
          <w:rFonts w:hint="eastAsia" w:ascii="仿宋_GB2312" w:hAnsi="宋体" w:eastAsia="仿宋_GB2312" w:cs="Times New Roman"/>
          <w:color w:val="000000"/>
          <w:sz w:val="24"/>
          <w:szCs w:val="24"/>
          <w:u w:val="single"/>
        </w:rPr>
        <w:t xml:space="preserve"> </w:t>
      </w:r>
      <w:bookmarkEnd w:id="98"/>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sz w:val="24"/>
          <w:szCs w:val="24"/>
        </w:rPr>
      </w:pPr>
      <w:r>
        <w:rPr>
          <w:rFonts w:hint="eastAsia" w:ascii="仿宋_GB2312" w:hAnsi="宋体" w:eastAsia="仿宋_GB2312" w:cs="Times New Roman"/>
          <w:color w:val="000000"/>
          <w:sz w:val="24"/>
          <w:szCs w:val="24"/>
        </w:rPr>
        <w:t xml:space="preserve">执法人员表明身份、出示证件及被检查人确认的记录：执法人员（问）：我们是</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医疗保障局的行政执法人员</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，这是我们的执法证，编号</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，请过</w:t>
      </w:r>
      <w:r>
        <w:rPr>
          <w:rFonts w:hint="eastAsia" w:ascii="仿宋_GB2312" w:hAnsi="宋体" w:eastAsia="仿宋_GB2312" w:cs="Times New Roman"/>
          <w:sz w:val="24"/>
          <w:szCs w:val="24"/>
        </w:rPr>
        <w:t xml:space="preserve">目确认：</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w:t>
      </w:r>
      <w:r>
        <w:rPr>
          <w:rFonts w:ascii="仿宋_GB2312" w:hAnsi="宋体" w:eastAsia="仿宋_GB2312" w:cs="Times New Roman"/>
          <w:sz w:val="24"/>
          <w:szCs w:val="24"/>
        </w:rPr>
      </w:r>
    </w:p>
    <w:p>
      <w:pPr>
        <w:pBdr/>
        <w:spacing w:line="360" w:lineRule="auto"/>
        <w:ind w:firstLine="480"/>
        <w:rPr>
          <w:rFonts w:ascii="仿宋_GB2312" w:hAnsi="宋体" w:eastAsia="仿宋_GB2312" w:cs="Times New Roman"/>
          <w:sz w:val="24"/>
          <w:szCs w:val="24"/>
        </w:rPr>
      </w:pPr>
      <w:r>
        <w:rPr>
          <w:rFonts w:hint="eastAsia" w:ascii="仿宋_GB2312" w:hAnsi="宋体" w:eastAsia="仿宋_GB2312" w:cs="Times New Roman"/>
          <w:sz w:val="24"/>
          <w:szCs w:val="24"/>
        </w:rPr>
        <w:t xml:space="preserve">今天我们依法进行检查并了解有关情况，你（单位）应当配合检查，如实提供材料，不得拒绝、阻碍、隐瞒或者提供虚假情况。</w:t>
      </w:r>
      <w:bookmarkStart w:id="100" w:name="_Hlk41227644"/>
      <w:r>
        <w:rPr>
          <w:rFonts w:hint="eastAsia" w:ascii="仿宋_GB2312" w:hAnsi="宋体" w:eastAsia="仿宋_GB2312" w:cs="Times New Roman"/>
          <w:sz w:val="24"/>
          <w:szCs w:val="24"/>
        </w:rPr>
        <w:t xml:space="preserve">如果你认为检查人员与本案有利害关系，可能影响公正办案，可以申请回避，并说明理由。你（单位）是否申请检查人员回避：□申请回避；□不申请回避。</w:t>
      </w:r>
      <w:bookmarkEnd w:id="100"/>
      <w:r/>
      <w:r>
        <w:rPr>
          <w:rFonts w:ascii="仿宋_GB2312" w:hAnsi="宋体" w:eastAsia="仿宋_GB2312" w:cs="Times New Roman"/>
          <w:sz w:val="24"/>
          <w:szCs w:val="24"/>
        </w:rPr>
      </w:r>
    </w:p>
    <w:p>
      <w:pPr>
        <w:pBdr/>
        <w:spacing w:line="360" w:lineRule="auto"/>
        <w:ind w:firstLine="480"/>
        <w:rPr>
          <w:rFonts w:ascii="仿宋_GB2312" w:hAnsi="宋体" w:eastAsia="仿宋_GB2312" w:cs="Times New Roman"/>
          <w:color w:val="000000"/>
          <w:sz w:val="24"/>
          <w:szCs w:val="24"/>
          <w:u w:val="single"/>
        </w:rPr>
      </w:pPr>
      <w:r>
        <w:rPr>
          <w:rFonts w:hint="eastAsia" w:ascii="仿宋_GB2312" w:hAnsi="宋体" w:eastAsia="仿宋_GB2312" w:cs="Times New Roman"/>
          <w:sz w:val="24"/>
          <w:szCs w:val="24"/>
        </w:rPr>
        <w:t xml:space="preserve">你（单位）有权对本次检查提出陈述、申辩。</w:t>
      </w:r>
      <w:r>
        <w:rPr>
          <w:rFonts w:hint="eastAsia" w:ascii="仿宋_GB2312" w:hAnsi="宋体" w:eastAsia="仿宋_GB2312" w:cs="Times New Roman"/>
          <w:color w:val="000000"/>
          <w:sz w:val="24"/>
          <w:szCs w:val="24"/>
        </w:rPr>
        <w:t xml:space="preserve">被检查人的陈述、申辩意见：</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bookmarkStart w:id="101" w:name="_Hlk29412671"/>
      <w:r/>
      <w:bookmarkStart w:id="102" w:name="_Hlk29412913"/>
      <w:r>
        <w:rPr>
          <w:rFonts w:hint="eastAsia" w:ascii="仿宋_GB2312" w:hAnsi="宋体" w:eastAsia="仿宋_GB2312" w:cs="Times New Roman"/>
          <w:color w:val="000000"/>
          <w:sz w:val="24"/>
          <w:szCs w:val="24"/>
          <w:u w:val="single"/>
        </w:rPr>
        <w:t xml:space="preserve">                                                                     </w:t>
      </w:r>
      <w:bookmarkEnd w:id="101"/>
      <w:r/>
      <w:bookmarkEnd w:id="102"/>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firstLine="480"/>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检查情况：</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bookmarkStart w:id="103" w:name="_Hlk29412694"/>
      <w:r>
        <w:rPr>
          <w:rFonts w:hint="eastAsia" w:ascii="仿宋_GB2312" w:hAnsi="宋体" w:eastAsia="仿宋_GB2312" w:cs="Times New Roman"/>
          <w:color w:val="000000"/>
          <w:sz w:val="24"/>
          <w:szCs w:val="24"/>
          <w:u w:val="single"/>
        </w:rPr>
        <w:t xml:space="preserve">                                                                     </w:t>
      </w:r>
      <w:bookmarkEnd w:id="103"/>
      <w:r/>
      <w:r>
        <w:rPr>
          <w:rFonts w:ascii="仿宋_GB2312" w:hAnsi="宋体" w:eastAsia="仿宋_GB2312" w:cs="Times New Roman"/>
          <w:color w:val="000000"/>
          <w:sz w:val="24"/>
          <w:szCs w:val="24"/>
          <w:u w:val="single"/>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被检查人签名：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检查人签名：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记录人签名：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sz w:val="24"/>
          <w:szCs w:val="24"/>
        </w:rPr>
        <w:t xml:space="preserve">见证人签名：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ascii="仿宋_GB2312" w:hAnsi="宋体" w:eastAsia="仿宋_GB2312" w:cs="Times New Roman"/>
          <w:color w:val="000000"/>
          <w:sz w:val="24"/>
          <w:szCs w:val="24"/>
        </w:rPr>
      </w:r>
    </w:p>
    <w:p>
      <w:pPr>
        <w:pBdr/>
        <w:spacing w:line="360" w:lineRule="auto"/>
        <w:ind/>
        <w:jc w:val="center"/>
        <w:rPr>
          <w:rFonts w:ascii="仿宋_GB2312" w:hAnsi="宋体" w:eastAsia="仿宋_GB2312" w:cs="Times New Roman"/>
          <w:color w:val="000000"/>
          <w:sz w:val="24"/>
          <w:szCs w:val="24"/>
          <w:u w:val="single"/>
        </w:rPr>
        <w:sectPr>
          <w:headerReference w:type="default" r:id="rId11"/>
          <w:footnotePr/>
          <w:endnotePr/>
          <w:type w:val="nextPage"/>
          <w:pgSz w:h="16838" w:orient="landscape" w:w="11906"/>
          <w:pgMar w:top="1440" w:right="1800" w:bottom="1440" w:left="1800" w:header="851" w:footer="992" w:gutter="0"/>
          <w:cols w:num="1" w:sep="0" w:space="425" w:equalWidth="1"/>
        </w:sectPr>
      </w:pPr>
      <w:r>
        <w:rPr>
          <w:rFonts w:hint="eastAsia" w:ascii="仿宋_GB2312" w:hAnsi="宋体" w:eastAsia="仿宋_GB2312" w:cs="Times New Roman"/>
          <w:color w:val="000000"/>
          <w:sz w:val="24"/>
          <w:szCs w:val="24"/>
        </w:rPr>
        <w:t xml:space="preserve">第   页 共   页</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sectPr>
          <w:headerReference w:type="default" r:id="rId12"/>
          <w:footnotePr/>
          <w:endnotePr/>
          <w:type w:val="nextPage"/>
          <w:pgSz w:h="16838" w:orient="landscape" w:w="11906"/>
          <w:pgMar w:top="1440" w:right="1800" w:bottom="1440" w:left="1800" w:header="851" w:footer="992" w:gutter="0"/>
          <w:cols w:num="1" w:sep="0" w:space="425" w:equalWidth="1"/>
        </w:sectPr>
      </w:pPr>
      <w:r>
        <w:rPr>
          <w:rFonts w:ascii="仿宋_GB2312" w:hAnsi="宋体" w:eastAsia="仿宋_GB2312" w:cs="Times New Roman"/>
          <w:color w:val="000000"/>
          <w:sz w:val="24"/>
          <w:szCs w:val="24"/>
          <w:u w:val="single"/>
        </w:rPr>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被检查人签名：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检查人签名：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记录人签名：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sz w:val="24"/>
          <w:szCs w:val="24"/>
        </w:rPr>
        <w:t xml:space="preserve">见证人签名：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ascii="仿宋_GB2312" w:hAnsi="宋体" w:eastAsia="仿宋_GB2312" w:cs="Times New Roman"/>
          <w:color w:val="000000"/>
          <w:sz w:val="24"/>
          <w:szCs w:val="24"/>
        </w:rPr>
      </w:r>
    </w:p>
    <w:p>
      <w:pPr>
        <w:pBdr/>
        <w:spacing w:line="360" w:lineRule="auto"/>
        <w:ind/>
        <w:jc w:val="center"/>
        <w:rPr>
          <w:rFonts w:ascii="仿宋_GB2312" w:hAnsi="宋体" w:eastAsia="仿宋_GB2312" w:cs="Times New Roman"/>
          <w:color w:val="000000"/>
          <w:sz w:val="24"/>
          <w:szCs w:val="24"/>
        </w:rPr>
        <w:sectPr>
          <w:footnotePr/>
          <w:endnotePr/>
          <w:type w:val="continuous"/>
          <w:pgSz w:h="16838" w:orient="landscape" w:w="11906"/>
          <w:pgMar w:top="1440" w:right="1800" w:bottom="1440" w:left="1800" w:header="851" w:footer="992" w:gutter="0"/>
          <w:cols w:num="1" w:sep="0" w:space="425" w:equalWidth="1"/>
        </w:sectPr>
      </w:pPr>
      <w:r>
        <w:rPr>
          <w:rFonts w:hint="eastAsia" w:ascii="仿宋_GB2312" w:hAnsi="宋体" w:eastAsia="仿宋_GB2312" w:cs="Times New Roman"/>
          <w:color w:val="000000"/>
          <w:sz w:val="24"/>
          <w:szCs w:val="24"/>
        </w:rPr>
        <w:t xml:space="preserve">第   页 共   页</w:t>
      </w:r>
      <w:r>
        <w:rPr>
          <w:rFonts w:ascii="仿宋_GB2312" w:hAnsi="宋体" w:eastAsia="仿宋_GB2312" w:cs="Times New Roman"/>
          <w:color w:val="000000"/>
          <w:sz w:val="24"/>
          <w:szCs w:val="24"/>
        </w:rPr>
      </w:r>
    </w:p>
    <w:p>
      <w:pPr>
        <w:pBdr/>
        <w:spacing w:line="360" w:lineRule="auto"/>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p>
      <w:pPr>
        <w:widowControl w:val="true"/>
        <w:pBdr/>
        <w:spacing/>
        <w:ind/>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br w:type="page" w:clear="all"/>
      </w:r>
      <w:r>
        <w:rPr>
          <w:rFonts w:ascii="仿宋_GB2312" w:hAnsi="宋体" w:eastAsia="仿宋_GB2312" w:cs="Times New Roman"/>
          <w:color w:val="000000"/>
          <w:sz w:val="24"/>
          <w:szCs w:val="24"/>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firstLine="480"/>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被检查人阅读确认意见：</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见证人阅读确认意见：</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被检查人签名：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检查人签名：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记录人签名：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Times New Roman"/>
          <w:color w:val="000000"/>
          <w:sz w:val="24"/>
          <w:szCs w:val="24"/>
        </w:rPr>
      </w:pPr>
      <w:r>
        <w:rPr>
          <w:rFonts w:hint="eastAsia" w:ascii="仿宋_GB2312" w:hAnsi="宋体" w:eastAsia="仿宋_GB2312"/>
          <w:sz w:val="24"/>
          <w:szCs w:val="24"/>
        </w:rPr>
        <w:t xml:space="preserve">见证人签名：</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ascii="仿宋_GB2312" w:hAnsi="宋体" w:eastAsia="仿宋_GB2312" w:cs="Times New Roman"/>
          <w:color w:val="000000"/>
          <w:sz w:val="24"/>
          <w:szCs w:val="24"/>
        </w:rPr>
      </w:r>
    </w:p>
    <w:p>
      <w:pPr>
        <w:pBdr/>
        <w:spacing w:line="360" w:lineRule="auto"/>
        <w:ind w:firstLine="480"/>
        <w:jc w:val="center"/>
        <w:rPr>
          <w:rFonts w:ascii="仿宋_GB2312" w:hAnsi="宋体" w:eastAsia="仿宋_GB2312" w:cs="Times New Roman"/>
          <w:color w:val="000000"/>
          <w:sz w:val="24"/>
          <w:szCs w:val="24"/>
        </w:rPr>
        <w:sectPr>
          <w:headerReference w:type="default" r:id="rId13"/>
          <w:footnotePr/>
          <w:endnotePr/>
          <w:type w:val="continuous"/>
          <w:pgSz w:h="16838" w:orient="landscape" w:w="11906"/>
          <w:pgMar w:top="1440" w:right="1800" w:bottom="1440" w:left="1800" w:header="851" w:footer="992" w:gutter="0"/>
          <w:cols w:num="1" w:sep="0" w:space="425" w:equalWidth="1"/>
        </w:sectPr>
      </w:pPr>
      <w:r>
        <w:rPr>
          <w:rFonts w:hint="eastAsia" w:ascii="仿宋_GB2312" w:hAnsi="宋体" w:eastAsia="仿宋_GB2312" w:cs="Times New Roman"/>
          <w:color w:val="000000"/>
          <w:sz w:val="24"/>
          <w:szCs w:val="24"/>
        </w:rPr>
        <w:t xml:space="preserve">第   页 共   页</w:t>
      </w:r>
      <w:r>
        <w:rPr>
          <w:rFonts w:ascii="仿宋_GB2312" w:hAnsi="宋体" w:eastAsia="仿宋_GB2312" w:cs="Times New Roman"/>
          <w:color w:val="000000"/>
          <w:sz w:val="24"/>
          <w:szCs w:val="24"/>
        </w:rPr>
      </w:r>
    </w:p>
    <w:p>
      <w:pPr>
        <w:pBdr/>
        <w:spacing w:line="360" w:lineRule="auto"/>
        <w:ind w:firstLine="480"/>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br w:type="page" w:clear="all"/>
      </w:r>
      <w:r>
        <w:rPr>
          <w:rFonts w:ascii="仿宋_GB2312" w:hAnsi="宋体" w:eastAsia="仿宋_GB2312" w:cs="Times New Roman"/>
          <w:color w:val="000000"/>
          <w:sz w:val="24"/>
          <w:szCs w:val="24"/>
        </w:rPr>
      </w:r>
    </w:p>
    <w:p>
      <w:pPr>
        <w:pBdr/>
        <w:spacing w:line="360" w:lineRule="auto"/>
        <w:ind w:firstLine="480"/>
        <w:jc w:val="right"/>
        <w:rPr>
          <w:rFonts w:ascii="仿宋_GB2312" w:hAnsi="宋体" w:eastAsia="仿宋_GB2312" w:cs="Times New Roman"/>
          <w:color w:val="000000"/>
          <w:sz w:val="24"/>
          <w:szCs w:val="24"/>
        </w:rPr>
        <w:sectPr>
          <w:footnotePr/>
          <w:endnotePr/>
          <w:type w:val="continuous"/>
          <w:pgSz w:h="16838" w:orient="landscape" w:w="11906"/>
          <w:pgMar w:top="1440" w:right="1800" w:bottom="1440" w:left="1800" w:header="851" w:footer="992" w:gutter="0"/>
          <w:cols w:num="1" w:sep="0" w:space="425" w:equalWidth="1"/>
        </w:sect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p>
      <w:pPr>
        <w:widowControl w:val="true"/>
        <w:pBdr/>
        <w:spacing/>
        <w:ind/>
        <w:jc w:val="center"/>
        <w:rPr>
          <w:rFonts w:ascii="仿宋_GB2312" w:hAnsi="宋体" w:eastAsia="仿宋_GB2312" w:cs="Times New Roman"/>
          <w:color w:val="000000"/>
          <w:sz w:val="24"/>
          <w:szCs w:val="24"/>
        </w:rPr>
      </w:pPr>
      <w:r>
        <w:rPr>
          <w:rFonts w:hint="eastAsia" w:ascii="仿宋_GB2312" w:hAnsi="宋体" w:eastAsia="仿宋_GB2312"/>
          <w:sz w:val="30"/>
          <w:szCs w:val="30"/>
        </w:rPr>
        <w:t xml:space="preserve">填写说明</w:t>
      </w:r>
      <w:r>
        <w:rPr>
          <w:rFonts w:ascii="仿宋_GB2312" w:hAnsi="宋体" w:eastAsia="仿宋_GB2312" w:cs="Times New Roman"/>
          <w:color w:val="000000"/>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（一）医疗保障部门内部文书。</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（二）用于记录医疗保障行政执法人员对涉嫌违法行为发生现场等有关现场进行检查的过程和发现的情况，</w:t>
      </w:r>
      <w:bookmarkStart w:id="104" w:name="_Hlk31184570"/>
      <w:r>
        <w:rPr>
          <w:rFonts w:hint="eastAsia" w:ascii="仿宋_GB2312" w:hAnsi="宋体" w:eastAsia="仿宋_GB2312" w:cs="仿宋_GB2312"/>
          <w:sz w:val="24"/>
          <w:szCs w:val="24"/>
        </w:rPr>
        <w:t xml:space="preserve">也用于医疗保障部门行政执法人员在日常监督检查中记录现场检查的过程和发现的情况。</w:t>
      </w:r>
      <w:bookmarkEnd w:id="104"/>
      <w:r/>
      <w:r>
        <w:rPr>
          <w:rFonts w:ascii="仿宋_GB2312" w:hAnsi="宋体" w:eastAsia="仿宋_GB2312" w:cs="仿宋_GB2312"/>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（二）有检查的起止时间、地点。</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（三）有被检查人的基本信息。被检查人为个人的，填写姓名、身份证号码、联系电话；被检查人为单位的，填写名称和统一社会信用代码、联系电话。</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有向被检查人出示执法证件、表明身份的记录和当事人的确认记录，如“我们是×××医疗保障局的行政执法人员，这是我们的执法证件（向当事人出示证件），请过目确认”和当事人填写的“我确认”。暗访等不宜出示执法证件和请当事人确认的情况除外。</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五）有告知被检查人申请回避权利和配合调查义务的记录，如“今天我们依法进行检查并了解有关情况，你（单位）应当配合调查，如实回答询问和提供材料，不得拒绝、阻碍、隐瞒或者提供虚假情况。如果你认为我们与本案有利害关系，可能影响公正办案，可以申请我们回避，并说明理由。”暗访等不宜告知的情况除外。</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（七）有检查情况。包括检查的过程、内容、范围、方式、现场情况以及被检查人或被检查人的有关人员是否到场等。</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（八）有被检查人对笔录的审阅确认意见，并逐页签名、注明日期。被检查人为单位，通常应由法定代表人或主要负责人签名；如果法定代表人或主要负责人未到场的，由现场负责人签名。</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被检查人无异议的，注明“已经本人审核、补正，无误”；被检查人有异议的，注明异议内容；</w:t>
      </w:r>
      <w:bookmarkStart w:id="105" w:name="_Hlk29413704"/>
      <w:r>
        <w:rPr>
          <w:rFonts w:hint="eastAsia" w:ascii="仿宋_GB2312" w:hAnsi="宋体" w:eastAsia="仿宋_GB2312" w:cs="仿宋_GB2312"/>
          <w:sz w:val="24"/>
          <w:szCs w:val="24"/>
        </w:rPr>
        <w:t xml:space="preserve">被检查人拒不审阅确认或者拒不签名的，</w:t>
      </w:r>
      <w:bookmarkEnd w:id="105"/>
      <w:r>
        <w:rPr>
          <w:rFonts w:hint="eastAsia" w:ascii="仿宋_GB2312" w:hAnsi="宋体" w:eastAsia="仿宋_GB2312" w:cs="仿宋_GB2312"/>
          <w:sz w:val="24"/>
          <w:szCs w:val="24"/>
        </w:rPr>
        <w:t xml:space="preserve">由记录人在笔录中注明情况，并请见证人签名。</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（十）有检查人、记录人的逐页签名，并注明日期。</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（十一）有见证人的，填写见证人姓名和身份证号、联系电话。见证人应逐页签名，并注明日期。</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（十二）有页码和页数。应根据检查情况决定是否使用续页及使用几页，并在笔录每页底端注明“第×页，共×页”。</w:t>
      </w:r>
      <w:r>
        <w:rPr>
          <w:rFonts w:ascii="仿宋_GB2312" w:hAnsi="宋体" w:eastAsia="仿宋_GB2312" w:cs="仿宋_GB2312"/>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（一）笔录字迹要端正，保证可以正常阅读，笔录不能随意空行，空白处注明“以下空白”或者划有斜线。</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（二）笔录必须当场制作，不得事后补记、增删。当场有修改的，由检查人在修改处签名或者捺指印。</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（三）每份《检查笔录》只能对应一个现场。一个案件有多处现场的，应分别当场制作笔录；对现场需进行多次检查的，每次均应制作笔录。</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（四）现场检查必须有两名以上（含两名）持合法有效执法证件的行政执法人员同时在场，并出示执法证件，表明身份。</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color w:val="ff0000"/>
          <w:sz w:val="24"/>
          <w:szCs w:val="24"/>
        </w:rPr>
      </w:pPr>
      <w:r>
        <w:rPr>
          <w:rFonts w:hint="eastAsia" w:ascii="仿宋_GB2312" w:hAnsi="宋体" w:eastAsia="仿宋_GB2312" w:cs="仿宋_GB2312"/>
          <w:sz w:val="24"/>
          <w:szCs w:val="24"/>
        </w:rPr>
        <w:t xml:space="preserve">（五）《行政处罚法》第三十七条第三款规定的回避条件为：执法人员与当事人有直接利害关系的，应当回避。符合上述回避条件的，询问人员应当自行回避；当事人申请其回避，应当审查同意。</w:t>
      </w:r>
      <w:r>
        <w:rPr>
          <w:rFonts w:ascii="仿宋_GB2312" w:hAnsi="宋体" w:eastAsia="仿宋_GB2312" w:cs="仿宋_GB2312"/>
          <w:color w:val="ff0000"/>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（六）笔录应当全面、如实记录现场检查发现的情况。</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（七）可要求被检查人加盖公章。</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（八）可以采取拍照、录像或者其他方式记录检查情况。被检查人拒不审阅确认或者拒不签名的，应当采取拍照、录像或其他方式记录现场情况。</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（九）本文书原件随卷归档。</w:t>
      </w:r>
      <w:r>
        <w:rPr>
          <w:rFonts w:ascii="仿宋_GB2312" w:hAnsi="宋体" w:eastAsia="仿宋_GB2312" w:cs="仿宋_GB2312"/>
          <w:sz w:val="24"/>
          <w:szCs w:val="24"/>
        </w:rPr>
      </w:r>
    </w:p>
    <w:p>
      <w:pPr>
        <w:pBdr/>
        <w:spacing w:line="360" w:lineRule="auto"/>
        <w:ind w:firstLine="482"/>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四、参考文书</w:t>
      </w:r>
      <w:r>
        <w:rPr>
          <w:rFonts w:ascii="仿宋_GB2312" w:hAnsi="宋体" w:eastAsia="仿宋_GB2312" w:cs="仿宋_GB2312"/>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（一）浙江省《医保行政执法参考文书样式》</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（二）环境行政执法文书填写说明</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ascii="仿宋_GB2312" w:hAnsi="宋体" w:eastAsia="仿宋_GB2312" w:cs="仿宋_GB2312"/>
          <w:sz w:val="24"/>
          <w:szCs w:val="24"/>
        </w:rPr>
      </w:r>
      <w:r>
        <w:rPr>
          <w:rFonts w:ascii="仿宋_GB2312" w:hAnsi="宋体" w:eastAsia="仿宋_GB2312" w:cs="仿宋_GB2312"/>
          <w:sz w:val="24"/>
          <w:szCs w:val="24"/>
        </w:rPr>
      </w:r>
    </w:p>
    <w:p>
      <w:pPr>
        <w:widowControl w:val="true"/>
        <w:pBdr/>
        <w:spacing/>
        <w:ind/>
        <w:jc w:val="left"/>
        <w:rPr>
          <w:rFonts w:ascii="仿宋_GB2312" w:hAnsi="宋体" w:eastAsia="仿宋_GB2312" w:cs="Times New Roman"/>
          <w:color w:val="ff0000"/>
          <w:sz w:val="24"/>
          <w:szCs w:val="24"/>
        </w:rPr>
      </w:pPr>
      <w:r>
        <w:rPr>
          <w:rFonts w:hint="eastAsia" w:ascii="仿宋_GB2312" w:hAnsi="宋体" w:eastAsia="仿宋_GB2312" w:cs="Times New Roman"/>
          <w:color w:val="ff0000"/>
          <w:sz w:val="24"/>
          <w:szCs w:val="24"/>
        </w:rPr>
        <w:br w:type="page" w:clear="all"/>
      </w:r>
      <w:r>
        <w:rPr>
          <w:rFonts w:ascii="仿宋_GB2312" w:hAnsi="宋体" w:eastAsia="仿宋_GB2312" w:cs="Times New Roman"/>
          <w:color w:val="ff0000"/>
          <w:sz w:val="24"/>
          <w:szCs w:val="24"/>
        </w:rPr>
      </w:r>
    </w:p>
    <w:p>
      <w:pPr>
        <w:pBdr/>
        <w:spacing w:line="360" w:lineRule="auto"/>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line="416" w:lineRule="auto"/>
        <w:ind/>
        <w:jc w:val="center"/>
        <w:outlineLvl w:val="2"/>
        <w:rPr>
          <w:rFonts w:ascii="方正小标宋简体" w:hAnsi="宋体" w:eastAsia="方正小标宋简体" w:cs="Times New Roman"/>
          <w:b/>
          <w:bCs/>
          <w:color w:val="ff0000"/>
          <w:sz w:val="36"/>
          <w:szCs w:val="36"/>
        </w:rPr>
      </w:pPr>
      <w:r/>
      <w:bookmarkStart w:id="106" w:name="_Toc29270438"/>
      <w:r/>
      <w:bookmarkStart w:id="107" w:name="_Toc29478933"/>
      <w:r/>
      <w:bookmarkStart w:id="108" w:name="_Toc29650489"/>
      <w:r/>
      <w:bookmarkStart w:id="109" w:name="_Toc29650722"/>
      <w:r/>
      <w:bookmarkStart w:id="110" w:name="_Toc29650846"/>
      <w:r/>
      <w:bookmarkStart w:id="111" w:name="_Toc29716321"/>
      <w:r/>
      <w:bookmarkStart w:id="112" w:name="_Toc44489485"/>
      <w:r>
        <w:rPr>
          <w:rFonts w:hint="eastAsia" w:ascii="方正小标宋简体" w:hAnsi="宋体" w:eastAsia="方正小标宋简体"/>
          <w:b/>
          <w:bCs/>
          <w:sz w:val="36"/>
          <w:szCs w:val="36"/>
        </w:rPr>
        <w:t xml:space="preserve">案件处理审批表</w:t>
      </w:r>
      <w:bookmarkEnd w:id="106"/>
      <w:r/>
      <w:bookmarkEnd w:id="107"/>
      <w:r/>
      <w:bookmarkEnd w:id="108"/>
      <w:r/>
      <w:bookmarkEnd w:id="109"/>
      <w:r/>
      <w:bookmarkEnd w:id="110"/>
      <w:r/>
      <w:bookmarkEnd w:id="111"/>
      <w:r/>
      <w:bookmarkEnd w:id="112"/>
      <w:r/>
      <w:r>
        <w:rPr>
          <w:rFonts w:ascii="方正小标宋简体" w:hAnsi="宋体" w:eastAsia="方正小标宋简体" w:cs="Times New Roman"/>
          <w:b/>
          <w:bCs/>
          <w:color w:val="ff0000"/>
          <w:sz w:val="36"/>
          <w:szCs w:val="36"/>
        </w:rPr>
      </w:r>
    </w:p>
    <w:tbl>
      <w:tblPr>
        <w:tblW w:w="82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829"/>
        <w:gridCol w:w="830"/>
        <w:gridCol w:w="1597"/>
        <w:gridCol w:w="1275"/>
        <w:gridCol w:w="1560"/>
        <w:gridCol w:w="2205"/>
      </w:tblGrid>
      <w:tr>
        <w:trPr/>
        <w:tc>
          <w:tcPr>
            <w:gridSpan w:val="2"/>
            <w:tcBorders/>
            <w:tcW w:w="1659"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申请事项</w:t>
            </w:r>
            <w:r>
              <w:rPr>
                <w:rFonts w:ascii="仿宋_GB2312" w:hAnsi="宋体" w:eastAsia="仿宋_GB2312"/>
                <w:sz w:val="24"/>
                <w:szCs w:val="24"/>
              </w:rPr>
            </w:r>
          </w:p>
        </w:tc>
        <w:tc>
          <w:tcPr>
            <w:gridSpan w:val="4"/>
            <w:tcBorders/>
            <w:tcW w:w="6637"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gridSpan w:val="2"/>
            <w:tcBorders/>
            <w:tcW w:w="1659"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案源</w:t>
            </w:r>
            <w:r>
              <w:rPr>
                <w:rFonts w:ascii="仿宋_GB2312" w:hAnsi="宋体" w:eastAsia="仿宋_GB2312"/>
                <w:sz w:val="24"/>
                <w:szCs w:val="24"/>
              </w:rPr>
            </w:r>
          </w:p>
        </w:tc>
        <w:tc>
          <w:tcPr>
            <w:gridSpan w:val="4"/>
            <w:tcBorders/>
            <w:tcW w:w="6637"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gridSpan w:val="2"/>
            <w:tcBorders/>
            <w:tcW w:w="1659"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案由</w:t>
            </w:r>
            <w:r>
              <w:rPr>
                <w:rFonts w:ascii="仿宋_GB2312" w:hAnsi="宋体" w:eastAsia="仿宋_GB2312"/>
                <w:sz w:val="24"/>
                <w:szCs w:val="24"/>
              </w:rPr>
            </w:r>
          </w:p>
        </w:tc>
        <w:tc>
          <w:tcPr>
            <w:gridSpan w:val="4"/>
            <w:tcBorders/>
            <w:tcW w:w="6637"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rHeight w:val="475"/>
        </w:trPr>
        <w:tc>
          <w:tcPr>
            <w:tcBorders/>
            <w:tcW w:w="829" w:type="dxa"/>
            <w:vAlign w:val="center"/>
            <w:vMerge w:val="restart"/>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当</w:t>
            </w:r>
            <w:r>
              <w:rPr>
                <w:rFonts w:ascii="仿宋_GB2312" w:hAnsi="宋体" w:eastAsia="仿宋_GB2312"/>
                <w:sz w:val="24"/>
                <w:szCs w:val="24"/>
              </w:rPr>
            </w:r>
          </w:p>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事</w:t>
            </w:r>
            <w:r>
              <w:rPr>
                <w:rFonts w:ascii="仿宋_GB2312" w:hAnsi="宋体" w:eastAsia="仿宋_GB2312"/>
                <w:sz w:val="24"/>
                <w:szCs w:val="24"/>
              </w:rPr>
            </w:r>
          </w:p>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人</w:t>
            </w:r>
            <w:r>
              <w:rPr>
                <w:rFonts w:ascii="仿宋_GB2312" w:hAnsi="宋体" w:eastAsia="仿宋_GB2312"/>
                <w:sz w:val="24"/>
                <w:szCs w:val="24"/>
              </w:rPr>
            </w:r>
          </w:p>
        </w:tc>
        <w:tc>
          <w:tcPr>
            <w:tcBorders/>
            <w:tcW w:w="830"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个人</w:t>
            </w:r>
            <w:r>
              <w:rPr>
                <w:rFonts w:ascii="仿宋_GB2312" w:hAnsi="宋体" w:eastAsia="仿宋_GB2312"/>
                <w:sz w:val="24"/>
                <w:szCs w:val="24"/>
              </w:rPr>
            </w:r>
          </w:p>
        </w:tc>
        <w:tc>
          <w:tcPr>
            <w:tcBorders/>
            <w:tcW w:w="1597"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姓名</w:t>
            </w:r>
            <w:r>
              <w:rPr>
                <w:rFonts w:ascii="仿宋_GB2312" w:hAnsi="宋体" w:eastAsia="仿宋_GB2312"/>
                <w:sz w:val="24"/>
                <w:szCs w:val="24"/>
              </w:rPr>
            </w:r>
          </w:p>
        </w:tc>
        <w:tc>
          <w:tcPr>
            <w:tcBorders/>
            <w:tcW w:w="1275"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560"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身份证号码</w:t>
            </w:r>
            <w:r>
              <w:rPr>
                <w:rFonts w:ascii="仿宋_GB2312" w:hAnsi="宋体" w:eastAsia="仿宋_GB2312"/>
                <w:sz w:val="24"/>
                <w:szCs w:val="24"/>
              </w:rPr>
            </w:r>
          </w:p>
        </w:tc>
        <w:tc>
          <w:tcPr>
            <w:tcBorders/>
            <w:tcW w:w="2205"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rHeight w:val="311"/>
        </w:trPr>
        <w:tc>
          <w:tcPr>
            <w:tcBorders/>
            <w:tcW w:w="829" w:type="dxa"/>
            <w:vAlign w:val="center"/>
            <w:vMerge w:val="continue"/>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830" w:type="dxa"/>
            <w:vAlign w:val="center"/>
            <w:vMerge w:val="restart"/>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单位</w:t>
            </w:r>
            <w:r>
              <w:rPr>
                <w:rFonts w:ascii="仿宋_GB2312" w:hAnsi="宋体" w:eastAsia="仿宋_GB2312"/>
                <w:sz w:val="24"/>
                <w:szCs w:val="24"/>
              </w:rPr>
            </w:r>
          </w:p>
        </w:tc>
        <w:tc>
          <w:tcPr>
            <w:tcBorders/>
            <w:tcW w:w="1597"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名称</w:t>
            </w:r>
            <w:r>
              <w:rPr>
                <w:rFonts w:ascii="仿宋_GB2312" w:hAnsi="宋体" w:eastAsia="仿宋_GB2312"/>
                <w:sz w:val="24"/>
                <w:szCs w:val="24"/>
              </w:rPr>
            </w:r>
          </w:p>
        </w:tc>
        <w:tc>
          <w:tcPr>
            <w:gridSpan w:val="3"/>
            <w:tcBorders/>
            <w:tcW w:w="5040"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829" w:type="dxa"/>
            <w:vAlign w:val="center"/>
            <w:vMerge w:val="continue"/>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830" w:type="dxa"/>
            <w:vAlign w:val="center"/>
            <w:vMerge w:val="continue"/>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597" w:type="dxa"/>
            <w:vAlign w:val="center"/>
            <w:textDirection w:val="lrTb"/>
            <w:noWrap w:val="false"/>
          </w:tcPr>
          <w:p>
            <w:pPr>
              <w:widowControl w:val="true"/>
              <w:pBdr/>
              <w:spacing/>
              <w:ind/>
              <w:jc w:val="center"/>
              <w:rPr>
                <w:rFonts w:ascii="仿宋_GB2312" w:hAnsi="宋体" w:eastAsia="仿宋_GB2312"/>
                <w:sz w:val="24"/>
                <w:szCs w:val="24"/>
              </w:rPr>
            </w:pPr>
            <w:r>
              <w:rPr>
                <w:rFonts w:hint="eastAsia" w:ascii="仿宋_GB2312" w:hAnsi="宋体" w:eastAsia="仿宋_GB2312"/>
                <w:sz w:val="24"/>
                <w:szCs w:val="24"/>
              </w:rPr>
              <w:t xml:space="preserve">法定代表人（负责人）</w:t>
            </w:r>
            <w:r>
              <w:rPr>
                <w:rFonts w:ascii="仿宋_GB2312" w:hAnsi="宋体" w:eastAsia="仿宋_GB2312"/>
                <w:sz w:val="24"/>
                <w:szCs w:val="24"/>
              </w:rPr>
            </w:r>
          </w:p>
        </w:tc>
        <w:tc>
          <w:tcPr>
            <w:tcBorders/>
            <w:tcW w:w="1275" w:type="dxa"/>
            <w:vAlign w:val="center"/>
            <w:textDirection w:val="lrTb"/>
            <w:noWrap w:val="false"/>
          </w:tcPr>
          <w:p>
            <w:pPr>
              <w:widowControl w:val="true"/>
              <w:pBdr/>
              <w:spacing/>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560" w:type="dxa"/>
            <w:vAlign w:val="center"/>
            <w:textDirection w:val="lrTb"/>
            <w:noWrap w:val="false"/>
          </w:tcPr>
          <w:p>
            <w:pPr>
              <w:widowControl w:val="true"/>
              <w:pBdr/>
              <w:spacing/>
              <w:ind/>
              <w:jc w:val="center"/>
              <w:rPr>
                <w:rFonts w:ascii="仿宋_GB2312" w:hAnsi="宋体" w:eastAsia="仿宋_GB2312"/>
                <w:sz w:val="24"/>
                <w:szCs w:val="24"/>
              </w:rPr>
            </w:pPr>
            <w:r>
              <w:rPr>
                <w:rFonts w:hint="eastAsia" w:ascii="仿宋_GB2312" w:hAnsi="宋体" w:eastAsia="仿宋_GB2312"/>
                <w:sz w:val="24"/>
                <w:szCs w:val="24"/>
              </w:rPr>
              <w:t xml:space="preserve">统一社会信用代码</w:t>
            </w:r>
            <w:r>
              <w:rPr>
                <w:rFonts w:ascii="仿宋_GB2312" w:hAnsi="宋体" w:eastAsia="仿宋_GB2312"/>
                <w:sz w:val="24"/>
                <w:szCs w:val="24"/>
              </w:rPr>
            </w:r>
          </w:p>
        </w:tc>
        <w:tc>
          <w:tcPr>
            <w:tcBorders/>
            <w:tcW w:w="2205"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829" w:type="dxa"/>
            <w:vAlign w:val="center"/>
            <w:vMerge w:val="continue"/>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830"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联系地址</w:t>
            </w:r>
            <w:r>
              <w:rPr>
                <w:rFonts w:ascii="仿宋_GB2312" w:hAnsi="宋体" w:eastAsia="仿宋_GB2312"/>
                <w:sz w:val="24"/>
                <w:szCs w:val="24"/>
              </w:rPr>
            </w:r>
          </w:p>
        </w:tc>
        <w:tc>
          <w:tcPr>
            <w:gridSpan w:val="2"/>
            <w:tcBorders/>
            <w:tcW w:w="2872"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560"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电话</w:t>
            </w:r>
            <w:r>
              <w:rPr>
                <w:rFonts w:ascii="仿宋_GB2312" w:hAnsi="宋体" w:eastAsia="仿宋_GB2312"/>
                <w:sz w:val="24"/>
                <w:szCs w:val="24"/>
              </w:rPr>
            </w:r>
          </w:p>
        </w:tc>
        <w:tc>
          <w:tcPr>
            <w:tcBorders/>
            <w:tcW w:w="2205"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gridSpan w:val="2"/>
            <w:tcBorders/>
            <w:tcW w:w="1659"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简要案情、申请理由和拟做出决定内容</w:t>
            </w:r>
            <w:r>
              <w:rPr>
                <w:rFonts w:ascii="仿宋_GB2312" w:hAnsi="宋体" w:eastAsia="仿宋_GB2312"/>
                <w:sz w:val="24"/>
                <w:szCs w:val="24"/>
              </w:rPr>
            </w:r>
          </w:p>
        </w:tc>
        <w:tc>
          <w:tcPr>
            <w:gridSpan w:val="4"/>
            <w:tcBorders/>
            <w:tcW w:w="6637"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jc w:val="right"/>
              <w:rPr>
                <w:rFonts w:ascii="仿宋_GB2312" w:hAnsi="宋体" w:eastAsia="仿宋_GB2312"/>
                <w:sz w:val="24"/>
                <w:szCs w:val="24"/>
              </w:rPr>
            </w:pPr>
            <w:r>
              <w:rPr>
                <w:rFonts w:hint="eastAsia" w:ascii="仿宋_GB2312" w:hAnsi="宋体" w:eastAsia="仿宋_GB2312"/>
                <w:sz w:val="24"/>
                <w:szCs w:val="24"/>
              </w:rPr>
              <w:t xml:space="preserve">       调查人员签名：          </w:t>
            </w:r>
            <w:r>
              <w:rPr>
                <w:rFonts w:ascii="仿宋_GB2312" w:hAnsi="宋体" w:eastAsia="仿宋_GB2312"/>
                <w:sz w:val="24"/>
                <w:szCs w:val="24"/>
              </w:rPr>
            </w:r>
          </w:p>
          <w:p>
            <w:pPr>
              <w:widowControl w:val="true"/>
              <w:pBdr/>
              <w:spacing w:line="360" w:lineRule="auto"/>
              <w:ind/>
              <w:jc w:val="right"/>
              <w:rPr>
                <w:rFonts w:ascii="仿宋_GB2312" w:hAnsi="宋体" w:eastAsia="仿宋_GB2312"/>
                <w:sz w:val="24"/>
                <w:szCs w:val="24"/>
              </w:rPr>
            </w:pPr>
            <w:r>
              <w:rPr>
                <w:rFonts w:hint="eastAsia" w:ascii="仿宋_GB2312" w:hAnsi="宋体" w:eastAsia="仿宋_GB2312"/>
                <w:sz w:val="24"/>
                <w:szCs w:val="24"/>
              </w:rPr>
              <w:t xml:space="preserve">年   月   日</w:t>
            </w:r>
            <w:r>
              <w:rPr>
                <w:rFonts w:ascii="仿宋_GB2312" w:hAnsi="宋体" w:eastAsia="仿宋_GB2312"/>
                <w:sz w:val="24"/>
                <w:szCs w:val="24"/>
              </w:rPr>
            </w:r>
          </w:p>
        </w:tc>
      </w:tr>
      <w:tr>
        <w:trPr>
          <w:trHeight w:val="1784"/>
        </w:trPr>
        <w:tc>
          <w:tcPr>
            <w:gridSpan w:val="2"/>
            <w:tcBorders/>
            <w:tcW w:w="1659"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承办机构</w:t>
            </w:r>
            <w:r>
              <w:rPr>
                <w:rFonts w:ascii="仿宋_GB2312" w:hAnsi="宋体" w:eastAsia="仿宋_GB2312"/>
                <w:sz w:val="24"/>
                <w:szCs w:val="24"/>
              </w:rPr>
            </w:r>
          </w:p>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负责人意见</w:t>
            </w:r>
            <w:r>
              <w:rPr>
                <w:rFonts w:ascii="仿宋_GB2312" w:hAnsi="宋体" w:eastAsia="仿宋_GB2312"/>
                <w:sz w:val="24"/>
                <w:szCs w:val="24"/>
              </w:rPr>
            </w:r>
          </w:p>
        </w:tc>
        <w:tc>
          <w:tcPr>
            <w:gridSpan w:val="4"/>
            <w:tcBorders/>
            <w:tcW w:w="6637" w:type="dxa"/>
            <w:vAlign w:val="center"/>
            <w:textDirection w:val="lrTb"/>
            <w:noWrap w:val="false"/>
          </w:tcPr>
          <w:p>
            <w:pPr>
              <w:widowControl w:val="true"/>
              <w:pBdr/>
              <w:spacing w:line="360" w:lineRule="auto"/>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ind w:firstLine="2880"/>
              <w:rPr>
                <w:rFonts w:ascii="仿宋_GB2312" w:hAnsi="宋体" w:eastAsia="仿宋_GB2312"/>
                <w:sz w:val="24"/>
                <w:szCs w:val="24"/>
              </w:rPr>
            </w:pPr>
            <w:r>
              <w:rPr>
                <w:rFonts w:hint="eastAsia" w:ascii="仿宋_GB2312" w:hAnsi="宋体" w:eastAsia="仿宋_GB2312"/>
                <w:sz w:val="24"/>
                <w:szCs w:val="24"/>
              </w:rPr>
              <w:t xml:space="preserve">承办机构负责人签名：</w:t>
            </w:r>
            <w:r>
              <w:rPr>
                <w:rFonts w:ascii="仿宋_GB2312" w:hAnsi="宋体" w:eastAsia="仿宋_GB2312"/>
                <w:sz w:val="24"/>
                <w:szCs w:val="24"/>
              </w:rPr>
            </w:r>
          </w:p>
          <w:p>
            <w:pPr>
              <w:widowControl w:val="true"/>
              <w:pBdr/>
              <w:spacing/>
              <w:ind w:firstLine="5040"/>
              <w:rPr>
                <w:rFonts w:ascii="仿宋_GB2312" w:hAnsi="宋体" w:eastAsia="仿宋_GB2312"/>
                <w:sz w:val="24"/>
                <w:szCs w:val="24"/>
              </w:rPr>
            </w:pPr>
            <w:r>
              <w:rPr>
                <w:rFonts w:hint="eastAsia" w:ascii="仿宋_GB2312" w:hAnsi="宋体" w:eastAsia="仿宋_GB2312"/>
                <w:sz w:val="24"/>
                <w:szCs w:val="24"/>
              </w:rPr>
              <w:t xml:space="preserve">年   月  日</w:t>
            </w:r>
            <w:r>
              <w:rPr>
                <w:rFonts w:ascii="仿宋_GB2312" w:hAnsi="宋体" w:eastAsia="仿宋_GB2312"/>
                <w:sz w:val="24"/>
                <w:szCs w:val="24"/>
              </w:rPr>
            </w:r>
          </w:p>
        </w:tc>
      </w:tr>
      <w:tr>
        <w:trPr>
          <w:trHeight w:val="1315"/>
        </w:trPr>
        <w:tc>
          <w:tcPr>
            <w:gridSpan w:val="2"/>
            <w:tcBorders/>
            <w:tcW w:w="1659"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法制机构</w:t>
            </w:r>
            <w:r>
              <w:rPr>
                <w:rFonts w:ascii="仿宋_GB2312" w:hAnsi="宋体" w:eastAsia="仿宋_GB2312"/>
                <w:sz w:val="24"/>
                <w:szCs w:val="24"/>
              </w:rPr>
            </w:r>
          </w:p>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审核意见</w:t>
            </w:r>
            <w:r>
              <w:rPr>
                <w:rFonts w:ascii="仿宋_GB2312" w:hAnsi="宋体" w:eastAsia="仿宋_GB2312"/>
                <w:sz w:val="24"/>
                <w:szCs w:val="24"/>
              </w:rPr>
            </w:r>
          </w:p>
        </w:tc>
        <w:tc>
          <w:tcPr>
            <w:gridSpan w:val="4"/>
            <w:tcBorders/>
            <w:tcW w:w="6637" w:type="dxa"/>
            <w:vAlign w:val="center"/>
            <w:textDirection w:val="lrTb"/>
            <w:noWrap w:val="false"/>
          </w:tcPr>
          <w:p>
            <w:pPr>
              <w:widowControl w:val="true"/>
              <w:pBdr/>
              <w:spacing w:line="360" w:lineRule="auto"/>
              <w:ind/>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ind w:right="960" w:firstLine="2880"/>
              <w:jc w:val="left"/>
              <w:rPr>
                <w:rFonts w:ascii="仿宋_GB2312" w:hAnsi="宋体" w:eastAsia="仿宋_GB2312"/>
                <w:sz w:val="24"/>
                <w:szCs w:val="24"/>
              </w:rPr>
            </w:pPr>
            <w:r>
              <w:rPr>
                <w:rFonts w:hint="eastAsia" w:ascii="仿宋_GB2312" w:hAnsi="宋体" w:eastAsia="仿宋_GB2312"/>
                <w:sz w:val="24"/>
                <w:szCs w:val="24"/>
              </w:rPr>
              <w:t xml:space="preserve">法制机构负责人签名： </w:t>
            </w:r>
            <w:r>
              <w:rPr>
                <w:rFonts w:ascii="仿宋_GB2312" w:hAnsi="宋体" w:eastAsia="仿宋_GB2312"/>
                <w:sz w:val="24"/>
                <w:szCs w:val="24"/>
              </w:rPr>
            </w:r>
          </w:p>
          <w:p>
            <w:pPr>
              <w:widowControl w:val="true"/>
              <w:pBdr/>
              <w:spacing/>
              <w:ind/>
              <w:jc w:val="right"/>
              <w:rPr>
                <w:rFonts w:ascii="仿宋_GB2312" w:hAnsi="宋体" w:eastAsia="仿宋_GB2312"/>
                <w:sz w:val="24"/>
                <w:szCs w:val="24"/>
              </w:rPr>
            </w:pPr>
            <w:r>
              <w:rPr>
                <w:rFonts w:hint="eastAsia" w:ascii="仿宋_GB2312" w:hAnsi="宋体" w:eastAsia="仿宋_GB2312"/>
                <w:sz w:val="24"/>
                <w:szCs w:val="24"/>
              </w:rPr>
              <w:t xml:space="preserve">年   月  日</w:t>
            </w:r>
            <w:r>
              <w:rPr>
                <w:rFonts w:ascii="仿宋_GB2312" w:hAnsi="宋体" w:eastAsia="仿宋_GB2312"/>
                <w:sz w:val="24"/>
                <w:szCs w:val="24"/>
              </w:rPr>
            </w:r>
          </w:p>
        </w:tc>
      </w:tr>
      <w:tr>
        <w:trPr>
          <w:trHeight w:val="1419"/>
        </w:trPr>
        <w:tc>
          <w:tcPr>
            <w:gridSpan w:val="2"/>
            <w:tcBorders/>
            <w:tcW w:w="1659" w:type="dxa"/>
            <w:vAlign w:val="center"/>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机关负责人</w:t>
            </w:r>
            <w:r>
              <w:rPr>
                <w:rFonts w:ascii="仿宋_GB2312" w:hAnsi="宋体" w:eastAsia="仿宋_GB2312"/>
                <w:sz w:val="24"/>
                <w:szCs w:val="24"/>
              </w:rPr>
            </w:r>
          </w:p>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审批意见</w:t>
            </w:r>
            <w:r>
              <w:rPr>
                <w:rFonts w:ascii="仿宋_GB2312" w:hAnsi="宋体" w:eastAsia="仿宋_GB2312"/>
                <w:sz w:val="24"/>
                <w:szCs w:val="24"/>
              </w:rPr>
            </w:r>
          </w:p>
        </w:tc>
        <w:tc>
          <w:tcPr>
            <w:gridSpan w:val="4"/>
            <w:tcBorders/>
            <w:tcW w:w="6637" w:type="dxa"/>
            <w:vAlign w:val="center"/>
            <w:textDirection w:val="lrTb"/>
            <w:noWrap w:val="false"/>
          </w:tcPr>
          <w:p>
            <w:pPr>
              <w:widowControl w:val="true"/>
              <w:pBdr/>
              <w:spacing/>
              <w:ind w:right="960"/>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ind w:right="960" w:firstLine="3360"/>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ind w:right="960" w:firstLine="3360"/>
              <w:rPr>
                <w:rFonts w:ascii="仿宋_GB2312" w:hAnsi="宋体" w:eastAsia="仿宋_GB2312"/>
                <w:sz w:val="24"/>
                <w:szCs w:val="24"/>
              </w:rPr>
            </w:pPr>
            <w:r>
              <w:rPr>
                <w:rFonts w:hint="eastAsia" w:ascii="仿宋_GB2312" w:hAnsi="宋体" w:eastAsia="仿宋_GB2312"/>
                <w:sz w:val="24"/>
                <w:szCs w:val="24"/>
              </w:rPr>
              <w:t xml:space="preserve">机关负责人签名：  </w:t>
            </w:r>
            <w:r>
              <w:rPr>
                <w:rFonts w:ascii="仿宋_GB2312" w:hAnsi="宋体" w:eastAsia="仿宋_GB2312"/>
                <w:sz w:val="24"/>
                <w:szCs w:val="24"/>
              </w:rPr>
            </w:r>
          </w:p>
          <w:p>
            <w:pPr>
              <w:widowControl w:val="true"/>
              <w:pBdr/>
              <w:spacing/>
              <w:ind/>
              <w:jc w:val="right"/>
              <w:rPr>
                <w:rFonts w:ascii="仿宋_GB2312" w:hAnsi="宋体" w:eastAsia="仿宋_GB2312"/>
                <w:sz w:val="24"/>
                <w:szCs w:val="24"/>
              </w:rPr>
            </w:pPr>
            <w:r>
              <w:rPr>
                <w:rFonts w:hint="eastAsia" w:ascii="仿宋_GB2312" w:hAnsi="宋体" w:eastAsia="仿宋_GB2312"/>
                <w:sz w:val="24"/>
                <w:szCs w:val="24"/>
              </w:rPr>
              <w:t xml:space="preserve">年   月   日</w:t>
            </w:r>
            <w:r>
              <w:rPr>
                <w:rFonts w:ascii="仿宋_GB2312" w:hAnsi="宋体" w:eastAsia="仿宋_GB2312"/>
                <w:sz w:val="24"/>
                <w:szCs w:val="24"/>
              </w:rPr>
            </w:r>
          </w:p>
        </w:tc>
      </w:tr>
    </w:tbl>
    <w:p>
      <w:pPr>
        <w:widowControl w:val="true"/>
        <w:pBdr/>
        <w:spacing w:line="360" w:lineRule="auto"/>
        <w:ind/>
        <w:rPr>
          <w:rFonts w:ascii="宋体" w:hAnsi="宋体" w:eastAsia="宋体"/>
          <w:b/>
          <w:bCs/>
          <w:sz w:val="36"/>
          <w:szCs w:val="36"/>
        </w:rPr>
      </w:pPr>
      <w:r>
        <w:rPr>
          <w:rFonts w:ascii="宋体" w:hAnsi="宋体" w:eastAsia="宋体"/>
          <w:b/>
          <w:bCs/>
          <w:sz w:val="36"/>
          <w:szCs w:val="36"/>
        </w:rPr>
      </w:r>
      <w:r>
        <w:rPr>
          <w:rFonts w:ascii="宋体" w:hAnsi="宋体" w:eastAsia="宋体"/>
          <w:b/>
          <w:bCs/>
          <w:sz w:val="36"/>
          <w:szCs w:val="36"/>
        </w:rPr>
      </w:r>
    </w:p>
    <w:p>
      <w:pPr>
        <w:widowControl w:val="true"/>
        <w:pBdr/>
        <w:spacing/>
        <w:ind/>
        <w:jc w:val="center"/>
        <w:rPr>
          <w:rFonts w:ascii="仿宋_GB2312" w:hAnsi="宋体" w:eastAsia="仿宋_GB2312"/>
          <w:sz w:val="30"/>
          <w:szCs w:val="30"/>
        </w:rPr>
      </w:pPr>
      <w:r>
        <w:rPr>
          <w:rFonts w:ascii="宋体" w:hAnsi="宋体" w:eastAsia="宋体"/>
          <w:b/>
          <w:bCs/>
          <w:sz w:val="36"/>
          <w:szCs w:val="36"/>
        </w:rPr>
        <w:br w:type="page" w:clear="all"/>
      </w:r>
      <w:r>
        <w:rPr>
          <w:rFonts w:hint="eastAsia" w:ascii="仿宋_GB2312" w:hAnsi="宋体" w:eastAsia="仿宋_GB2312"/>
          <w:sz w:val="30"/>
          <w:szCs w:val="30"/>
        </w:rPr>
        <w:t xml:space="preserve">填写说明</w:t>
      </w:r>
      <w:r>
        <w:rPr>
          <w:rFonts w:ascii="仿宋_GB2312" w:hAnsi="宋体" w:eastAsia="仿宋_GB2312"/>
          <w:sz w:val="30"/>
          <w:szCs w:val="30"/>
        </w:rPr>
      </w:r>
    </w:p>
    <w:p>
      <w:pPr>
        <w:widowControl w:val="true"/>
        <w:pBdr/>
        <w:spacing w:line="360" w:lineRule="auto"/>
        <w:ind w:firstLine="482"/>
        <w:rPr>
          <w:rFonts w:ascii="仿宋_GB2312" w:hAnsi="宋体" w:eastAsia="仿宋_GB2312"/>
          <w:b/>
          <w:bCs/>
          <w:sz w:val="24"/>
          <w:szCs w:val="24"/>
        </w:rPr>
      </w:pPr>
      <w:r>
        <w:rPr>
          <w:rFonts w:hint="eastAsia" w:ascii="仿宋_GB2312" w:hAnsi="宋体" w:eastAsia="仿宋_GB2312"/>
          <w:b/>
          <w:bCs/>
          <w:sz w:val="24"/>
          <w:szCs w:val="24"/>
        </w:rPr>
        <w:t xml:space="preserve">一、适用范围</w:t>
      </w:r>
      <w:r>
        <w:rPr>
          <w:rFonts w:ascii="仿宋_GB2312" w:hAnsi="宋体" w:eastAsia="仿宋_GB2312"/>
          <w:b/>
          <w:bCs/>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（一）医疗保障部门内部文书。</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二）用于案件办理过程中的先行登记保存、先行登记保存证物处理、查封（扣押）、撤销案件、处罚决定、陈述申辩处理、听证处理、中止（恢复）案件调查、申请强制执行、分期（延期）缴纳罚款等需要向医疗保障部门负责人请示事项的审批。</w:t>
      </w:r>
      <w:r>
        <w:rPr>
          <w:rFonts w:ascii="仿宋_GB2312" w:hAnsi="宋体" w:eastAsia="仿宋_GB2312"/>
          <w:sz w:val="24"/>
          <w:szCs w:val="24"/>
        </w:rPr>
      </w:r>
    </w:p>
    <w:p>
      <w:pPr>
        <w:widowControl w:val="true"/>
        <w:pBdr/>
        <w:spacing w:line="360" w:lineRule="auto"/>
        <w:ind w:firstLine="482"/>
        <w:rPr>
          <w:rFonts w:ascii="仿宋_GB2312" w:hAnsi="宋体" w:eastAsia="仿宋_GB2312"/>
          <w:b/>
          <w:bCs/>
          <w:sz w:val="24"/>
          <w:szCs w:val="24"/>
        </w:rPr>
      </w:pPr>
      <w:r>
        <w:rPr>
          <w:rFonts w:hint="eastAsia" w:ascii="仿宋_GB2312" w:hAnsi="宋体" w:eastAsia="仿宋_GB2312"/>
          <w:b/>
          <w:bCs/>
          <w:sz w:val="24"/>
          <w:szCs w:val="24"/>
        </w:rPr>
        <w:t xml:space="preserve">二、文书内容</w:t>
      </w:r>
      <w:r>
        <w:rPr>
          <w:rFonts w:ascii="仿宋_GB2312" w:hAnsi="宋体" w:eastAsia="仿宋_GB2312"/>
          <w:b/>
          <w:bCs/>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（一）有医疗保障部门名称、文书名称。</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（二）有申请事项，申请事项应与拟作出决定内容相对应。</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（三）有案源信息。如执法检查发现、投诉举报、上级机关交办、其他部门移送等。</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（四）有案由信息。书写形式为：“涉嫌+违法行为类别+案”，如“涉嫌骗取医疗保险基金支出案”“涉嫌骗取医疗保险待遇案”等。</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（五）有当事人的信息。当事人为个人的，写明姓名、身份证号码、联系地址（住址）和联系电话。当事人为单位的，写明单位名称、统一社会信用代码、法定代表人（负责人）及联系地址（住所）和联系电话。</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六）有简要案情、申请理由和拟做出决定内容，需载明违法行为发生的时间、地点、情节等简要情况；还需说明申请作出该决定的理由、法律依据和拟作出决定的具体内容。两名调查人员需在相应位置签名并注明日期。</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本文书用于撤销案件审批时，还需注明原立案号和撤销案件的依据，撤销案件的依据主要为《行政处罚法》第38条第1款。</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本文书用于陈述申辩处理、听证处理的审批时，即医疗保障执法人员听取陈述、申辩或举行听证后，根据当事人提出的事实与理由，提请机关负责人审批是否变更/撤销原处罚意见时，需载明原处罚意见、当事人提出的事实与理由及采纳状况（不予采纳的，应说明理由）、是否需要变更/撤销原处罚意见、变更/撤销的理由和法律依据以及现处罚意见。变更/撤销理由可选填执法主体错误、事实不清、证据不足、适用法律错误、程序违法、具有减轻情节、具有从轻情节等。</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（七）有承办机构负责人审核意见、签名及日期。</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（八）本文书用于行政处罚决定的审批时，须有法制机构负责人审核意见、签名及日期。</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（九）有医疗保障部门负责人同意或不同意的审批意见、签名及日期。</w:t>
      </w:r>
      <w:r>
        <w:rPr>
          <w:rFonts w:ascii="仿宋_GB2312" w:hAnsi="宋体" w:eastAsia="仿宋_GB2312"/>
          <w:sz w:val="24"/>
          <w:szCs w:val="24"/>
        </w:rPr>
      </w:r>
    </w:p>
    <w:p>
      <w:pPr>
        <w:widowControl w:val="true"/>
        <w:pBdr/>
        <w:spacing w:line="360" w:lineRule="auto"/>
        <w:ind w:firstLine="482"/>
        <w:rPr>
          <w:rFonts w:ascii="仿宋_GB2312" w:hAnsi="宋体" w:eastAsia="仿宋_GB2312"/>
          <w:b/>
          <w:bCs/>
          <w:sz w:val="24"/>
          <w:szCs w:val="24"/>
        </w:rPr>
      </w:pPr>
      <w:r>
        <w:rPr>
          <w:rFonts w:hint="eastAsia" w:ascii="仿宋_GB2312" w:hAnsi="宋体" w:eastAsia="仿宋_GB2312"/>
          <w:b/>
          <w:bCs/>
          <w:sz w:val="24"/>
          <w:szCs w:val="24"/>
        </w:rPr>
        <w:t xml:space="preserve">三、注意事项</w:t>
      </w:r>
      <w:r>
        <w:rPr>
          <w:rFonts w:ascii="仿宋_GB2312" w:hAnsi="宋体" w:eastAsia="仿宋_GB2312"/>
          <w:b/>
          <w:bCs/>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（一）使用本文书，应明确拟作出决定的事项。填写的内容应当准确、清楚，审核、审批意见应当明确。</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（二）本文书用于陈述申辩处理、听证处理的审批时，需注意不得因当事人的申辩加重处罚。</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（三）本文书用于行政处罚决定的审批时，“机关负责人审批意见”处须由医疗保障部门负责人签署，用于其他行政措施的审批时，可由医疗保障部门分管负责人签署。</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（四）本文书原件随卷归档。</w:t>
      </w:r>
      <w:r>
        <w:rPr>
          <w:rFonts w:ascii="仿宋_GB2312" w:hAnsi="宋体" w:eastAsia="仿宋_GB2312"/>
          <w:sz w:val="24"/>
          <w:szCs w:val="24"/>
        </w:rPr>
      </w:r>
    </w:p>
    <w:p>
      <w:pPr>
        <w:widowControl w:val="true"/>
        <w:pBdr/>
        <w:spacing w:line="360" w:lineRule="auto"/>
        <w:ind w:firstLine="482"/>
        <w:rPr>
          <w:rFonts w:ascii="仿宋_GB2312" w:hAnsi="宋体" w:eastAsia="仿宋_GB2312"/>
          <w:b/>
          <w:bCs/>
          <w:sz w:val="24"/>
          <w:szCs w:val="24"/>
        </w:rPr>
      </w:pPr>
      <w:r>
        <w:rPr>
          <w:rFonts w:hint="eastAsia" w:ascii="仿宋_GB2312" w:hAnsi="宋体" w:eastAsia="仿宋_GB2312"/>
          <w:b/>
          <w:bCs/>
          <w:sz w:val="24"/>
          <w:szCs w:val="24"/>
        </w:rPr>
        <w:t xml:space="preserve">四、参考文书</w:t>
      </w:r>
      <w:r>
        <w:rPr>
          <w:rFonts w:ascii="仿宋_GB2312" w:hAnsi="宋体" w:eastAsia="仿宋_GB2312"/>
          <w:b/>
          <w:bCs/>
          <w:sz w:val="24"/>
          <w:szCs w:val="24"/>
        </w:rPr>
      </w:r>
    </w:p>
    <w:p>
      <w:pPr>
        <w:widowControl w:val="true"/>
        <w:pBdr/>
        <w:spacing w:line="360" w:lineRule="auto"/>
        <w:ind w:firstLine="480"/>
        <w:rPr>
          <w:rFonts w:ascii="仿宋_GB2312" w:hAnsi="宋体" w:eastAsia="仿宋_GB2312"/>
          <w:sz w:val="24"/>
          <w:szCs w:val="24"/>
        </w:rPr>
      </w:pPr>
      <w:r/>
      <w:bookmarkStart w:id="113" w:name="_Hlk28685858"/>
      <w:r>
        <w:rPr>
          <w:rFonts w:hint="eastAsia" w:ascii="仿宋_GB2312" w:hAnsi="宋体" w:eastAsia="仿宋_GB2312"/>
          <w:sz w:val="24"/>
          <w:szCs w:val="24"/>
        </w:rPr>
        <w:t xml:space="preserve">（一）环境行政执法文书填写说明</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（二）福建省《医疗保障基金监管行政处罚执法文书（样张）》</w:t>
      </w:r>
      <w:r>
        <w:rPr>
          <w:rFonts w:ascii="仿宋_GB2312" w:hAnsi="宋体" w:eastAsia="仿宋_GB2312"/>
          <w:sz w:val="24"/>
          <w:szCs w:val="24"/>
        </w:rPr>
      </w:r>
    </w:p>
    <w:p>
      <w:pPr>
        <w:widowControl w:val="true"/>
        <w:pBdr/>
        <w:spacing w:line="360" w:lineRule="auto"/>
        <w:ind w:firstLine="480"/>
        <w:rPr>
          <w:rFonts w:ascii="宋体" w:hAnsi="宋体" w:eastAsia="宋体"/>
          <w:sz w:val="24"/>
          <w:szCs w:val="24"/>
        </w:rPr>
      </w:pPr>
      <w:r>
        <w:rPr>
          <w:rFonts w:ascii="宋体" w:hAnsi="宋体" w:eastAsia="宋体"/>
          <w:sz w:val="24"/>
          <w:szCs w:val="24"/>
        </w:rPr>
      </w:r>
      <w:bookmarkEnd w:id="113"/>
      <w:r>
        <w:rPr>
          <w:rFonts w:ascii="宋体" w:hAnsi="宋体" w:eastAsia="宋体"/>
          <w:sz w:val="24"/>
          <w:szCs w:val="24"/>
        </w:rPr>
      </w:r>
    </w:p>
    <w:p>
      <w:pPr>
        <w:widowControl w:val="true"/>
        <w:pBdr/>
        <w:spacing/>
        <w:ind/>
        <w:rPr>
          <w:rFonts w:ascii="宋体" w:hAnsi="宋体" w:eastAsia="宋体"/>
          <w:sz w:val="24"/>
          <w:szCs w:val="24"/>
        </w:rPr>
      </w:pPr>
      <w:r>
        <w:rPr>
          <w:rFonts w:ascii="宋体" w:hAnsi="宋体" w:eastAsia="宋体"/>
          <w:sz w:val="24"/>
          <w:szCs w:val="24"/>
        </w:rPr>
        <w:br w:type="page" w:clear="all"/>
      </w:r>
      <w:r>
        <w:rPr>
          <w:rFonts w:ascii="宋体" w:hAnsi="宋体" w:eastAsia="宋体"/>
          <w:sz w:val="24"/>
          <w:szCs w:val="24"/>
        </w:rPr>
      </w:r>
    </w:p>
    <w:p>
      <w:pPr>
        <w:pBdr/>
        <w:spacing/>
        <w:ind/>
        <w:rPr/>
      </w:pPr>
      <w:r/>
      <w:bookmarkStart w:id="114" w:name="_Toc29270439"/>
      <w:r/>
      <w:bookmarkStart w:id="115" w:name="_Toc29478934"/>
      <w:r/>
      <w:bookmarkStart w:id="116" w:name="_Toc29650490"/>
      <w:r/>
      <w:bookmarkStart w:id="117" w:name="_Toc29650723"/>
      <w:r/>
      <w:bookmarkStart w:id="118" w:name="_Toc29650847"/>
      <w:r/>
      <w:bookmarkStart w:id="119" w:name="_Toc29716322"/>
      <w:r/>
      <w:r/>
    </w:p>
    <w:p>
      <w:pPr>
        <w:keepNext w:val="true"/>
        <w:keepLines w:val="true"/>
        <w:pBdr/>
        <w:spacing w:after="260" w:before="260" w:line="416" w:lineRule="auto"/>
        <w:ind/>
        <w:jc w:val="center"/>
        <w:outlineLvl w:val="2"/>
        <w:rPr>
          <w:rFonts w:ascii="宋体" w:hAnsi="宋体" w:eastAsia="宋体"/>
          <w:b/>
          <w:bCs/>
          <w:sz w:val="36"/>
          <w:szCs w:val="36"/>
        </w:rPr>
      </w:pPr>
      <w:r/>
      <w:bookmarkStart w:id="120" w:name="_Toc44489486"/>
      <w:r>
        <w:rPr>
          <w:rFonts w:hint="eastAsia" w:ascii="宋体" w:hAnsi="宋体" w:eastAsia="宋体"/>
          <w:b/>
          <w:bCs/>
          <w:sz w:val="36"/>
          <w:szCs w:val="36"/>
        </w:rPr>
        <w:t xml:space="preserve">☆</w:t>
      </w:r>
      <w:r>
        <w:rPr>
          <w:rFonts w:hint="eastAsia" w:ascii="方正小标宋简体" w:hAnsi="宋体" w:eastAsia="方正小标宋简体"/>
          <w:b/>
          <w:bCs/>
          <w:sz w:val="36"/>
          <w:szCs w:val="36"/>
        </w:rPr>
        <w:t xml:space="preserve">授权委托书</w:t>
      </w:r>
      <w:bookmarkEnd w:id="114"/>
      <w:r/>
      <w:bookmarkEnd w:id="115"/>
      <w:r/>
      <w:bookmarkEnd w:id="116"/>
      <w:r/>
      <w:bookmarkEnd w:id="117"/>
      <w:r/>
      <w:bookmarkEnd w:id="118"/>
      <w:r/>
      <w:bookmarkEnd w:id="119"/>
      <w:r/>
      <w:bookmarkEnd w:id="120"/>
      <w:r/>
      <w:r>
        <w:rPr>
          <w:rFonts w:ascii="宋体" w:hAnsi="宋体" w:eastAsia="宋体"/>
          <w:b/>
          <w:bCs/>
          <w:sz w:val="36"/>
          <w:szCs w:val="36"/>
        </w:rPr>
      </w:r>
    </w:p>
    <w:p>
      <w:pPr>
        <w:widowControl w:val="true"/>
        <w:pBdr/>
        <w:spacing w:line="360" w:lineRule="auto"/>
        <w:ind w:firstLine="480"/>
        <w:rPr>
          <w:rFonts w:ascii="宋体" w:hAnsi="宋体" w:eastAsia="宋体" w:cs="宋体"/>
          <w:bCs/>
          <w:sz w:val="24"/>
          <w:szCs w:val="24"/>
        </w:rPr>
      </w:pPr>
      <w:r>
        <w:rPr>
          <w:rFonts w:ascii="宋体" w:hAnsi="宋体" w:eastAsia="宋体" w:cs="宋体"/>
          <w:bCs/>
          <w:sz w:val="24"/>
          <w:szCs w:val="24"/>
        </w:rPr>
      </w:r>
      <w:r>
        <w:rPr>
          <w:rFonts w:ascii="宋体" w:hAnsi="宋体" w:eastAsia="宋体" w:cs="宋体"/>
          <w:bCs/>
          <w:sz w:val="24"/>
          <w:szCs w:val="24"/>
        </w:rPr>
      </w:r>
    </w:p>
    <w:p>
      <w:pPr>
        <w:widowControl w:val="true"/>
        <w:pBdr/>
        <w:spacing w:line="360" w:lineRule="auto"/>
        <w:ind w:firstLine="480"/>
        <w:rPr>
          <w:rFonts w:ascii="仿宋_GB2312" w:hAnsi="宋体" w:eastAsia="仿宋_GB2312" w:cs="宋体"/>
          <w:bCs/>
          <w:sz w:val="24"/>
          <w:szCs w:val="24"/>
          <w:u w:val="single"/>
        </w:rPr>
      </w:pPr>
      <w:r>
        <w:rPr>
          <w:rFonts w:hint="eastAsia" w:ascii="仿宋_GB2312" w:hAnsi="宋体" w:eastAsia="仿宋_GB2312" w:cs="宋体"/>
          <w:bCs/>
          <w:sz w:val="24"/>
          <w:szCs w:val="24"/>
        </w:rPr>
        <w:t xml:space="preserve">委托人姓名或名称：</w:t>
      </w:r>
      <w:r>
        <w:rPr>
          <w:rFonts w:hint="eastAsia" w:ascii="仿宋_GB2312" w:hAnsi="宋体" w:eastAsia="仿宋_GB2312" w:cs="宋体"/>
          <w:bCs/>
          <w:sz w:val="24"/>
          <w:szCs w:val="24"/>
          <w:u w:val="single"/>
        </w:rPr>
        <w:t xml:space="preserve">                                        </w:t>
      </w:r>
      <w:r>
        <w:rPr>
          <w:rFonts w:ascii="仿宋_GB2312" w:hAnsi="宋体" w:eastAsia="仿宋_GB2312" w:cs="宋体"/>
          <w:bCs/>
          <w:sz w:val="24"/>
          <w:szCs w:val="24"/>
          <w:u w:val="single"/>
        </w:rPr>
      </w:r>
    </w:p>
    <w:p>
      <w:pPr>
        <w:widowControl w:val="true"/>
        <w:pBdr/>
        <w:spacing w:line="360" w:lineRule="auto"/>
        <w:ind w:firstLine="480"/>
        <w:rPr>
          <w:rFonts w:ascii="仿宋_GB2312" w:hAnsi="宋体" w:eastAsia="仿宋_GB2312" w:cs="宋体"/>
          <w:bCs/>
          <w:sz w:val="24"/>
          <w:szCs w:val="24"/>
          <w:u w:val="single"/>
        </w:rPr>
      </w:pPr>
      <w:r>
        <w:rPr>
          <w:rFonts w:hint="eastAsia" w:ascii="仿宋_GB2312" w:hAnsi="宋体" w:eastAsia="仿宋_GB2312" w:cs="宋体"/>
          <w:bCs/>
          <w:sz w:val="24"/>
          <w:szCs w:val="24"/>
        </w:rPr>
        <w:t xml:space="preserve">身份证号码或统一社会信用代码：</w:t>
      </w:r>
      <w:r>
        <w:rPr>
          <w:rFonts w:hint="eastAsia" w:ascii="仿宋_GB2312" w:hAnsi="宋体" w:eastAsia="仿宋_GB2312" w:cs="宋体"/>
          <w:bCs/>
          <w:sz w:val="24"/>
          <w:szCs w:val="24"/>
          <w:u w:val="single"/>
        </w:rPr>
        <w:t xml:space="preserve">                            </w:t>
      </w:r>
      <w:r>
        <w:rPr>
          <w:rFonts w:ascii="仿宋_GB2312" w:hAnsi="宋体" w:eastAsia="仿宋_GB2312" w:cs="宋体"/>
          <w:bCs/>
          <w:sz w:val="24"/>
          <w:szCs w:val="24"/>
          <w:u w:val="single"/>
        </w:rPr>
      </w:r>
    </w:p>
    <w:p>
      <w:pPr>
        <w:widowControl w:val="true"/>
        <w:pBdr/>
        <w:spacing w:line="360" w:lineRule="auto"/>
        <w:ind w:firstLine="480"/>
        <w:rPr>
          <w:rFonts w:ascii="仿宋_GB2312" w:hAnsi="宋体" w:eastAsia="仿宋_GB2312" w:cs="宋体"/>
          <w:bCs/>
          <w:sz w:val="24"/>
          <w:szCs w:val="24"/>
        </w:rPr>
      </w:pPr>
      <w:r>
        <w:rPr>
          <w:rFonts w:hint="eastAsia" w:ascii="仿宋_GB2312" w:hAnsi="宋体" w:eastAsia="仿宋_GB2312" w:cs="宋体"/>
          <w:bCs/>
          <w:sz w:val="24"/>
          <w:szCs w:val="24"/>
        </w:rPr>
        <w:t xml:space="preserve">（委托人为单位）法定代表人（负责人）：</w:t>
      </w:r>
      <w:r>
        <w:rPr>
          <w:rFonts w:hint="eastAsia" w:ascii="仿宋_GB2312" w:hAnsi="宋体" w:eastAsia="仿宋_GB2312" w:cs="宋体"/>
          <w:bCs/>
          <w:sz w:val="24"/>
          <w:szCs w:val="24"/>
          <w:u w:val="single"/>
        </w:rPr>
        <w:t xml:space="preserve">                    </w:t>
      </w:r>
      <w:r>
        <w:rPr>
          <w:rFonts w:ascii="仿宋_GB2312" w:hAnsi="宋体" w:eastAsia="仿宋_GB2312" w:cs="宋体"/>
          <w:bCs/>
          <w:sz w:val="24"/>
          <w:szCs w:val="24"/>
        </w:rPr>
      </w:r>
    </w:p>
    <w:p>
      <w:pPr>
        <w:widowControl w:val="true"/>
        <w:pBdr/>
        <w:spacing w:line="360" w:lineRule="auto"/>
        <w:ind w:firstLine="480"/>
        <w:rPr>
          <w:rFonts w:ascii="仿宋_GB2312" w:hAnsi="宋体" w:eastAsia="仿宋_GB2312" w:cs="宋体"/>
          <w:bCs/>
          <w:sz w:val="24"/>
          <w:szCs w:val="24"/>
          <w:u w:val="single"/>
        </w:rPr>
      </w:pPr>
      <w:r>
        <w:rPr>
          <w:rFonts w:hint="eastAsia" w:ascii="仿宋_GB2312" w:hAnsi="宋体" w:eastAsia="仿宋_GB2312" w:cs="宋体"/>
          <w:bCs/>
          <w:sz w:val="24"/>
          <w:szCs w:val="24"/>
        </w:rPr>
        <w:t xml:space="preserve">联系电话 ：</w:t>
      </w:r>
      <w:r>
        <w:rPr>
          <w:rFonts w:hint="eastAsia" w:ascii="仿宋_GB2312" w:hAnsi="宋体" w:eastAsia="仿宋_GB2312" w:cs="宋体"/>
          <w:bCs/>
          <w:sz w:val="24"/>
          <w:szCs w:val="24"/>
          <w:u w:val="single"/>
        </w:rPr>
        <w:t xml:space="preserve">        </w:t>
      </w:r>
      <w:r>
        <w:rPr>
          <w:rFonts w:hint="eastAsia" w:ascii="仿宋_GB2312" w:hAnsi="宋体" w:eastAsia="仿宋_GB2312" w:cs="宋体"/>
          <w:bCs/>
          <w:sz w:val="24"/>
          <w:szCs w:val="24"/>
        </w:rPr>
        <w:t xml:space="preserve">住址（住所）：</w:t>
      </w:r>
      <w:r>
        <w:rPr>
          <w:rFonts w:hint="eastAsia" w:ascii="仿宋_GB2312" w:hAnsi="宋体" w:eastAsia="仿宋_GB2312" w:cs="宋体"/>
          <w:bCs/>
          <w:sz w:val="24"/>
          <w:szCs w:val="24"/>
          <w:u w:val="single"/>
        </w:rPr>
        <w:t xml:space="preserve">                    </w:t>
      </w:r>
      <w:r>
        <w:rPr>
          <w:rFonts w:ascii="仿宋_GB2312" w:hAnsi="宋体" w:eastAsia="仿宋_GB2312" w:cs="宋体"/>
          <w:bCs/>
          <w:sz w:val="24"/>
          <w:szCs w:val="24"/>
          <w:u w:val="single"/>
        </w:rPr>
      </w:r>
    </w:p>
    <w:p>
      <w:pPr>
        <w:widowControl w:val="true"/>
        <w:pBdr/>
        <w:spacing w:line="360" w:lineRule="auto"/>
        <w:ind w:firstLine="480"/>
        <w:rPr>
          <w:rFonts w:ascii="仿宋_GB2312" w:hAnsi="宋体" w:eastAsia="仿宋_GB2312" w:cs="宋体"/>
          <w:bCs/>
          <w:sz w:val="24"/>
          <w:szCs w:val="24"/>
          <w:u w:val="single"/>
        </w:rPr>
      </w:pPr>
      <w:r>
        <w:rPr>
          <w:rFonts w:hint="eastAsia" w:ascii="仿宋_GB2312" w:hAnsi="宋体" w:eastAsia="仿宋_GB2312" w:cs="宋体"/>
          <w:bCs/>
          <w:sz w:val="24"/>
          <w:szCs w:val="24"/>
        </w:rPr>
        <w:t xml:space="preserve">被委托人姓名：</w:t>
      </w:r>
      <w:r>
        <w:rPr>
          <w:rFonts w:hint="eastAsia" w:ascii="仿宋_GB2312" w:hAnsi="宋体" w:eastAsia="仿宋_GB2312" w:cs="宋体"/>
          <w:bCs/>
          <w:sz w:val="24"/>
          <w:szCs w:val="24"/>
          <w:u w:val="single"/>
        </w:rPr>
        <w:t xml:space="preserve">                                              </w:t>
      </w:r>
      <w:r>
        <w:rPr>
          <w:rFonts w:ascii="仿宋_GB2312" w:hAnsi="宋体" w:eastAsia="仿宋_GB2312" w:cs="宋体"/>
          <w:bCs/>
          <w:sz w:val="24"/>
          <w:szCs w:val="24"/>
          <w:u w:val="single"/>
        </w:rPr>
      </w:r>
    </w:p>
    <w:p>
      <w:pPr>
        <w:widowControl w:val="true"/>
        <w:pBdr/>
        <w:spacing w:line="360" w:lineRule="auto"/>
        <w:ind w:firstLine="480"/>
        <w:rPr>
          <w:rFonts w:ascii="仿宋_GB2312" w:hAnsi="宋体" w:eastAsia="仿宋_GB2312" w:cs="宋体"/>
          <w:bCs/>
          <w:sz w:val="24"/>
          <w:szCs w:val="24"/>
          <w:u w:val="single"/>
        </w:rPr>
      </w:pPr>
      <w:r>
        <w:rPr>
          <w:rFonts w:hint="eastAsia" w:ascii="仿宋_GB2312" w:hAnsi="宋体" w:eastAsia="仿宋_GB2312" w:cs="宋体"/>
          <w:bCs/>
          <w:sz w:val="24"/>
          <w:szCs w:val="24"/>
        </w:rPr>
        <w:t xml:space="preserve">身份证号码：</w:t>
      </w:r>
      <w:r>
        <w:rPr>
          <w:rFonts w:hint="eastAsia" w:ascii="仿宋_GB2312" w:hAnsi="宋体" w:eastAsia="仿宋_GB2312" w:cs="宋体"/>
          <w:bCs/>
          <w:sz w:val="24"/>
          <w:szCs w:val="24"/>
          <w:u w:val="single"/>
        </w:rPr>
        <w:t xml:space="preserve">                                              </w:t>
      </w:r>
      <w:r>
        <w:rPr>
          <w:rFonts w:ascii="仿宋_GB2312" w:hAnsi="宋体" w:eastAsia="仿宋_GB2312" w:cs="宋体"/>
          <w:bCs/>
          <w:sz w:val="24"/>
          <w:szCs w:val="24"/>
          <w:u w:val="single"/>
        </w:rPr>
      </w:r>
    </w:p>
    <w:p>
      <w:pPr>
        <w:widowControl w:val="true"/>
        <w:pBdr/>
        <w:spacing w:line="360" w:lineRule="auto"/>
        <w:ind w:firstLine="480"/>
        <w:rPr>
          <w:rFonts w:ascii="仿宋_GB2312" w:hAnsi="宋体" w:eastAsia="仿宋_GB2312" w:cs="宋体"/>
          <w:bCs/>
          <w:sz w:val="24"/>
          <w:szCs w:val="24"/>
          <w:u w:val="single"/>
        </w:rPr>
      </w:pPr>
      <w:r>
        <w:rPr>
          <w:rFonts w:hint="eastAsia" w:ascii="仿宋_GB2312" w:hAnsi="宋体" w:eastAsia="仿宋_GB2312" w:cs="宋体"/>
          <w:bCs/>
          <w:sz w:val="24"/>
          <w:szCs w:val="24"/>
        </w:rPr>
        <w:t xml:space="preserve">联系电话 ：</w:t>
      </w:r>
      <w:r>
        <w:rPr>
          <w:rFonts w:hint="eastAsia" w:ascii="仿宋_GB2312" w:hAnsi="宋体" w:eastAsia="仿宋_GB2312" w:cs="宋体"/>
          <w:bCs/>
          <w:sz w:val="24"/>
          <w:szCs w:val="24"/>
          <w:u w:val="single"/>
        </w:rPr>
        <w:t xml:space="preserve">         </w:t>
      </w:r>
      <w:r>
        <w:rPr>
          <w:rFonts w:hint="eastAsia" w:ascii="仿宋_GB2312" w:hAnsi="宋体" w:eastAsia="仿宋_GB2312" w:cs="宋体"/>
          <w:bCs/>
          <w:sz w:val="24"/>
          <w:szCs w:val="24"/>
        </w:rPr>
        <w:t xml:space="preserve">住址：</w:t>
      </w:r>
      <w:r>
        <w:rPr>
          <w:rFonts w:hint="eastAsia" w:ascii="仿宋_GB2312" w:hAnsi="宋体" w:eastAsia="仿宋_GB2312" w:cs="宋体"/>
          <w:bCs/>
          <w:sz w:val="24"/>
          <w:szCs w:val="24"/>
          <w:u w:val="single"/>
        </w:rPr>
        <w:t xml:space="preserve">                          </w:t>
      </w:r>
      <w:r>
        <w:rPr>
          <w:rFonts w:ascii="仿宋_GB2312" w:hAnsi="宋体" w:eastAsia="仿宋_GB2312" w:cs="宋体"/>
          <w:bCs/>
          <w:sz w:val="24"/>
          <w:szCs w:val="24"/>
          <w:u w:val="single"/>
        </w:rPr>
      </w:r>
    </w:p>
    <w:p>
      <w:pPr>
        <w:widowControl w:val="true"/>
        <w:pBdr/>
        <w:spacing w:line="360" w:lineRule="auto"/>
        <w:ind w:firstLine="480"/>
        <w:rPr>
          <w:rFonts w:ascii="仿宋_GB2312" w:hAnsi="宋体" w:eastAsia="仿宋_GB2312" w:cs="宋体"/>
          <w:bCs/>
          <w:sz w:val="24"/>
          <w:szCs w:val="24"/>
          <w:u w:val="single"/>
        </w:rPr>
      </w:pPr>
      <w:r>
        <w:rPr>
          <w:rFonts w:ascii="仿宋_GB2312" w:hAnsi="宋体" w:eastAsia="仿宋_GB2312" w:cs="宋体"/>
          <w:bCs/>
          <w:sz w:val="24"/>
          <w:szCs w:val="24"/>
          <w:u w:val="single"/>
        </w:rPr>
      </w:r>
      <w:r>
        <w:rPr>
          <w:rFonts w:ascii="仿宋_GB2312" w:hAnsi="宋体" w:eastAsia="仿宋_GB2312" w:cs="宋体"/>
          <w:bCs/>
          <w:sz w:val="24"/>
          <w:szCs w:val="24"/>
          <w:u w:val="single"/>
        </w:rPr>
      </w:r>
    </w:p>
    <w:p>
      <w:pPr>
        <w:pBdr/>
        <w:spacing w:line="360" w:lineRule="auto"/>
        <w:ind w:firstLine="480"/>
        <w:rPr>
          <w:rFonts w:ascii="仿宋_GB2312" w:hAnsi="宋体" w:eastAsia="仿宋_GB2312" w:cs="宋体"/>
          <w:bCs/>
          <w:sz w:val="24"/>
          <w:szCs w:val="24"/>
          <w:u w:val="single"/>
        </w:rPr>
      </w:pPr>
      <w:r>
        <w:rPr>
          <w:rFonts w:hint="eastAsia" w:ascii="仿宋_GB2312" w:hAnsi="宋体" w:eastAsia="仿宋_GB2312" w:cs="宋体"/>
          <w:bCs/>
          <w:sz w:val="24"/>
          <w:szCs w:val="24"/>
        </w:rPr>
        <w:t xml:space="preserve">委托人因</w:t>
      </w:r>
      <w:bookmarkStart w:id="121" w:name="_Hlk35374552"/>
      <w:r>
        <w:rPr>
          <w:rFonts w:hint="eastAsia" w:ascii="仿宋_GB2312" w:hAnsi="宋体" w:eastAsia="仿宋_GB2312" w:cs="宋体"/>
          <w:bCs/>
          <w:sz w:val="24"/>
          <w:szCs w:val="24"/>
          <w:u w:val="single"/>
        </w:rPr>
        <w:t xml:space="preserve">                    </w:t>
      </w:r>
      <w:bookmarkEnd w:id="121"/>
      <w:r>
        <w:rPr>
          <w:rFonts w:hint="eastAsia" w:ascii="仿宋_GB2312" w:hAnsi="宋体" w:eastAsia="仿宋_GB2312" w:cs="宋体"/>
          <w:bCs/>
          <w:sz w:val="24"/>
          <w:szCs w:val="24"/>
        </w:rPr>
        <w:t xml:space="preserve">一案/一事，现委托</w:t>
      </w:r>
      <w:r>
        <w:rPr>
          <w:rFonts w:hint="eastAsia" w:ascii="仿宋_GB2312" w:hAnsi="宋体" w:eastAsia="仿宋_GB2312" w:cs="宋体"/>
          <w:bCs/>
          <w:sz w:val="24"/>
          <w:szCs w:val="24"/>
          <w:u w:val="single"/>
        </w:rPr>
        <w:t xml:space="preserve">   </w:t>
      </w:r>
      <w:r>
        <w:rPr>
          <w:rFonts w:ascii="仿宋_GB2312" w:hAnsi="宋体" w:eastAsia="仿宋_GB2312" w:cs="宋体"/>
          <w:bCs/>
          <w:sz w:val="24"/>
          <w:szCs w:val="24"/>
          <w:u w:val="single"/>
        </w:rPr>
        <w:t xml:space="preserve">          </w:t>
      </w:r>
      <w:r>
        <w:rPr>
          <w:rFonts w:hint="eastAsia" w:ascii="仿宋_GB2312" w:hAnsi="宋体" w:eastAsia="仿宋_GB2312" w:cs="宋体"/>
          <w:bCs/>
          <w:sz w:val="24"/>
          <w:szCs w:val="24"/>
        </w:rPr>
        <w:t xml:space="preserve">作为代理人办理如下事项：</w:t>
      </w:r>
      <w:r>
        <w:rPr>
          <w:rFonts w:ascii="仿宋_GB2312" w:hAnsi="宋体" w:eastAsia="仿宋_GB2312" w:cs="宋体"/>
          <w:bCs/>
          <w:sz w:val="24"/>
          <w:szCs w:val="24"/>
          <w:u w:val="single"/>
        </w:rPr>
      </w:r>
    </w:p>
    <w:p>
      <w:pPr>
        <w:widowControl w:val="true"/>
        <w:pBdr/>
        <w:spacing w:line="360" w:lineRule="auto"/>
        <w:ind w:firstLine="480"/>
        <w:rPr>
          <w:rFonts w:ascii="仿宋_GB2312" w:hAnsi="宋体" w:eastAsia="仿宋_GB2312" w:cs="宋体"/>
          <w:bCs/>
          <w:sz w:val="24"/>
          <w:szCs w:val="24"/>
        </w:rPr>
      </w:pPr>
      <w:r>
        <w:rPr>
          <w:rFonts w:hint="eastAsia" w:ascii="仿宋_GB2312" w:hAnsi="宋体" w:eastAsia="仿宋_GB2312"/>
          <w:sz w:val="24"/>
          <w:szCs w:val="24"/>
        </w:rPr>
        <w:t xml:space="preserve">□代理委托人接受调查；</w:t>
      </w:r>
      <w:r>
        <w:rPr>
          <w:rFonts w:ascii="仿宋_GB2312" w:hAnsi="宋体" w:eastAsia="仿宋_GB2312" w:cs="宋体"/>
          <w:bCs/>
          <w:sz w:val="24"/>
          <w:szCs w:val="24"/>
        </w:rPr>
      </w:r>
    </w:p>
    <w:p>
      <w:pPr>
        <w:widowControl w:val="true"/>
        <w:pBdr/>
        <w:spacing w:line="360" w:lineRule="auto"/>
        <w:ind w:firstLine="480"/>
        <w:rPr>
          <w:rFonts w:ascii="仿宋_GB2312" w:hAnsi="宋体" w:eastAsia="仿宋_GB2312" w:cs="宋体"/>
          <w:bCs/>
          <w:sz w:val="24"/>
          <w:szCs w:val="24"/>
        </w:rPr>
      </w:pPr>
      <w:r>
        <w:rPr>
          <w:rFonts w:hint="eastAsia" w:ascii="仿宋_GB2312" w:hAnsi="宋体" w:eastAsia="仿宋_GB2312"/>
          <w:sz w:val="24"/>
          <w:szCs w:val="24"/>
        </w:rPr>
        <w:t xml:space="preserve">□</w:t>
      </w:r>
      <w:r>
        <w:rPr>
          <w:rFonts w:hint="eastAsia" w:ascii="仿宋_GB2312" w:hAnsi="宋体" w:eastAsia="仿宋_GB2312" w:cs="宋体"/>
          <w:bCs/>
          <w:sz w:val="24"/>
          <w:szCs w:val="24"/>
        </w:rPr>
        <w:t xml:space="preserve">代理委托人接受约谈；</w:t>
      </w:r>
      <w:r>
        <w:rPr>
          <w:rFonts w:ascii="仿宋_GB2312" w:hAnsi="宋体" w:eastAsia="仿宋_GB2312" w:cs="宋体"/>
          <w:bCs/>
          <w:sz w:val="24"/>
          <w:szCs w:val="24"/>
        </w:rPr>
      </w:r>
    </w:p>
    <w:p>
      <w:pPr>
        <w:widowControl w:val="true"/>
        <w:pBdr/>
        <w:spacing w:line="360" w:lineRule="auto"/>
        <w:ind w:firstLine="480"/>
        <w:rPr>
          <w:rFonts w:ascii="仿宋_GB2312" w:hAnsi="宋体" w:eastAsia="仿宋_GB2312" w:cs="宋体"/>
          <w:bCs/>
          <w:sz w:val="24"/>
          <w:szCs w:val="24"/>
        </w:rPr>
      </w:pPr>
      <w:r>
        <w:rPr>
          <w:rFonts w:hint="eastAsia" w:ascii="仿宋_GB2312" w:hAnsi="宋体" w:eastAsia="仿宋_GB2312"/>
          <w:sz w:val="24"/>
          <w:szCs w:val="24"/>
        </w:rPr>
        <w:t xml:space="preserve">□代理委托人申请回避、进行</w:t>
      </w:r>
      <w:r>
        <w:rPr>
          <w:rFonts w:hint="eastAsia" w:ascii="仿宋_GB2312" w:hAnsi="宋体" w:eastAsia="仿宋_GB2312" w:cs="宋体"/>
          <w:bCs/>
          <w:sz w:val="24"/>
          <w:szCs w:val="24"/>
        </w:rPr>
        <w:t xml:space="preserve">陈述申辩、申请听证等；</w:t>
      </w:r>
      <w:r>
        <w:rPr>
          <w:rFonts w:ascii="仿宋_GB2312" w:hAnsi="宋体" w:eastAsia="仿宋_GB2312" w:cs="宋体"/>
          <w:bCs/>
          <w:sz w:val="24"/>
          <w:szCs w:val="24"/>
        </w:rPr>
      </w:r>
    </w:p>
    <w:p>
      <w:pPr>
        <w:widowControl w:val="true"/>
        <w:pBdr/>
        <w:spacing w:line="360" w:lineRule="auto"/>
        <w:ind w:firstLine="480"/>
        <w:rPr>
          <w:rFonts w:ascii="仿宋_GB2312" w:hAnsi="宋体" w:eastAsia="仿宋_GB2312" w:cs="宋体"/>
          <w:bCs/>
          <w:sz w:val="24"/>
          <w:szCs w:val="24"/>
        </w:rPr>
      </w:pPr>
      <w:r>
        <w:rPr>
          <w:rFonts w:hint="eastAsia" w:ascii="仿宋_GB2312" w:hAnsi="宋体" w:eastAsia="仿宋_GB2312"/>
          <w:sz w:val="24"/>
          <w:szCs w:val="24"/>
        </w:rPr>
        <w:t xml:space="preserve">□</w:t>
      </w:r>
      <w:r>
        <w:rPr>
          <w:rFonts w:hint="eastAsia" w:ascii="仿宋_GB2312" w:hAnsi="宋体" w:eastAsia="仿宋_GB2312" w:cs="宋体"/>
          <w:bCs/>
          <w:sz w:val="24"/>
          <w:szCs w:val="24"/>
        </w:rPr>
        <w:t xml:space="preserve">代理委托人提交相关材料、签收法律文书等；</w:t>
      </w:r>
      <w:r>
        <w:rPr>
          <w:rFonts w:ascii="仿宋_GB2312" w:hAnsi="宋体" w:eastAsia="仿宋_GB2312" w:cs="宋体"/>
          <w:bCs/>
          <w:sz w:val="24"/>
          <w:szCs w:val="24"/>
        </w:rPr>
      </w:r>
    </w:p>
    <w:p>
      <w:pPr>
        <w:widowControl w:val="true"/>
        <w:pBdr/>
        <w:spacing w:line="360" w:lineRule="auto"/>
        <w:ind w:firstLine="480"/>
        <w:rPr>
          <w:rFonts w:ascii="仿宋_GB2312" w:hAnsi="宋体" w:eastAsia="仿宋_GB2312" w:cs="宋体"/>
          <w:bCs/>
          <w:sz w:val="24"/>
          <w:szCs w:val="24"/>
        </w:rPr>
      </w:pPr>
      <w:r>
        <w:rPr>
          <w:rFonts w:hint="eastAsia" w:ascii="仿宋_GB2312" w:hAnsi="宋体" w:eastAsia="仿宋_GB2312"/>
          <w:sz w:val="24"/>
          <w:szCs w:val="24"/>
        </w:rPr>
        <w:t xml:space="preserve">□</w:t>
      </w:r>
      <w:r>
        <w:rPr>
          <w:rFonts w:hint="eastAsia" w:ascii="仿宋_GB2312" w:hAnsi="宋体" w:eastAsia="仿宋_GB2312" w:cs="宋体"/>
          <w:bCs/>
          <w:sz w:val="24"/>
          <w:szCs w:val="24"/>
        </w:rPr>
        <w:t xml:space="preserve">代理委托人退回医保基金、缴纳罚款等；</w:t>
      </w:r>
      <w:r>
        <w:rPr>
          <w:rFonts w:ascii="仿宋_GB2312" w:hAnsi="宋体" w:eastAsia="仿宋_GB2312" w:cs="宋体"/>
          <w:bCs/>
          <w:sz w:val="24"/>
          <w:szCs w:val="24"/>
        </w:rPr>
      </w:r>
    </w:p>
    <w:p>
      <w:pPr>
        <w:widowControl w:val="true"/>
        <w:pBdr/>
        <w:spacing w:line="360" w:lineRule="auto"/>
        <w:ind w:firstLine="480"/>
        <w:rPr>
          <w:rFonts w:ascii="仿宋_GB2312" w:hAnsi="宋体" w:eastAsia="仿宋_GB2312" w:cs="宋体"/>
          <w:bCs/>
          <w:sz w:val="24"/>
          <w:szCs w:val="24"/>
        </w:rPr>
      </w:pPr>
      <w:r>
        <w:rPr>
          <w:rFonts w:hint="eastAsia" w:ascii="仿宋_GB2312" w:hAnsi="宋体" w:eastAsia="仿宋_GB2312"/>
          <w:sz w:val="24"/>
          <w:szCs w:val="24"/>
        </w:rPr>
        <w:t xml:space="preserve">□</w:t>
      </w:r>
      <w:r>
        <w:rPr>
          <w:rFonts w:hint="eastAsia" w:ascii="仿宋_GB2312" w:hAnsi="宋体" w:eastAsia="仿宋_GB2312" w:cs="宋体"/>
          <w:bCs/>
          <w:sz w:val="24"/>
          <w:szCs w:val="24"/>
        </w:rPr>
        <w:t xml:space="preserve">代理委托人办理的其他相关事宜。</w:t>
      </w:r>
      <w:r>
        <w:rPr>
          <w:rFonts w:ascii="仿宋_GB2312" w:hAnsi="宋体" w:eastAsia="仿宋_GB2312" w:cs="宋体"/>
          <w:bCs/>
          <w:sz w:val="24"/>
          <w:szCs w:val="24"/>
        </w:rPr>
      </w:r>
    </w:p>
    <w:p>
      <w:pPr>
        <w:widowControl w:val="true"/>
        <w:pBdr/>
        <w:spacing w:line="360" w:lineRule="auto"/>
        <w:ind w:firstLine="480"/>
        <w:rPr>
          <w:rFonts w:ascii="仿宋_GB2312" w:hAnsi="宋体" w:eastAsia="仿宋_GB2312" w:cs="宋体"/>
          <w:bCs/>
          <w:sz w:val="24"/>
          <w:szCs w:val="24"/>
          <w:u w:val="single"/>
        </w:rPr>
      </w:pPr>
      <w:r>
        <w:rPr>
          <w:rFonts w:hint="eastAsia" w:ascii="仿宋_GB2312" w:hAnsi="宋体" w:eastAsia="仿宋_GB2312"/>
          <w:sz w:val="24"/>
          <w:szCs w:val="24"/>
        </w:rPr>
        <w:t xml:space="preserve">□</w:t>
      </w:r>
      <w:r>
        <w:rPr>
          <w:rFonts w:hint="eastAsia" w:ascii="仿宋_GB2312" w:hAnsi="宋体" w:eastAsia="仿宋_GB2312" w:cs="宋体"/>
          <w:bCs/>
          <w:sz w:val="24"/>
          <w:szCs w:val="24"/>
        </w:rPr>
        <w:t xml:space="preserve">其他</w:t>
      </w:r>
      <w:r>
        <w:rPr>
          <w:rFonts w:hint="eastAsia" w:ascii="仿宋_GB2312" w:hAnsi="宋体" w:eastAsia="仿宋_GB2312" w:cs="宋体"/>
          <w:bCs/>
          <w:sz w:val="24"/>
          <w:szCs w:val="24"/>
          <w:u w:val="single"/>
        </w:rPr>
        <w:t xml:space="preserve">                                </w:t>
      </w:r>
      <w:r>
        <w:rPr>
          <w:rFonts w:ascii="仿宋_GB2312" w:hAnsi="宋体" w:eastAsia="仿宋_GB2312" w:cs="宋体"/>
          <w:bCs/>
          <w:sz w:val="24"/>
          <w:szCs w:val="24"/>
          <w:u w:val="single"/>
        </w:rPr>
      </w:r>
    </w:p>
    <w:p>
      <w:pPr>
        <w:widowControl w:val="true"/>
        <w:pBdr/>
        <w:spacing w:line="360" w:lineRule="auto"/>
        <w:ind w:firstLine="480"/>
        <w:rPr>
          <w:rFonts w:ascii="仿宋_GB2312" w:hAnsi="宋体" w:eastAsia="仿宋_GB2312" w:cs="宋体"/>
          <w:bCs/>
          <w:sz w:val="24"/>
          <w:szCs w:val="24"/>
        </w:rPr>
      </w:pPr>
      <w:r>
        <w:rPr>
          <w:rFonts w:hint="eastAsia" w:ascii="仿宋_GB2312" w:hAnsi="宋体" w:eastAsia="仿宋_GB2312" w:cs="宋体"/>
          <w:bCs/>
          <w:sz w:val="24"/>
          <w:szCs w:val="24"/>
        </w:rPr>
        <w:t xml:space="preserve">委托期限：</w:t>
      </w:r>
      <w:bookmarkStart w:id="122" w:name="_Hlk29393469"/>
      <w:r>
        <w:rPr>
          <w:rFonts w:hint="eastAsia" w:ascii="仿宋_GB2312" w:hAnsi="宋体" w:eastAsia="仿宋_GB2312" w:cs="宋体"/>
          <w:bCs/>
          <w:sz w:val="24"/>
          <w:szCs w:val="24"/>
        </w:rPr>
        <w:t xml:space="preserve">从</w:t>
      </w:r>
      <w:bookmarkEnd w:id="122"/>
      <w:r>
        <w:rPr>
          <w:rFonts w:hint="eastAsia" w:ascii="仿宋_GB2312" w:hAnsi="宋体" w:eastAsia="仿宋_GB2312" w:cs="宋体"/>
          <w:bCs/>
          <w:sz w:val="24"/>
          <w:szCs w:val="24"/>
        </w:rPr>
        <w:t xml:space="preserve">本文书生效之日起到</w:t>
      </w:r>
      <w:r>
        <w:rPr>
          <w:rFonts w:hint="eastAsia" w:ascii="仿宋_GB2312" w:hAnsi="宋体" w:eastAsia="仿宋_GB2312" w:cs="宋体"/>
          <w:bCs/>
          <w:sz w:val="24"/>
          <w:szCs w:val="24"/>
          <w:u w:val="single"/>
        </w:rPr>
        <w:t xml:space="preserve">                        </w:t>
      </w:r>
      <w:r>
        <w:rPr>
          <w:rFonts w:hint="eastAsia" w:ascii="仿宋_GB2312" w:hAnsi="宋体" w:eastAsia="仿宋_GB2312" w:cs="宋体"/>
          <w:bCs/>
          <w:sz w:val="24"/>
          <w:szCs w:val="24"/>
        </w:rPr>
        <w:t xml:space="preserve">一案/一事终</w:t>
      </w:r>
      <w:r>
        <w:rPr>
          <w:rFonts w:hint="eastAsia" w:ascii="仿宋_GB2312" w:hAnsi="宋体" w:eastAsia="仿宋_GB2312" w:cs="Batang"/>
          <w:bCs/>
          <w:sz w:val="24"/>
          <w:szCs w:val="24"/>
        </w:rPr>
        <w:t xml:space="preserve">结</w:t>
      </w:r>
      <w:r>
        <w:rPr>
          <w:rFonts w:hint="eastAsia" w:ascii="仿宋_GB2312" w:hAnsi="宋体" w:eastAsia="仿宋_GB2312" w:cs="宋体"/>
          <w:bCs/>
          <w:sz w:val="24"/>
          <w:szCs w:val="24"/>
        </w:rPr>
        <w:t xml:space="preserve">之日止。</w:t>
      </w:r>
      <w:r>
        <w:rPr>
          <w:rFonts w:ascii="仿宋_GB2312" w:hAnsi="宋体" w:eastAsia="仿宋_GB2312" w:cs="宋体"/>
          <w:bCs/>
          <w:sz w:val="24"/>
          <w:szCs w:val="24"/>
        </w:rPr>
      </w:r>
    </w:p>
    <w:p>
      <w:pPr>
        <w:widowControl w:val="true"/>
        <w:pBdr/>
        <w:spacing w:line="360" w:lineRule="auto"/>
        <w:ind w:firstLine="360" w:left="105"/>
        <w:rPr>
          <w:rFonts w:ascii="仿宋_GB2312" w:hAnsi="宋体" w:eastAsia="仿宋_GB2312" w:cs="宋体"/>
          <w:bCs/>
          <w:sz w:val="24"/>
          <w:szCs w:val="24"/>
        </w:rPr>
      </w:pPr>
      <w:r>
        <w:rPr>
          <w:rFonts w:hint="eastAsia" w:ascii="仿宋_GB2312" w:hAnsi="宋体" w:eastAsia="仿宋_GB2312" w:cs="宋体"/>
          <w:bCs/>
          <w:sz w:val="24"/>
          <w:szCs w:val="24"/>
        </w:rPr>
        <w:t xml:space="preserve">对被委托人在办理上述事项过程中陈述、申辩的内容以及所签署的文件,本人（本单位）均予以认可,并承担相应的法律责任。</w:t>
      </w:r>
      <w:r>
        <w:rPr>
          <w:rFonts w:ascii="仿宋_GB2312" w:hAnsi="宋体" w:eastAsia="仿宋_GB2312" w:cs="宋体"/>
          <w:bCs/>
          <w:sz w:val="24"/>
          <w:szCs w:val="24"/>
        </w:rPr>
      </w:r>
    </w:p>
    <w:p>
      <w:pPr>
        <w:widowControl w:val="true"/>
        <w:pBdr/>
        <w:spacing w:line="360" w:lineRule="auto"/>
        <w:ind w:firstLine="360" w:left="105"/>
        <w:rPr>
          <w:rFonts w:ascii="仿宋_GB2312" w:hAnsi="宋体" w:eastAsia="仿宋_GB2312" w:cs="宋体"/>
          <w:bCs/>
          <w:sz w:val="24"/>
          <w:szCs w:val="24"/>
        </w:rPr>
      </w:pPr>
      <w:r>
        <w:rPr>
          <w:rFonts w:ascii="仿宋_GB2312" w:hAnsi="宋体" w:eastAsia="仿宋_GB2312" w:cs="宋体"/>
          <w:bCs/>
          <w:sz w:val="24"/>
          <w:szCs w:val="24"/>
        </w:rPr>
      </w:r>
      <w:r>
        <w:rPr>
          <w:rFonts w:ascii="仿宋_GB2312" w:hAnsi="宋体" w:eastAsia="仿宋_GB2312" w:cs="宋体"/>
          <w:bCs/>
          <w:sz w:val="24"/>
          <w:szCs w:val="24"/>
        </w:rPr>
      </w:r>
    </w:p>
    <w:p>
      <w:pPr>
        <w:widowControl w:val="true"/>
        <w:pBdr/>
        <w:spacing w:line="360" w:lineRule="auto"/>
        <w:ind w:right="960" w:firstLine="480"/>
        <w:jc w:val="center"/>
        <w:rPr>
          <w:rFonts w:ascii="仿宋_GB2312" w:hAnsi="宋体" w:eastAsia="仿宋_GB2312" w:cs="宋体"/>
          <w:bCs/>
          <w:sz w:val="24"/>
          <w:szCs w:val="24"/>
        </w:rPr>
      </w:pPr>
      <w:r>
        <w:rPr>
          <w:rFonts w:hint="eastAsia" w:ascii="仿宋_GB2312" w:hAnsi="宋体" w:eastAsia="仿宋_GB2312" w:cs="宋体"/>
          <w:bCs/>
          <w:sz w:val="24"/>
          <w:szCs w:val="24"/>
        </w:rPr>
        <w:t xml:space="preserve">                                       委托人（签字）：</w:t>
      </w:r>
      <w:r>
        <w:rPr>
          <w:rFonts w:ascii="仿宋_GB2312" w:hAnsi="宋体" w:eastAsia="仿宋_GB2312" w:cs="宋体"/>
          <w:bCs/>
          <w:sz w:val="24"/>
          <w:szCs w:val="24"/>
        </w:rPr>
      </w:r>
    </w:p>
    <w:p>
      <w:pPr>
        <w:widowControl w:val="true"/>
        <w:pBdr/>
        <w:spacing w:line="360" w:lineRule="auto"/>
        <w:ind w:right="480" w:firstLine="480"/>
        <w:jc w:val="right"/>
        <w:rPr>
          <w:rFonts w:ascii="仿宋_GB2312" w:hAnsi="宋体" w:eastAsia="仿宋_GB2312" w:cs="宋体"/>
          <w:bCs/>
          <w:sz w:val="24"/>
          <w:szCs w:val="24"/>
        </w:rPr>
      </w:pPr>
      <w:r>
        <w:rPr>
          <w:rFonts w:hint="eastAsia" w:ascii="仿宋_GB2312" w:hAnsi="宋体" w:eastAsia="仿宋_GB2312" w:cs="宋体"/>
          <w:bCs/>
          <w:sz w:val="24"/>
          <w:szCs w:val="24"/>
        </w:rPr>
        <w:t xml:space="preserve">（单位公章）</w:t>
      </w:r>
      <w:r>
        <w:rPr>
          <w:rFonts w:ascii="仿宋_GB2312" w:hAnsi="宋体" w:eastAsia="仿宋_GB2312" w:cs="宋体"/>
          <w:bCs/>
          <w:sz w:val="24"/>
          <w:szCs w:val="24"/>
        </w:rPr>
      </w:r>
    </w:p>
    <w:p>
      <w:pPr>
        <w:widowControl w:val="true"/>
        <w:pBdr/>
        <w:spacing w:line="360" w:lineRule="auto"/>
        <w:ind w:firstLine="480"/>
        <w:jc w:val="right"/>
        <w:rPr>
          <w:rFonts w:ascii="仿宋_GB2312" w:hAnsi="宋体" w:eastAsia="仿宋_GB2312" w:cs="宋体"/>
          <w:bCs/>
          <w:sz w:val="24"/>
          <w:szCs w:val="24"/>
        </w:rPr>
      </w:pPr>
      <w:r>
        <w:rPr>
          <w:rFonts w:hint="eastAsia" w:ascii="仿宋_GB2312" w:hAnsi="宋体" w:eastAsia="仿宋_GB2312" w:cs="宋体"/>
          <w:bCs/>
          <w:sz w:val="24"/>
          <w:szCs w:val="24"/>
        </w:rPr>
        <w:t xml:space="preserve">                        年     月     日</w:t>
      </w:r>
      <w:r>
        <w:rPr>
          <w:rFonts w:ascii="仿宋_GB2312" w:hAnsi="宋体" w:eastAsia="仿宋_GB2312" w:cs="宋体"/>
          <w:bCs/>
          <w:sz w:val="24"/>
          <w:szCs w:val="24"/>
        </w:rPr>
      </w:r>
    </w:p>
    <w:p>
      <w:pPr>
        <w:widowControl w:val="true"/>
        <w:pBdr/>
        <w:spacing/>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firstLine="600"/>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（一）由医疗保障行政执法部门提供空白样式，供当事人填写的文书。</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（二）用于当事人委托其他人代为行使权利。</w:t>
      </w:r>
      <w:r>
        <w:rPr>
          <w:rFonts w:ascii="仿宋_GB2312" w:hAnsi="宋体" w:eastAsia="仿宋_GB2312" w:cs="仿宋_GB2312"/>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（一）有文书名称。</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（二）有委托人相关相关信息。若委托人为个人，应写明委托人姓名、身份证号码、联系电话和住址；若委托人为单位，应写明委托人名称、统一社会信用代码代码、联系电话、住所和法定代表人（负责人）。</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（三）有</w:t>
      </w:r>
      <w:bookmarkStart w:id="123" w:name="_Hlk43977188"/>
      <w:r>
        <w:rPr>
          <w:rFonts w:hint="eastAsia" w:ascii="仿宋_GB2312" w:hAnsi="宋体" w:eastAsia="仿宋_GB2312" w:cs="黑体"/>
          <w:sz w:val="24"/>
          <w:szCs w:val="24"/>
        </w:rPr>
        <w:t xml:space="preserve">被委托</w:t>
      </w:r>
      <w:bookmarkEnd w:id="123"/>
      <w:r>
        <w:rPr>
          <w:rFonts w:hint="eastAsia" w:ascii="仿宋_GB2312" w:hAnsi="宋体" w:eastAsia="仿宋_GB2312" w:cs="黑体"/>
          <w:sz w:val="24"/>
          <w:szCs w:val="24"/>
        </w:rPr>
        <w:t xml:space="preserve">人相关信息，如姓名、身份证号码、联系电话、住址等。</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（四）有委托人与被委托人之间的关系，以及当事人需委托他人代为行使权利的事由。</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（五）有委托事项范围。当事人可优先勾选文书已列事项（可多选），若所列事项不能涵盖欲委托的事项范围，当事人可勾选“其他”，并注明具体情况。</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（六）有委托期限。</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（七）有对委托效力的确认。</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（八）有委托人签名、注明日期。若委托人为单位，需由单位法定代表人（负责人）签名并加盖公章。</w:t>
      </w:r>
      <w:r>
        <w:rPr>
          <w:rFonts w:ascii="仿宋_GB2312" w:hAnsi="宋体" w:eastAsia="仿宋_GB2312" w:cs="黑体"/>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（一）需与委托人确认，被委托人在委托前就委托人勾选的委托事项范围内所签署的文件，委托人是否予以承认。</w:t>
      </w:r>
      <w:r>
        <w:rPr>
          <w:rFonts w:ascii="仿宋_GB2312" w:hAnsi="宋体" w:eastAsia="仿宋_GB2312" w:cs="黑体"/>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（二）根据委托的事由，勾选“一案”或“一事”，并删掉未勾选的项目。</w:t>
      </w:r>
      <w:r>
        <w:rPr>
          <w:rFonts w:ascii="仿宋_GB2312" w:hAnsi="宋体" w:eastAsia="仿宋_GB2312" w:cs="黑体"/>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（三）本文书原件随卷归档。</w:t>
      </w:r>
      <w:r>
        <w:rPr>
          <w:rFonts w:ascii="仿宋_GB2312" w:hAnsi="宋体" w:eastAsia="仿宋_GB2312" w:cs="黑体"/>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四、参考文书</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（一）天津市医疗保障行政执法文书样式</w:t>
      </w:r>
      <w:r>
        <w:rPr>
          <w:rFonts w:ascii="仿宋_GB2312" w:hAnsi="宋体" w:eastAsia="仿宋_GB2312" w:cs="黑体"/>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（二）浙江医保行政执法参考文书样式</w:t>
      </w:r>
      <w:r>
        <w:rPr>
          <w:rFonts w:ascii="仿宋_GB2312" w:hAnsi="宋体" w:eastAsia="仿宋_GB2312" w:cs="黑体"/>
          <w:sz w:val="24"/>
          <w:szCs w:val="24"/>
        </w:rPr>
      </w:r>
    </w:p>
    <w:p>
      <w:pPr>
        <w:widowControl w:val="true"/>
        <w:pBdr/>
        <w:spacing/>
        <w:ind/>
        <w:jc w:val="left"/>
        <w:rPr>
          <w:rFonts w:ascii="仿宋_GB2312" w:hAnsi="宋体" w:eastAsia="仿宋_GB2312" w:cs="黑体"/>
          <w:sz w:val="24"/>
          <w:szCs w:val="24"/>
        </w:rPr>
      </w:pPr>
      <w:r>
        <w:rPr>
          <w:rFonts w:hint="eastAsia" w:ascii="仿宋_GB2312" w:hAnsi="宋体" w:eastAsia="仿宋_GB2312" w:cs="黑体"/>
          <w:sz w:val="24"/>
          <w:szCs w:val="24"/>
        </w:rPr>
        <w:br w:type="page" w:clear="all"/>
      </w:r>
      <w:r>
        <w:rPr>
          <w:rFonts w:ascii="仿宋_GB2312" w:hAnsi="宋体" w:eastAsia="仿宋_GB2312" w:cs="黑体"/>
          <w:sz w:val="24"/>
          <w:szCs w:val="24"/>
        </w:rPr>
      </w:r>
    </w:p>
    <w:p>
      <w:pPr>
        <w:widowControl w:val="true"/>
        <w:pBdr/>
        <w:spacing/>
        <w:ind/>
        <w:jc w:val="left"/>
        <w:rPr>
          <w:rFonts w:ascii="宋体" w:hAnsi="宋体" w:eastAsia="宋体" w:cs="黑体"/>
          <w:sz w:val="24"/>
          <w:szCs w:val="24"/>
        </w:rPr>
      </w:pPr>
      <w:r>
        <w:rPr>
          <w:rFonts w:ascii="宋体" w:hAnsi="宋体" w:eastAsia="宋体" w:cs="黑体"/>
          <w:sz w:val="24"/>
          <w:szCs w:val="24"/>
        </w:rPr>
      </w:r>
      <w:r>
        <w:rPr>
          <w:rFonts w:ascii="宋体" w:hAnsi="宋体" w:eastAsia="宋体" w:cs="黑体"/>
          <w:sz w:val="24"/>
          <w:szCs w:val="24"/>
        </w:rPr>
      </w:r>
    </w:p>
    <w:p>
      <w:pPr>
        <w:pBdr/>
        <w:spacing w:line="360" w:lineRule="auto"/>
        <w:ind/>
        <w:jc w:val="center"/>
        <w:rPr>
          <w:rFonts w:ascii="方正小标宋简体" w:hAnsi="宋体" w:eastAsia="方正小标宋简体"/>
          <w:sz w:val="30"/>
          <w:szCs w:val="30"/>
        </w:rPr>
      </w:pPr>
      <w:r/>
      <w:bookmarkStart w:id="124" w:name="_Hlk29268500"/>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line="416" w:lineRule="auto"/>
        <w:ind/>
        <w:jc w:val="center"/>
        <w:outlineLvl w:val="2"/>
        <w:rPr>
          <w:rFonts w:ascii="方正小标宋简体" w:hAnsi="宋体" w:eastAsia="方正小标宋简体"/>
          <w:b/>
          <w:bCs/>
          <w:sz w:val="36"/>
          <w:szCs w:val="36"/>
        </w:rPr>
      </w:pPr>
      <w:r/>
      <w:bookmarkStart w:id="125" w:name="_Toc44489487"/>
      <w:r/>
      <w:bookmarkStart w:id="126" w:name="_Toc29270450"/>
      <w:r/>
      <w:bookmarkStart w:id="127" w:name="_Toc29478945"/>
      <w:r/>
      <w:bookmarkStart w:id="128" w:name="_Toc29650501"/>
      <w:r/>
      <w:bookmarkStart w:id="129" w:name="_Toc29650734"/>
      <w:r/>
      <w:bookmarkStart w:id="130" w:name="_Toc29650858"/>
      <w:r/>
      <w:bookmarkStart w:id="131" w:name="_Toc29716333"/>
      <w:r>
        <w:rPr>
          <w:rFonts w:hint="eastAsia" w:ascii="方正小标宋简体" w:hAnsi="宋体" w:eastAsia="方正小标宋简体"/>
          <w:b/>
          <w:bCs/>
          <w:sz w:val="36"/>
          <w:szCs w:val="36"/>
        </w:rPr>
        <w:t xml:space="preserve">☆协助调查函</w:t>
      </w:r>
      <w:bookmarkEnd w:id="125"/>
      <w:r/>
      <w:bookmarkEnd w:id="126"/>
      <w:r/>
      <w:bookmarkEnd w:id="127"/>
      <w:r/>
      <w:bookmarkEnd w:id="128"/>
      <w:r/>
      <w:bookmarkEnd w:id="129"/>
      <w:r/>
      <w:bookmarkEnd w:id="130"/>
      <w:r/>
      <w:bookmarkEnd w:id="131"/>
      <w:r/>
      <w:r>
        <w:rPr>
          <w:rFonts w:ascii="方正小标宋简体" w:hAnsi="宋体" w:eastAsia="方正小标宋简体"/>
          <w:b/>
          <w:bCs/>
          <w:sz w:val="36"/>
          <w:szCs w:val="36"/>
        </w:rPr>
      </w:r>
    </w:p>
    <w:p>
      <w:pPr>
        <w:pBdr/>
        <w:spacing w:line="360" w:lineRule="auto"/>
        <w:ind/>
        <w:jc w:val="right"/>
        <w:rPr>
          <w:rFonts w:ascii="仿宋_GB2312" w:eastAsia="仿宋_GB2312"/>
          <w:sz w:val="28"/>
          <w:szCs w:val="28"/>
        </w:rPr>
      </w:pPr>
      <w:r>
        <w:rPr>
          <w:rFonts w:hint="eastAsia" w:ascii="仿宋_GB2312" w:hAnsi="宋体" w:eastAsia="仿宋_GB2312" w:cs="黑体"/>
          <w:sz w:val="28"/>
          <w:szCs w:val="28"/>
          <w:u w:val="single"/>
        </w:rPr>
        <w:t xml:space="preserve">       </w:t>
      </w:r>
      <w:r>
        <w:rPr>
          <w:rFonts w:hint="eastAsia" w:ascii="仿宋_GB2312" w:hAnsi="宋体" w:eastAsia="仿宋_GB2312"/>
          <w:sz w:val="28"/>
          <w:szCs w:val="28"/>
        </w:rPr>
        <w:t xml:space="preserve">医保</w:t>
      </w:r>
      <w:r>
        <w:rPr>
          <w:rFonts w:hint="eastAsia" w:ascii="仿宋_GB2312" w:hAnsi="宋体" w:eastAsia="仿宋_GB2312" w:cs="黑体"/>
          <w:sz w:val="28"/>
          <w:szCs w:val="28"/>
        </w:rPr>
        <w:t xml:space="preserve">协</w:t>
      </w:r>
      <w:r>
        <w:rPr>
          <w:rFonts w:hint="eastAsia" w:ascii="仿宋_GB2312" w:hAnsi="宋体" w:eastAsia="仿宋_GB2312"/>
          <w:sz w:val="28"/>
          <w:szCs w:val="28"/>
        </w:rPr>
        <w:t xml:space="preserve">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号</w:t>
      </w:r>
      <w:bookmarkEnd w:id="124"/>
      <w:r>
        <w:rPr>
          <w:rFonts w:ascii="仿宋_GB2312" w:eastAsia="仿宋_GB2312"/>
          <w:sz w:val="28"/>
          <w:szCs w:val="28"/>
        </w:rPr>
      </w:r>
    </w:p>
    <w:p>
      <w:pPr>
        <w:pBdr/>
        <w:spacing w:line="360" w:lineRule="auto"/>
        <w:ind/>
        <w:rPr>
          <w:rFonts w:ascii="仿宋_GB2312" w:hAnsi="宋体" w:eastAsia="仿宋_GB2312" w:cs="Times New Roman"/>
          <w:color w:val="000000"/>
          <w:sz w:val="24"/>
          <w:szCs w:val="24"/>
          <w:u w:val="single"/>
        </w:rPr>
      </w:pPr>
      <w:r>
        <w:rPr>
          <w:rFonts w:ascii="仿宋_GB2312" w:hAnsi="宋体" w:eastAsia="仿宋_GB2312" w:cs="Times New Roman"/>
          <w:color w:val="000000"/>
          <w:sz w:val="24"/>
          <w:szCs w:val="24"/>
          <w:u w:val="single"/>
        </w:rPr>
      </w:r>
      <w:r>
        <w:rPr>
          <w:rFonts w:ascii="仿宋_GB2312" w:hAnsi="宋体" w:eastAsia="仿宋_GB2312" w:cs="Times New Roman"/>
          <w:color w:val="000000"/>
          <w:sz w:val="24"/>
          <w:szCs w:val="24"/>
          <w:u w:val="single"/>
        </w:rPr>
      </w:r>
    </w:p>
    <w:p>
      <w:pPr>
        <w:pBdr/>
        <w:spacing w:line="360" w:lineRule="auto"/>
        <w:ind/>
        <w:rPr>
          <w:rFonts w:ascii="仿宋_GB2312" w:hAnsi="宋体" w:eastAsia="仿宋_GB2312" w:cs="黑体"/>
          <w:sz w:val="24"/>
          <w:szCs w:val="24"/>
        </w:rPr>
      </w:pP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黑体"/>
          <w:sz w:val="24"/>
          <w:szCs w:val="24"/>
        </w:rPr>
        <w:t xml:space="preserve">：</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本机关在处理</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黑体"/>
          <w:sz w:val="24"/>
          <w:szCs w:val="24"/>
        </w:rPr>
        <w:t xml:space="preserve">一案（立案号：</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黑体"/>
          <w:sz w:val="24"/>
          <w:szCs w:val="24"/>
        </w:rPr>
        <w:t xml:space="preserve">）中，因</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黑体"/>
          <w:sz w:val="24"/>
          <w:szCs w:val="24"/>
        </w:rPr>
        <w:t xml:space="preserve">，特请贵单位协助调查以下问题：</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1.</w:t>
      </w:r>
      <w:bookmarkStart w:id="132" w:name="_Hlk44102105"/>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t xml:space="preserve">                  </w:t>
      </w:r>
      <w:bookmarkEnd w:id="132"/>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2.</w:t>
      </w:r>
      <w:r>
        <w:rPr>
          <w:rFonts w:hint="eastAsia" w:ascii="仿宋_GB2312" w:hAnsi="宋体" w:eastAsia="仿宋_GB2312" w:cs="黑体"/>
          <w:sz w:val="24"/>
          <w:szCs w:val="24"/>
          <w:u w:val="single"/>
        </w:rPr>
        <w:t xml:space="preserve">       </w:t>
      </w:r>
      <w:r>
        <w:rPr>
          <w:rFonts w:ascii="仿宋_GB2312" w:hAnsi="宋体" w:eastAsia="仿宋_GB2312" w:cs="黑体"/>
          <w:sz w:val="24"/>
          <w:szCs w:val="24"/>
          <w:u w:val="single"/>
        </w:rPr>
        <w:t xml:space="preserve">                                                        </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3.</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t xml:space="preserve">                  </w:t>
      </w:r>
      <w:r>
        <w:rPr>
          <w:rFonts w:ascii="仿宋_GB2312" w:hAnsi="宋体" w:eastAsia="仿宋_GB2312" w:cs="黑体"/>
          <w:sz w:val="24"/>
          <w:szCs w:val="24"/>
        </w:rPr>
      </w:r>
    </w:p>
    <w:p>
      <w:pPr>
        <w:pBdr/>
        <w:spacing w:line="360" w:lineRule="auto"/>
        <w:ind/>
        <w:rPr>
          <w:rFonts w:ascii="仿宋_GB2312" w:hAnsi="宋体" w:eastAsia="仿宋_GB2312" w:cs="黑体"/>
          <w:sz w:val="24"/>
          <w:szCs w:val="24"/>
        </w:rPr>
      </w:pPr>
      <w:r>
        <w:rPr>
          <w:rFonts w:ascii="仿宋_GB2312" w:hAnsi="宋体" w:eastAsia="仿宋_GB2312" w:cs="黑体"/>
          <w:sz w:val="24"/>
          <w:szCs w:val="24"/>
        </w:rPr>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请贵单位在接到本函起</w:t>
      </w:r>
      <w:bookmarkStart w:id="133" w:name="_Hlk44102077"/>
      <w:r>
        <w:rPr>
          <w:rFonts w:hint="eastAsia" w:ascii="仿宋_GB2312" w:hAnsi="宋体" w:eastAsia="仿宋_GB2312" w:cs="黑体"/>
          <w:sz w:val="24"/>
          <w:szCs w:val="24"/>
          <w:u w:val="single"/>
        </w:rPr>
        <w:t xml:space="preserve">       </w:t>
      </w:r>
      <w:bookmarkEnd w:id="133"/>
      <w:r>
        <w:rPr>
          <w:rFonts w:hint="eastAsia" w:ascii="仿宋_GB2312" w:hAnsi="宋体" w:eastAsia="仿宋_GB2312" w:cs="黑体"/>
          <w:sz w:val="24"/>
          <w:szCs w:val="24"/>
        </w:rPr>
        <w:t xml:space="preserve">个工作日内完成以上调查工作，并在调查终结报告上加盖公章后函告本机关。调查中取得的证据请随调查终结报告一并移交本机关。如移交的证据为复印件，需注明原件保存地点，并加盖贵单位公章。若贵单位无法协助或需延期完成，请在期限届满前函告本机关。望支持为盼！</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联系人：</w:t>
      </w:r>
      <w:r>
        <w:rPr>
          <w:rFonts w:hint="eastAsia" w:ascii="仿宋_GB2312" w:hAnsi="宋体" w:eastAsia="仿宋_GB2312" w:cs="Times New Roman"/>
          <w:color w:val="000000"/>
          <w:sz w:val="24"/>
          <w:szCs w:val="24"/>
          <w:u w:val="single"/>
        </w:rPr>
        <w:t xml:space="preserve">                 </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联系电话：</w:t>
      </w:r>
      <w:r>
        <w:rPr>
          <w:rFonts w:hint="eastAsia" w:ascii="仿宋_GB2312" w:hAnsi="宋体" w:eastAsia="仿宋_GB2312" w:cs="Times New Roman"/>
          <w:color w:val="000000"/>
          <w:sz w:val="24"/>
          <w:szCs w:val="24"/>
          <w:u w:val="single"/>
        </w:rPr>
        <w:t xml:space="preserve">               </w:t>
      </w:r>
      <w:r>
        <w:rPr>
          <w:rFonts w:ascii="仿宋_GB2312" w:hAnsi="宋体" w:eastAsia="仿宋_GB2312" w:cs="黑体"/>
          <w:sz w:val="24"/>
          <w:szCs w:val="24"/>
        </w:rPr>
      </w:r>
    </w:p>
    <w:p>
      <w:pPr>
        <w:widowControl w:val="true"/>
        <w:pBdr/>
        <w:spacing w:line="360" w:lineRule="auto"/>
        <w:ind w:firstLine="480"/>
        <w:jc w:val="righ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hint="eastAsia" w:ascii="仿宋_GB2312" w:hAnsi="宋体" w:eastAsia="仿宋_GB2312"/>
          <w:sz w:val="24"/>
          <w:szCs w:val="24"/>
        </w:rPr>
        <w:t xml:space="preserve">×××医疗保障局</w:t>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hint="eastAsia" w:ascii="仿宋_GB2312" w:hAnsi="宋体" w:eastAsia="仿宋_GB2312"/>
          <w:sz w:val="24"/>
          <w:szCs w:val="24"/>
        </w:rPr>
        <w:t xml:space="preserve">（公章）</w:t>
      </w:r>
      <w:r>
        <w:rPr>
          <w:rFonts w:ascii="仿宋_GB2312" w:hAnsi="宋体" w:eastAsia="仿宋_GB2312"/>
          <w:sz w:val="24"/>
          <w:szCs w:val="24"/>
        </w:rPr>
      </w:r>
    </w:p>
    <w:p>
      <w:pPr>
        <w:widowControl w:val="true"/>
        <w:pBdr/>
        <w:spacing w:line="360" w:lineRule="auto"/>
        <w:ind w:firstLine="1440"/>
        <w:jc w:val="right"/>
        <w:rPr>
          <w:rFonts w:ascii="仿宋_GB2312" w:hAnsi="宋体" w:eastAsia="仿宋_GB2312"/>
          <w:sz w:val="24"/>
          <w:szCs w:val="24"/>
        </w:rPr>
      </w:pPr>
      <w:r>
        <w:rPr>
          <w:rFonts w:hint="eastAsia" w:ascii="仿宋_GB2312" w:hAnsi="宋体" w:eastAsia="仿宋_GB2312"/>
          <w:sz w:val="24"/>
          <w:szCs w:val="24"/>
        </w:rPr>
        <w:t xml:space="preserve">年   月   日</w:t>
      </w:r>
      <w:r>
        <w:rPr>
          <w:rFonts w:ascii="仿宋_GB2312" w:hAnsi="宋体" w:eastAsia="仿宋_GB2312"/>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（本文书一式三份，一份送达协助调查机关，一份由请求协助的医疗保障行政部门留存，一份随卷归档。）</w:t>
      </w:r>
      <w:r>
        <w:rPr>
          <w:rFonts w:ascii="仿宋_GB2312" w:hAnsi="宋体" w:eastAsia="仿宋_GB2312" w:cs="黑体"/>
          <w:sz w:val="24"/>
          <w:szCs w:val="24"/>
        </w:rPr>
      </w:r>
    </w:p>
    <w:p>
      <w:pPr>
        <w:widowControl w:val="true"/>
        <w:pBdr/>
        <w:spacing/>
        <w:ind/>
        <w:jc w:val="left"/>
        <w:rPr>
          <w:rFonts w:ascii="仿宋_GB2312" w:hAnsi="宋体" w:eastAsia="仿宋_GB2312" w:cs="黑体"/>
          <w:sz w:val="24"/>
          <w:szCs w:val="24"/>
        </w:rPr>
      </w:pPr>
      <w:r>
        <w:rPr>
          <w:rFonts w:ascii="仿宋_GB2312" w:hAnsi="宋体" w:eastAsia="仿宋_GB2312" w:cs="黑体"/>
          <w:sz w:val="24"/>
          <w:szCs w:val="24"/>
        </w:rPr>
        <w:br w:type="page" w:clear="all"/>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ascii="仿宋_GB2312" w:hAnsi="宋体" w:eastAsia="仿宋_GB2312" w:cs="黑体"/>
          <w:sz w:val="24"/>
          <w:szCs w:val="24"/>
        </w:rPr>
      </w:r>
      <w:r>
        <w:rPr>
          <w:rFonts w:ascii="仿宋_GB2312" w:hAnsi="宋体" w:eastAsia="仿宋_GB2312" w:cs="黑体"/>
          <w:sz w:val="24"/>
          <w:szCs w:val="24"/>
        </w:rPr>
      </w:r>
    </w:p>
    <w:p>
      <w:pPr>
        <w:pBdr/>
        <w:spacing w:line="360" w:lineRule="auto"/>
        <w:ind/>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（一）医疗保障部门外部文书。</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（二）用于请求其他机关协助调查。</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（一）有医疗保障部门名称、文书名称和文号。</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（二）有拟请求协助调查机关的名称。</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（三）有案由、案件名称和立案号。</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（四）有请求协助调查的原因。</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（五）有请求协助调查的问题（事项），尽量分条列明。</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（六）有请求协助调查机关回函的期限。</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（七）有对协助调查机关加盖公章的提示。</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（八）请求协助调查机关对协助调查取得的证据一并移交。</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（九）有医疗保障部门的联系人、联系电话、公章及出具《协助调查函》的日期。</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可根据案件调查的具体情况，请求协助调查机关在一定期限内回函，回函期限通常为十五个工作日。</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四、参考文书</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福建省《医疗保障基金监管行政处罚执法文书（样张）》</w:t>
      </w:r>
      <w:r>
        <w:rPr>
          <w:rFonts w:ascii="仿宋_GB2312" w:hAnsi="宋体" w:eastAsia="仿宋_GB2312" w:cs="黑体"/>
          <w:sz w:val="24"/>
          <w:szCs w:val="24"/>
        </w:rPr>
      </w:r>
    </w:p>
    <w:p>
      <w:pPr>
        <w:widowControl w:val="true"/>
        <w:pBdr/>
        <w:spacing/>
        <w:ind/>
        <w:jc w:val="left"/>
        <w:rPr>
          <w:rFonts w:ascii="宋体" w:hAnsi="宋体" w:eastAsia="宋体" w:cs="仿宋_GB2312"/>
          <w:sz w:val="24"/>
          <w:szCs w:val="24"/>
        </w:rPr>
      </w:pPr>
      <w:r>
        <w:rPr>
          <w:rFonts w:ascii="宋体" w:hAnsi="宋体" w:eastAsia="宋体" w:cs="黑体"/>
          <w:sz w:val="24"/>
          <w:szCs w:val="24"/>
        </w:rPr>
        <w:br w:type="page" w:clear="all"/>
      </w:r>
      <w:r>
        <w:rPr>
          <w:rFonts w:ascii="宋体" w:hAnsi="宋体" w:eastAsia="宋体" w:cs="仿宋_GB2312"/>
          <w:sz w:val="24"/>
          <w:szCs w:val="24"/>
        </w:rPr>
      </w:r>
    </w:p>
    <w:p>
      <w:pPr>
        <w:pBdr/>
        <w:spacing/>
        <w:ind/>
        <w:jc w:val="center"/>
        <w:rPr>
          <w:rFonts w:ascii="方正小标宋简体" w:hAnsi="宋体" w:eastAsia="方正小标宋简体"/>
          <w:sz w:val="30"/>
          <w:szCs w:val="30"/>
        </w:rPr>
      </w:pPr>
      <w:r>
        <w:rPr>
          <w:rFonts w:hint="eastAsia" w:ascii="方正小标宋简体" w:eastAsia="方正小标宋简体"/>
          <w:sz w:val="30"/>
          <w:szCs w:val="30"/>
        </w:rPr>
        <w:t xml:space="preserve">×××</w:t>
      </w: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pStyle w:val="865"/>
        <w:pBdr/>
        <w:spacing/>
        <w:ind/>
        <w:rPr>
          <w:rFonts w:ascii="方正小标宋简体" w:eastAsia="方正小标宋简体"/>
        </w:rPr>
      </w:pPr>
      <w:r/>
      <w:bookmarkStart w:id="134" w:name="_Toc44489488"/>
      <w:r>
        <w:rPr>
          <w:rFonts w:hint="eastAsia" w:ascii="方正小标宋简体" w:eastAsia="方正小标宋简体"/>
        </w:rPr>
        <w:t xml:space="preserve">调取证据材料通知书</w:t>
      </w:r>
      <w:bookmarkEnd w:id="134"/>
      <w:r/>
      <w:r>
        <w:rPr>
          <w:rFonts w:ascii="方正小标宋简体" w:eastAsia="方正小标宋简体"/>
        </w:rPr>
      </w:r>
    </w:p>
    <w:p>
      <w:pPr>
        <w:pBdr/>
        <w:spacing w:line="360" w:lineRule="auto"/>
        <w:ind/>
        <w:jc w:val="right"/>
        <w:rPr>
          <w:rFonts w:ascii="仿宋_GB2312" w:hAnsi="宋体" w:eastAsia="仿宋_GB2312"/>
          <w:sz w:val="28"/>
          <w:szCs w:val="28"/>
        </w:rPr>
      </w:pPr>
      <w:r>
        <w:rPr>
          <w:rFonts w:hint="eastAsia" w:ascii="仿宋_GB2312" w:hAnsi="宋体" w:eastAsia="仿宋_GB2312"/>
          <w:sz w:val="28"/>
          <w:szCs w:val="28"/>
          <w:u w:val="single"/>
        </w:rPr>
        <w:t xml:space="preserve">    </w:t>
      </w:r>
      <w:r>
        <w:rPr>
          <w:rFonts w:hint="eastAsia" w:ascii="仿宋_GB2312" w:hAnsi="宋体" w:eastAsia="仿宋_GB2312"/>
          <w:sz w:val="28"/>
          <w:szCs w:val="28"/>
        </w:rPr>
        <w:t xml:space="preserve">医保</w:t>
      </w:r>
      <w:r>
        <w:rPr>
          <w:rFonts w:hint="eastAsia" w:ascii="仿宋_GB2312" w:hAnsi="宋体" w:eastAsia="仿宋_GB2312"/>
          <w:sz w:val="28"/>
          <w:szCs w:val="28"/>
        </w:rPr>
        <w:t xml:space="preserve">调通</w:t>
      </w:r>
      <w:r>
        <w:rPr>
          <w:rFonts w:hint="eastAsia" w:ascii="仿宋_GB2312" w:hAnsi="宋体" w:eastAsia="仿宋_GB2312"/>
          <w:sz w:val="28"/>
          <w:szCs w:val="28"/>
        </w:rPr>
        <w:t xml:space="preserve">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w:t>
      </w:r>
      <w:r>
        <w:rPr>
          <w:rFonts w:ascii="仿宋_GB2312" w:hAnsi="宋体" w:eastAsia="仿宋_GB2312"/>
          <w:sz w:val="28"/>
          <w:szCs w:val="28"/>
        </w:rPr>
        <w:t xml:space="preserve"> </w:t>
      </w:r>
      <w:r>
        <w:rPr>
          <w:rFonts w:hint="eastAsia" w:ascii="仿宋_GB2312" w:hAnsi="宋体" w:eastAsia="仿宋_GB2312"/>
          <w:sz w:val="28"/>
          <w:szCs w:val="28"/>
        </w:rPr>
        <w:t xml:space="preserve"> 号</w:t>
      </w:r>
      <w:r>
        <w:rPr>
          <w:rFonts w:ascii="仿宋_GB2312" w:hAnsi="宋体" w:eastAsia="仿宋_GB2312"/>
          <w:sz w:val="28"/>
          <w:szCs w:val="28"/>
        </w:rPr>
      </w:r>
    </w:p>
    <w:p>
      <w:pPr>
        <w:pBdr/>
        <w:spacing w:line="360" w:lineRule="auto"/>
        <w:ind/>
        <w:jc w:val="left"/>
        <w:rPr>
          <w:rFonts w:ascii="仿宋_GB2312" w:hAnsi="宋体" w:eastAsia="仿宋_GB2312"/>
          <w:sz w:val="24"/>
          <w:szCs w:val="24"/>
          <w:u w:val="single"/>
        </w:rPr>
      </w:pPr>
      <w:r>
        <w:rPr>
          <w:rFonts w:ascii="仿宋_GB2312" w:hAnsi="宋体" w:eastAsia="仿宋_GB2312"/>
          <w:sz w:val="24"/>
          <w:szCs w:val="24"/>
          <w:u w:val="single"/>
        </w:rPr>
      </w:r>
      <w:r>
        <w:rPr>
          <w:rFonts w:ascii="仿宋_GB2312" w:hAnsi="宋体" w:eastAsia="仿宋_GB2312"/>
          <w:sz w:val="24"/>
          <w:szCs w:val="24"/>
          <w:u w:val="single"/>
        </w:rPr>
      </w:r>
    </w:p>
    <w:p>
      <w:pPr>
        <w:pBdr/>
        <w:spacing w:line="360" w:lineRule="auto"/>
        <w:ind/>
        <w:jc w:val="left"/>
        <w:rPr>
          <w:rFonts w:ascii="仿宋_GB2312" w:hAnsi="宋体" w:eastAsia="仿宋_GB2312"/>
          <w:sz w:val="24"/>
          <w:szCs w:val="24"/>
        </w:rPr>
      </w:pP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w:t>
      </w:r>
      <w:r>
        <w:rPr>
          <w:rFonts w:ascii="仿宋_GB2312" w:hAnsi="宋体" w:eastAsia="仿宋_GB2312"/>
          <w:sz w:val="24"/>
          <w:szCs w:val="24"/>
        </w:rPr>
      </w:r>
    </w:p>
    <w:p>
      <w:pPr>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因调查</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一案的需要，根据《行政处罚法》第三十七条和《社会保险法》第七十九条第二款的规定，</w:t>
      </w:r>
      <w:r>
        <w:rPr>
          <w:rFonts w:ascii="仿宋_GB2312" w:hAnsi="宋体" w:eastAsia="仿宋_GB2312"/>
          <w:sz w:val="24"/>
          <w:szCs w:val="24"/>
        </w:rPr>
      </w:r>
    </w:p>
    <w:p>
      <w:pPr>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□请你（单位）配合将下列证据材料按照通知书下方提供的联系人、联系电话、联系地址寄至我机关：</w:t>
      </w:r>
      <w:r>
        <w:rPr>
          <w:rFonts w:ascii="仿宋_GB2312" w:hAnsi="宋体" w:eastAsia="仿宋_GB2312"/>
          <w:sz w:val="24"/>
          <w:szCs w:val="24"/>
        </w:rPr>
      </w:r>
    </w:p>
    <w:p>
      <w:pPr>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□现由</w:t>
      </w:r>
      <w:bookmarkStart w:id="135" w:name="_Hlk32674011"/>
      <w:r>
        <w:rPr>
          <w:rFonts w:hint="eastAsia" w:ascii="仿宋_GB2312" w:hAnsi="宋体" w:eastAsia="仿宋_GB2312"/>
          <w:sz w:val="24"/>
          <w:szCs w:val="24"/>
          <w:u w:val="single"/>
        </w:rPr>
        <w:t xml:space="preserve">               、               </w:t>
      </w:r>
      <w:bookmarkEnd w:id="135"/>
      <w:r>
        <w:rPr>
          <w:rFonts w:hint="eastAsia" w:ascii="仿宋_GB2312" w:hAnsi="宋体" w:eastAsia="仿宋_GB2312"/>
          <w:sz w:val="24"/>
          <w:szCs w:val="24"/>
        </w:rPr>
        <w:t xml:space="preserve">2 名人员前来你（单位）处调取下列证据材料：</w:t>
      </w:r>
      <w:r>
        <w:rPr>
          <w:rFonts w:ascii="仿宋_GB2312" w:hAnsi="宋体" w:eastAsia="仿宋_GB2312"/>
          <w:sz w:val="24"/>
          <w:szCs w:val="24"/>
        </w:rPr>
      </w:r>
    </w:p>
    <w:p>
      <w:pPr>
        <w:pBdr/>
        <w:spacing w:line="360" w:lineRule="auto"/>
        <w:ind w:firstLine="480"/>
        <w:jc w:val="left"/>
        <w:rPr>
          <w:rFonts w:ascii="仿宋_GB2312" w:hAnsi="宋体" w:eastAsia="仿宋_GB2312"/>
          <w:sz w:val="24"/>
          <w:szCs w:val="24"/>
          <w:u w:val="single"/>
        </w:rPr>
      </w:pPr>
      <w:r>
        <w:rPr>
          <w:rFonts w:hint="eastAsia" w:ascii="仿宋_GB2312" w:hAnsi="宋体" w:eastAsia="仿宋_GB2312"/>
          <w:sz w:val="24"/>
          <w:szCs w:val="24"/>
        </w:rPr>
        <w:t xml:space="preserve">1.</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pBdr/>
        <w:spacing w:line="360" w:lineRule="auto"/>
        <w:ind w:firstLine="480"/>
        <w:jc w:val="left"/>
        <w:rPr>
          <w:rFonts w:ascii="仿宋_GB2312" w:hAnsi="宋体" w:eastAsia="仿宋_GB2312"/>
          <w:sz w:val="24"/>
          <w:szCs w:val="24"/>
          <w:u w:val="single"/>
        </w:rPr>
      </w:pPr>
      <w:r>
        <w:rPr>
          <w:rFonts w:hint="eastAsia" w:ascii="仿宋_GB2312" w:hAnsi="宋体" w:eastAsia="仿宋_GB2312"/>
          <w:sz w:val="24"/>
          <w:szCs w:val="24"/>
        </w:rPr>
        <w:t xml:space="preserve">2.</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pBdr/>
        <w:spacing w:line="360" w:lineRule="auto"/>
        <w:ind w:firstLine="480"/>
        <w:jc w:val="left"/>
        <w:rPr>
          <w:rFonts w:ascii="仿宋_GB2312" w:hAnsi="宋体" w:eastAsia="仿宋_GB2312"/>
          <w:sz w:val="24"/>
          <w:szCs w:val="24"/>
          <w:u w:val="single"/>
        </w:rPr>
      </w:pPr>
      <w:r>
        <w:rPr>
          <w:rFonts w:hint="eastAsia" w:ascii="仿宋_GB2312" w:hAnsi="宋体" w:eastAsia="仿宋_GB2312"/>
          <w:sz w:val="24"/>
          <w:szCs w:val="24"/>
        </w:rPr>
        <w:t xml:space="preserve">3.</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pBdr/>
        <w:spacing w:line="360" w:lineRule="auto"/>
        <w:ind w:firstLine="480"/>
        <w:jc w:val="left"/>
        <w:rPr>
          <w:rFonts w:ascii="仿宋_GB2312" w:hAnsi="宋体" w:eastAsia="仿宋_GB2312"/>
          <w:sz w:val="24"/>
          <w:szCs w:val="24"/>
          <w:u w:val="single"/>
        </w:rPr>
      </w:pPr>
      <w:r>
        <w:rPr>
          <w:rFonts w:hint="eastAsia" w:ascii="仿宋_GB2312" w:hAnsi="宋体" w:eastAsia="仿宋_GB2312"/>
          <w:sz w:val="24"/>
          <w:szCs w:val="24"/>
        </w:rPr>
        <w:t xml:space="preserve">4.</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5.</w:t>
      </w:r>
      <w:r>
        <w:rPr>
          <w:rFonts w:hint="eastAsia" w:ascii="仿宋_GB2312" w:hAnsi="宋体" w:eastAsia="仿宋_GB2312"/>
          <w:sz w:val="24"/>
          <w:szCs w:val="24"/>
          <w:u w:val="single"/>
        </w:rPr>
        <w:t xml:space="preserve">  </w:t>
      </w:r>
      <w:bookmarkStart w:id="136" w:name="_Hlk32674632"/>
      <w:r>
        <w:rPr>
          <w:rFonts w:hint="eastAsia" w:ascii="仿宋_GB2312" w:hAnsi="宋体" w:eastAsia="仿宋_GB2312"/>
          <w:sz w:val="24"/>
          <w:szCs w:val="24"/>
          <w:u w:val="single"/>
        </w:rPr>
        <w:t xml:space="preserve">                                        </w:t>
      </w:r>
      <w:bookmarkEnd w:id="136"/>
      <w:r/>
      <w:r>
        <w:rPr>
          <w:rFonts w:ascii="仿宋_GB2312" w:hAnsi="宋体" w:eastAsia="仿宋_GB2312"/>
          <w:sz w:val="24"/>
          <w:szCs w:val="24"/>
        </w:rPr>
      </w:r>
    </w:p>
    <w:p>
      <w:pPr>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请你（单位）依法予以协助，并于</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年</w:t>
      </w:r>
      <w:bookmarkStart w:id="137" w:name="_Hlk44102126"/>
      <w:r>
        <w:rPr>
          <w:rFonts w:hint="eastAsia" w:ascii="仿宋_GB2312" w:hAnsi="宋体" w:eastAsia="仿宋_GB2312"/>
          <w:sz w:val="24"/>
          <w:szCs w:val="24"/>
          <w:u w:val="single"/>
        </w:rPr>
        <w:t xml:space="preserve">    </w:t>
      </w:r>
      <w:bookmarkEnd w:id="137"/>
      <w:r>
        <w:rPr>
          <w:rFonts w:hint="eastAsia" w:ascii="仿宋_GB2312" w:hAnsi="宋体" w:eastAsia="仿宋_GB2312"/>
          <w:sz w:val="24"/>
          <w:szCs w:val="24"/>
        </w:rPr>
        <w:t xml:space="preserve">月</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日前提供上述证据材料。</w:t>
      </w:r>
      <w:r>
        <w:rPr>
          <w:rFonts w:ascii="仿宋_GB2312" w:hAnsi="宋体" w:eastAsia="仿宋_GB2312"/>
          <w:sz w:val="24"/>
          <w:szCs w:val="24"/>
        </w:rPr>
      </w:r>
    </w:p>
    <w:p>
      <w:pPr>
        <w:pBdr/>
        <w:spacing w:line="360" w:lineRule="auto"/>
        <w:ind w:firstLine="480"/>
        <w:jc w:val="left"/>
        <w:rPr>
          <w:rFonts w:ascii="仿宋_GB2312" w:hAnsi="宋体" w:eastAsia="仿宋_GB2312"/>
          <w:sz w:val="24"/>
          <w:szCs w:val="24"/>
          <w:u w:val="single"/>
        </w:rPr>
      </w:pPr>
      <w:r>
        <w:rPr>
          <w:rFonts w:hint="eastAsia" w:ascii="仿宋_GB2312" w:hAnsi="宋体" w:eastAsia="仿宋_GB2312"/>
          <w:sz w:val="24"/>
          <w:szCs w:val="24"/>
        </w:rPr>
        <w:t xml:space="preserve">联系人：</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联系电话：</w:t>
      </w: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联系地址：</w:t>
      </w: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firstLine="480"/>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firstLine="480"/>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right="720" w:firstLine="480"/>
        <w:jc w:val="right"/>
        <w:rPr>
          <w:rFonts w:ascii="仿宋_GB2312" w:hAnsi="宋体" w:eastAsia="仿宋_GB2312"/>
          <w:sz w:val="24"/>
          <w:szCs w:val="24"/>
        </w:rPr>
      </w:pPr>
      <w:r>
        <w:rPr>
          <w:rFonts w:hint="eastAsia" w:ascii="仿宋_GB2312" w:hAnsi="宋体" w:eastAsia="仿宋_GB2312"/>
          <w:sz w:val="24"/>
          <w:szCs w:val="24"/>
        </w:rPr>
        <w:t xml:space="preserve">×××医疗保障局（公章）</w:t>
      </w:r>
      <w:r>
        <w:rPr>
          <w:rFonts w:ascii="仿宋_GB2312" w:hAnsi="宋体" w:eastAsia="仿宋_GB2312"/>
          <w:sz w:val="24"/>
          <w:szCs w:val="24"/>
        </w:rPr>
      </w:r>
    </w:p>
    <w:p>
      <w:pPr>
        <w:pBdr/>
        <w:spacing w:line="360" w:lineRule="auto"/>
        <w:ind w:right="720" w:firstLine="480"/>
        <w:jc w:val="right"/>
        <w:rPr>
          <w:rFonts w:ascii="仿宋_GB2312" w:hAnsi="宋体" w:eastAsia="仿宋_GB2312"/>
          <w:sz w:val="24"/>
          <w:szCs w:val="24"/>
        </w:rPr>
      </w:pPr>
      <w:r>
        <w:rPr>
          <w:rFonts w:hint="eastAsia" w:ascii="仿宋_GB2312" w:hAnsi="宋体" w:eastAsia="仿宋_GB2312"/>
          <w:sz w:val="24"/>
          <w:szCs w:val="24"/>
        </w:rPr>
        <w:t xml:space="preserve">年    月    日</w:t>
      </w:r>
      <w:r>
        <w:rPr>
          <w:rFonts w:ascii="仿宋_GB2312" w:hAnsi="宋体" w:eastAsia="仿宋_GB2312"/>
          <w:sz w:val="24"/>
          <w:szCs w:val="24"/>
        </w:rPr>
      </w:r>
    </w:p>
    <w:p>
      <w:pPr>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（本文书一式三份，一份送达证据持有人，一份承办机构留存，一份随卷归档。）</w:t>
      </w:r>
      <w:r>
        <w:rPr>
          <w:rFonts w:hint="eastAsia" w:ascii="仿宋_GB2312" w:hAnsi="宋体" w:eastAsia="仿宋_GB2312"/>
          <w:sz w:val="24"/>
          <w:szCs w:val="24"/>
        </w:rPr>
        <w:br w:type="page" w:clear="all"/>
      </w:r>
      <w:r>
        <w:rPr>
          <w:rFonts w:ascii="仿宋_GB2312" w:hAnsi="宋体" w:eastAsia="仿宋_GB2312"/>
          <w:sz w:val="24"/>
          <w:szCs w:val="24"/>
        </w:rPr>
      </w:r>
    </w:p>
    <w:p>
      <w:pPr>
        <w:pBdr/>
        <w:spacing w:line="360" w:lineRule="auto"/>
        <w:ind w:firstLine="600"/>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（一）医疗保障部门外部文书。</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宋体"/>
          <w:color w:val="000000"/>
          <w:sz w:val="24"/>
          <w:szCs w:val="24"/>
        </w:rPr>
      </w:pPr>
      <w:r>
        <w:rPr>
          <w:rFonts w:hint="eastAsia" w:ascii="仿宋_GB2312" w:hAnsi="宋体" w:eastAsia="仿宋_GB2312" w:cs="仿宋_GB2312"/>
          <w:sz w:val="24"/>
          <w:szCs w:val="24"/>
        </w:rPr>
        <w:t xml:space="preserve">（二）《</w:t>
      </w:r>
      <w:r>
        <w:rPr>
          <w:rFonts w:hint="eastAsia" w:ascii="仿宋_GB2312" w:hAnsi="宋体" w:eastAsia="仿宋_GB2312" w:cs="宋体"/>
          <w:color w:val="000000"/>
          <w:sz w:val="24"/>
          <w:szCs w:val="24"/>
        </w:rPr>
        <w:t xml:space="preserve">调取证据材料通知书》是医疗保障部门在办理行政案件过程中，依法向有关单位和个人调取有关的证据时制作的通知性文书。该文书是医疗保障部门收集案件证据的重要依据和凭证，对于规范医疗保障部门的取证活动具有重要作用。</w:t>
      </w:r>
      <w:r>
        <w:rPr>
          <w:rFonts w:ascii="仿宋_GB2312" w:hAnsi="宋体" w:eastAsia="仿宋_GB2312" w:cs="宋体"/>
          <w:color w:val="000000"/>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（一）有医疗保障部门名称、文书名称、文号。</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（二）有证据材料持有人的姓名或者名称。</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（三）有行政案件的名称，例如，可采用“违法嫌疑人姓名或名称+涉嫌+违法行为性质”的方式。</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（四）有调取证据材料的方式选择，若需要证据材料持有人（单位）将证据寄发的，在“请你（单位）配合将下列证据材料按照通知书下方提供的联系人、联系电话、联系地址寄与我单位”前的 “□” 处打 “√”； 若现场调取证据材料的，在“现由</w:t>
      </w:r>
      <w:r>
        <w:rPr>
          <w:rFonts w:hint="eastAsia" w:ascii="仿宋_GB2312" w:hAnsi="宋体" w:eastAsia="仿宋_GB2312"/>
          <w:sz w:val="24"/>
          <w:szCs w:val="24"/>
          <w:u w:val="single"/>
        </w:rPr>
        <w:t xml:space="preserve">               、               </w:t>
      </w:r>
      <w:r>
        <w:rPr>
          <w:rFonts w:hint="eastAsia" w:ascii="仿宋_GB2312" w:hAnsi="宋体" w:eastAsia="仿宋_GB2312" w:cs="仿宋_GB2312"/>
          <w:sz w:val="24"/>
          <w:szCs w:val="24"/>
        </w:rPr>
        <w:t xml:space="preserve">2 名人员前来你（单位）处调取下列证据材料”前的“□”处打“√”，并填写两名调取证据材料的执法人员姓名，必要时可括号注明执法证件号码。</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（五）有所需要调取证据材料的具体名称。</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（六）有联系人、联系电话和联系地址，以方便证据材料持有人与医疗保障部门及时联系沟通。</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（七）有医疗保障部门的全称，加盖公章并注明日期。</w:t>
      </w:r>
      <w:r>
        <w:rPr>
          <w:rFonts w:ascii="仿宋_GB2312" w:hAnsi="宋体" w:eastAsia="仿宋_GB2312" w:cs="仿宋_GB2312"/>
          <w:sz w:val="24"/>
          <w:szCs w:val="24"/>
        </w:rPr>
      </w:r>
    </w:p>
    <w:p>
      <w:pPr>
        <w:pBdr/>
        <w:spacing w:line="360" w:lineRule="auto"/>
        <w:ind w:right="720" w:firstLine="482"/>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三、参考文书</w:t>
      </w:r>
      <w:r>
        <w:rPr>
          <w:rFonts w:ascii="仿宋_GB2312" w:hAnsi="宋体" w:eastAsia="仿宋_GB2312" w:cs="仿宋_GB2312"/>
          <w:b/>
          <w:bCs/>
          <w:sz w:val="24"/>
          <w:szCs w:val="24"/>
        </w:rPr>
      </w:r>
    </w:p>
    <w:p>
      <w:pPr>
        <w:pBdr/>
        <w:spacing w:line="360" w:lineRule="auto"/>
        <w:ind w:right="720"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城管《调取证据材料通知书》</w:t>
      </w:r>
      <w:r>
        <w:rPr>
          <w:rFonts w:ascii="仿宋_GB2312" w:hAnsi="宋体" w:eastAsia="仿宋_GB2312" w:cs="仿宋_GB2312"/>
          <w:sz w:val="24"/>
          <w:szCs w:val="24"/>
        </w:rPr>
      </w:r>
    </w:p>
    <w:p>
      <w:pPr>
        <w:widowControl w:val="true"/>
        <w:pBdr/>
        <w:spacing/>
        <w:ind/>
        <w:jc w:val="left"/>
        <w:rPr>
          <w:rFonts w:ascii="仿宋_GB2312" w:hAnsi="宋体" w:eastAsia="仿宋_GB2312"/>
          <w:sz w:val="24"/>
          <w:szCs w:val="24"/>
        </w:rPr>
      </w:pPr>
      <w:r>
        <w:rPr>
          <w:rFonts w:hint="eastAsia" w:ascii="仿宋_GB2312" w:hAnsi="宋体" w:eastAsia="仿宋_GB2312"/>
          <w:sz w:val="24"/>
          <w:szCs w:val="24"/>
        </w:rPr>
        <w:br w:type="page" w:clear="all"/>
      </w:r>
      <w:r>
        <w:rPr>
          <w:rFonts w:ascii="仿宋_GB2312" w:hAnsi="宋体" w:eastAsia="仿宋_GB2312"/>
          <w:sz w:val="24"/>
          <w:szCs w:val="24"/>
        </w:rPr>
      </w:r>
    </w:p>
    <w:p>
      <w:pPr>
        <w:widowControl w:val="true"/>
        <w:pBdr/>
        <w:spacing/>
        <w:ind/>
        <w:rPr>
          <w:rFonts w:ascii="宋体" w:hAnsi="宋体" w:eastAsia="宋体" w:cs="黑体"/>
          <w:sz w:val="24"/>
          <w:szCs w:val="24"/>
        </w:rPr>
      </w:pPr>
      <w:r>
        <w:rPr>
          <w:rFonts w:ascii="宋体" w:hAnsi="宋体" w:eastAsia="宋体" w:cs="黑体"/>
          <w:sz w:val="24"/>
          <w:szCs w:val="24"/>
        </w:rPr>
      </w:r>
      <w:r>
        <w:rPr>
          <w:rFonts w:ascii="宋体" w:hAnsi="宋体" w:eastAsia="宋体" w:cs="黑体"/>
          <w:sz w:val="24"/>
          <w:szCs w:val="24"/>
        </w:rPr>
      </w:r>
    </w:p>
    <w:p>
      <w:pPr>
        <w:pBdr/>
        <w:spacing w:line="360" w:lineRule="auto"/>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line="416" w:lineRule="auto"/>
        <w:ind/>
        <w:jc w:val="center"/>
        <w:outlineLvl w:val="2"/>
        <w:rPr>
          <w:rFonts w:ascii="方正小标宋简体" w:hAnsi="宋体" w:eastAsia="方正小标宋简体"/>
          <w:b/>
          <w:bCs/>
          <w:sz w:val="36"/>
          <w:szCs w:val="36"/>
        </w:rPr>
      </w:pPr>
      <w:r/>
      <w:bookmarkStart w:id="138" w:name="_Toc29270452"/>
      <w:r/>
      <w:bookmarkStart w:id="139" w:name="_Toc29478947"/>
      <w:r/>
      <w:bookmarkStart w:id="140" w:name="_Toc29650503"/>
      <w:r/>
      <w:bookmarkStart w:id="141" w:name="_Toc29650736"/>
      <w:r/>
      <w:bookmarkStart w:id="142" w:name="_Toc29650860"/>
      <w:r/>
      <w:bookmarkStart w:id="143" w:name="_Toc29716335"/>
      <w:r/>
      <w:bookmarkStart w:id="144" w:name="_Toc44489489"/>
      <w:r>
        <w:rPr>
          <w:rFonts w:hint="eastAsia" w:ascii="方正小标宋简体" w:hAnsi="宋体" w:eastAsia="方正小标宋简体"/>
          <w:b/>
          <w:bCs/>
          <w:sz w:val="36"/>
          <w:szCs w:val="36"/>
        </w:rPr>
        <w:t xml:space="preserve">证据清单</w:t>
      </w:r>
      <w:bookmarkEnd w:id="138"/>
      <w:r/>
      <w:bookmarkEnd w:id="139"/>
      <w:r/>
      <w:bookmarkEnd w:id="140"/>
      <w:r/>
      <w:bookmarkEnd w:id="141"/>
      <w:r/>
      <w:bookmarkEnd w:id="142"/>
      <w:r/>
      <w:bookmarkEnd w:id="143"/>
      <w:r/>
      <w:bookmarkEnd w:id="144"/>
      <w:r/>
      <w:r>
        <w:rPr>
          <w:rFonts w:ascii="方正小标宋简体" w:hAnsi="宋体" w:eastAsia="方正小标宋简体"/>
          <w:b/>
          <w:bCs/>
          <w:sz w:val="36"/>
          <w:szCs w:val="36"/>
        </w:rPr>
      </w:r>
    </w:p>
    <w:p>
      <w:pPr>
        <w:pBdr/>
        <w:spacing/>
        <w:ind/>
        <w:rPr/>
      </w:pPr>
      <w:r/>
      <w:r/>
    </w:p>
    <w:tbl>
      <w:tblPr>
        <w:tblW w:w="763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Look w:val="04A0" w:firstRow="1" w:lastRow="0" w:firstColumn="1" w:lastColumn="0" w:noHBand="0" w:noVBand="1"/>
      </w:tblPr>
      <w:tblGrid>
        <w:gridCol w:w="1418"/>
        <w:gridCol w:w="1732"/>
        <w:gridCol w:w="1496"/>
        <w:gridCol w:w="1496"/>
        <w:gridCol w:w="1496"/>
      </w:tblGrid>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sz w:val="24"/>
                <w:szCs w:val="24"/>
              </w:rPr>
              <w:t xml:space="preserve">编号</w:t>
            </w:r>
            <w:r>
              <w:rPr>
                <w:rFonts w:ascii="仿宋_GB2312" w:hAnsi="宋体" w:eastAsia="仿宋_GB2312" w:cs="Times New Roman"/>
                <w:color w:val="000000"/>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证据名称</w:t>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证据类别</w:t>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取证时间及地点</w:t>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调查人员</w:t>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bl>
    <w:p>
      <w:pPr>
        <w:pBdr/>
        <w:spacing w:line="360" w:lineRule="auto"/>
        <w:ind w:firstLine="480"/>
        <w:jc w:val="center"/>
        <w:rPr>
          <w:rFonts w:ascii="仿宋_GB2312" w:hAnsi="宋体" w:eastAsia="仿宋_GB2312" w:cs="黑体"/>
          <w:sz w:val="24"/>
          <w:szCs w:val="24"/>
        </w:rPr>
        <w:sectPr>
          <w:headerReference w:type="default" r:id="rId14"/>
          <w:footnotePr/>
          <w:endnotePr/>
          <w:type w:val="continuous"/>
          <w:pgSz w:h="16838" w:orient="landscape" w:w="11906"/>
          <w:pgMar w:top="1440" w:right="1800" w:bottom="1440" w:left="1800" w:header="851" w:footer="992" w:gutter="0"/>
          <w:cols w:num="1" w:sep="0" w:space="425" w:equalWidth="1"/>
        </w:sectPr>
      </w:pPr>
      <w:r>
        <w:rPr>
          <w:rFonts w:hint="eastAsia" w:ascii="仿宋_GB2312" w:hAnsi="宋体" w:eastAsia="仿宋_GB2312" w:cs="黑体"/>
          <w:sz w:val="24"/>
          <w:szCs w:val="24"/>
        </w:rPr>
        <w:t xml:space="preserve">第   页 共   页</w:t>
      </w:r>
      <w:r>
        <w:rPr>
          <w:rFonts w:hint="eastAsia" w:ascii="仿宋_GB2312" w:hAnsi="宋体" w:eastAsia="仿宋_GB2312" w:cs="黑体"/>
          <w:sz w:val="24"/>
          <w:szCs w:val="24"/>
        </w:rPr>
        <w:br w:type="page" w:clear="all"/>
      </w:r>
      <w:r>
        <w:rPr>
          <w:rFonts w:ascii="仿宋_GB2312" w:hAnsi="宋体" w:eastAsia="仿宋_GB2312" w:cs="黑体"/>
          <w:sz w:val="24"/>
          <w:szCs w:val="24"/>
        </w:rPr>
      </w:r>
    </w:p>
    <w:p>
      <w:pPr>
        <w:widowControl w:val="true"/>
        <w:pBdr/>
        <w:spacing/>
        <w:ind/>
        <w:jc w:val="left"/>
        <w:rPr>
          <w:rFonts w:ascii="宋体" w:hAnsi="宋体" w:eastAsia="宋体" w:cs="黑体"/>
          <w:sz w:val="24"/>
          <w:szCs w:val="24"/>
        </w:rPr>
      </w:pPr>
      <w:r>
        <w:rPr>
          <w:rFonts w:ascii="宋体" w:hAnsi="宋体" w:eastAsia="宋体" w:cs="黑体"/>
          <w:sz w:val="24"/>
          <w:szCs w:val="24"/>
        </w:rPr>
      </w:r>
      <w:r>
        <w:rPr>
          <w:rFonts w:ascii="宋体" w:hAnsi="宋体" w:eastAsia="宋体" w:cs="黑体"/>
          <w:sz w:val="24"/>
          <w:szCs w:val="24"/>
        </w:rPr>
      </w:r>
    </w:p>
    <w:tbl>
      <w:tblPr>
        <w:tblW w:w="763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Look w:val="04A0" w:firstRow="1" w:lastRow="0" w:firstColumn="1" w:lastColumn="0" w:noHBand="0" w:noVBand="1"/>
      </w:tblPr>
      <w:tblGrid>
        <w:gridCol w:w="1418"/>
        <w:gridCol w:w="1732"/>
        <w:gridCol w:w="1496"/>
        <w:gridCol w:w="1496"/>
        <w:gridCol w:w="1496"/>
      </w:tblGrid>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sz w:val="24"/>
                <w:szCs w:val="24"/>
              </w:rPr>
              <w:t xml:space="preserve">编号</w:t>
            </w:r>
            <w:r>
              <w:rPr>
                <w:rFonts w:ascii="仿宋_GB2312" w:hAnsi="宋体" w:eastAsia="仿宋_GB2312" w:cs="Times New Roman"/>
                <w:color w:val="000000"/>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证据名称</w:t>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证据类别</w:t>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取证时间及地点</w:t>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调查人员</w:t>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1418"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732"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49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bl>
    <w:p>
      <w:pPr>
        <w:widowControl w:val="true"/>
        <w:pBdr/>
        <w:spacing/>
        <w:ind/>
        <w:jc w:val="center"/>
        <w:rPr>
          <w:rFonts w:ascii="仿宋_GB2312" w:hAnsi="宋体" w:eastAsia="仿宋_GB2312" w:cs="黑体"/>
          <w:sz w:val="24"/>
          <w:szCs w:val="24"/>
        </w:rPr>
        <w:sectPr>
          <w:headerReference w:type="default" r:id="rId15"/>
          <w:footnotePr/>
          <w:endnotePr/>
          <w:type w:val="continuous"/>
          <w:pgSz w:h="16838" w:orient="landscape" w:w="11906"/>
          <w:pgMar w:top="1440" w:right="1800" w:bottom="1440" w:left="1800" w:header="851" w:footer="992" w:gutter="0"/>
          <w:cols w:num="1" w:sep="0" w:space="425" w:equalWidth="1"/>
        </w:sectPr>
      </w:pPr>
      <w:r>
        <w:rPr>
          <w:rFonts w:hint="eastAsia" w:ascii="仿宋_GB2312" w:hAnsi="宋体" w:eastAsia="仿宋_GB2312" w:cs="黑体"/>
          <w:sz w:val="24"/>
          <w:szCs w:val="24"/>
        </w:rPr>
        <w:t xml:space="preserve">第   页 共   页</w:t>
      </w:r>
      <w:r>
        <w:rPr>
          <w:rFonts w:ascii="仿宋_GB2312" w:hAnsi="宋体" w:eastAsia="仿宋_GB2312" w:cs="黑体"/>
          <w:sz w:val="24"/>
          <w:szCs w:val="24"/>
        </w:rPr>
      </w:r>
    </w:p>
    <w:p>
      <w:pPr>
        <w:widowControl w:val="true"/>
        <w:pBdr/>
        <w:spacing/>
        <w:ind/>
        <w:jc w:val="center"/>
        <w:rPr>
          <w:rFonts w:ascii="宋体" w:hAnsi="宋体" w:eastAsia="宋体" w:cs="黑体"/>
          <w:sz w:val="24"/>
          <w:szCs w:val="24"/>
        </w:rPr>
      </w:pPr>
      <w:r>
        <w:rPr>
          <w:rFonts w:ascii="宋体" w:hAnsi="宋体" w:eastAsia="宋体" w:cs="黑体"/>
          <w:sz w:val="24"/>
          <w:szCs w:val="24"/>
        </w:rPr>
      </w:r>
      <w:r>
        <w:rPr>
          <w:rFonts w:ascii="宋体" w:hAnsi="宋体" w:eastAsia="宋体" w:cs="黑体"/>
          <w:sz w:val="24"/>
          <w:szCs w:val="24"/>
        </w:rPr>
      </w:r>
    </w:p>
    <w:p>
      <w:pPr>
        <w:widowControl w:val="true"/>
        <w:pBdr/>
        <w:spacing/>
        <w:ind/>
        <w:jc w:val="left"/>
        <w:rPr>
          <w:rFonts w:ascii="宋体" w:hAnsi="宋体" w:eastAsia="宋体" w:cs="黑体"/>
          <w:sz w:val="24"/>
          <w:szCs w:val="24"/>
        </w:rPr>
        <w:sectPr>
          <w:headerReference w:type="default" r:id="rId16"/>
          <w:footnotePr/>
          <w:endnotePr/>
          <w:type w:val="nextPage"/>
          <w:pgSz w:h="16838" w:orient="landscape" w:w="11906"/>
          <w:pgMar w:top="1440" w:right="1800" w:bottom="1440" w:left="1800" w:header="851" w:footer="992" w:gutter="0"/>
          <w:cols w:num="1" w:sep="0" w:space="425" w:equalWidth="1"/>
        </w:sectPr>
      </w:pPr>
      <w:r>
        <w:rPr>
          <w:rFonts w:ascii="宋体" w:hAnsi="宋体" w:eastAsia="宋体" w:cs="黑体"/>
          <w:sz w:val="24"/>
          <w:szCs w:val="24"/>
        </w:rPr>
      </w:r>
      <w:r>
        <w:rPr>
          <w:rFonts w:ascii="宋体" w:hAnsi="宋体" w:eastAsia="宋体" w:cs="黑体"/>
          <w:sz w:val="24"/>
          <w:szCs w:val="24"/>
        </w:rPr>
      </w:r>
    </w:p>
    <w:p>
      <w:pPr>
        <w:widowControl w:val="true"/>
        <w:pBdr/>
        <w:spacing/>
        <w:ind/>
        <w:jc w:val="left"/>
        <w:rPr>
          <w:rFonts w:ascii="仿宋_GB2312" w:hAnsi="宋体" w:eastAsia="仿宋_GB2312" w:cs="黑体"/>
          <w:sz w:val="24"/>
          <w:szCs w:val="24"/>
        </w:rPr>
      </w:pPr>
      <w:r>
        <w:rPr>
          <w:rFonts w:ascii="仿宋_GB2312" w:hAnsi="宋体" w:eastAsia="仿宋_GB2312" w:cs="黑体"/>
          <w:sz w:val="24"/>
          <w:szCs w:val="24"/>
        </w:rPr>
      </w:r>
      <w:r>
        <w:rPr>
          <w:rFonts w:ascii="仿宋_GB2312" w:hAnsi="宋体" w:eastAsia="仿宋_GB2312" w:cs="黑体"/>
          <w:sz w:val="24"/>
          <w:szCs w:val="24"/>
        </w:rPr>
      </w:r>
    </w:p>
    <w:p>
      <w:pPr>
        <w:pBdr/>
        <w:spacing w:line="360" w:lineRule="auto"/>
        <w:ind/>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（一）医疗保障部门内部文书。</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（二）用于对证据进行登记造册。</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（一）有医疗保障部门名称、文书名称。</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（二）证据清单由编号、证据名称、证据类型、取证时间和地点及执法人员六栏组成。</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（三）证据类型栏，可参照《行政诉讼法》中对证据的划分填写：书证、物证、视听资料、电子数据、证人证言、当事人陈述、鉴定（检验）意见、检查笔录等。</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（四）调查人员栏，须填写至少两名执法人员姓名。</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（五）清单需要多页时可使用续页，若使用续页，应注明“第×页 共×页”，并在页眉处勾选“续页”或“尾页”。</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（一）本文书中应当列明一个案件中用于证明案件事实的全部证据。本文书中所列的证据，不仅包括行政执法人员在办理案件中搜集的证据，也可能包括由当事人提供的得到行政执法部门采纳的证据。</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（二）清单字迹要端正，保证可以正常阅读，若清单未填满，应在填入物品的最后一行的下一行注明“以下空白”。</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（三）本文书原件随卷归档。</w:t>
      </w:r>
      <w:r>
        <w:rPr>
          <w:rFonts w:ascii="仿宋_GB2312" w:hAnsi="宋体" w:eastAsia="仿宋_GB2312" w:cs="黑体"/>
          <w:sz w:val="24"/>
          <w:szCs w:val="24"/>
        </w:rPr>
      </w:r>
    </w:p>
    <w:p>
      <w:pPr>
        <w:widowControl w:val="true"/>
        <w:pBdr/>
        <w:spacing/>
        <w:ind/>
        <w:jc w:val="left"/>
        <w:rPr>
          <w:rFonts w:ascii="仿宋_GB2312" w:hAnsi="宋体" w:eastAsia="仿宋_GB2312" w:cs="黑体"/>
          <w:sz w:val="24"/>
          <w:szCs w:val="24"/>
        </w:rPr>
      </w:pPr>
      <w:r>
        <w:rPr>
          <w:rFonts w:ascii="仿宋_GB2312" w:hAnsi="宋体" w:eastAsia="仿宋_GB2312" w:cs="黑体"/>
          <w:sz w:val="24"/>
          <w:szCs w:val="24"/>
        </w:rPr>
      </w:r>
      <w:r>
        <w:rPr>
          <w:rFonts w:ascii="仿宋_GB2312" w:hAnsi="宋体" w:eastAsia="仿宋_GB2312" w:cs="黑体"/>
          <w:sz w:val="24"/>
          <w:szCs w:val="24"/>
        </w:rPr>
      </w:r>
    </w:p>
    <w:p>
      <w:pPr>
        <w:widowControl w:val="true"/>
        <w:pBdr/>
        <w:spacing/>
        <w:ind/>
        <w:jc w:val="left"/>
        <w:rPr>
          <w:rFonts w:ascii="仿宋_GB2312" w:hAnsi="宋体" w:eastAsia="仿宋_GB2312" w:cs="黑体"/>
          <w:sz w:val="24"/>
          <w:szCs w:val="24"/>
        </w:rPr>
      </w:pPr>
      <w:r>
        <w:rPr>
          <w:rFonts w:hint="eastAsia" w:ascii="仿宋_GB2312" w:hAnsi="宋体" w:eastAsia="仿宋_GB2312" w:cs="黑体"/>
          <w:sz w:val="24"/>
          <w:szCs w:val="24"/>
        </w:rPr>
        <w:br w:type="page" w:clear="all"/>
      </w:r>
      <w:r>
        <w:rPr>
          <w:rFonts w:ascii="仿宋_GB2312" w:hAnsi="宋体" w:eastAsia="仿宋_GB2312" w:cs="黑体"/>
          <w:sz w:val="24"/>
          <w:szCs w:val="24"/>
        </w:rPr>
      </w:r>
    </w:p>
    <w:p>
      <w:pPr>
        <w:widowControl w:val="true"/>
        <w:pBdr/>
        <w:spacing/>
        <w:ind/>
        <w:jc w:val="left"/>
        <w:rPr>
          <w:rFonts w:ascii="宋体" w:hAnsi="宋体" w:eastAsia="宋体" w:cs="黑体"/>
          <w:sz w:val="24"/>
          <w:szCs w:val="24"/>
        </w:rPr>
      </w:pPr>
      <w:r>
        <w:rPr>
          <w:rFonts w:ascii="宋体" w:hAnsi="宋体" w:eastAsia="宋体" w:cs="黑体"/>
          <w:sz w:val="24"/>
          <w:szCs w:val="24"/>
        </w:rPr>
      </w:r>
      <w:r>
        <w:rPr>
          <w:rFonts w:ascii="宋体" w:hAnsi="宋体" w:eastAsia="宋体" w:cs="黑体"/>
          <w:sz w:val="24"/>
          <w:szCs w:val="24"/>
        </w:rPr>
      </w:r>
    </w:p>
    <w:p>
      <w:pPr>
        <w:pBdr/>
        <w:spacing w:line="360" w:lineRule="auto"/>
        <w:ind/>
        <w:jc w:val="center"/>
        <w:rPr>
          <w:rFonts w:ascii="方正小标宋简体" w:hAnsi="宋体" w:eastAsia="方正小标宋简体"/>
          <w:sz w:val="30"/>
          <w:szCs w:val="30"/>
        </w:rPr>
      </w:pPr>
      <w:r>
        <w:rPr>
          <w:rFonts w:hint="eastAsia" w:ascii="方正小标宋简体" w:eastAsia="方正小标宋简体"/>
          <w:sz w:val="30"/>
          <w:szCs w:val="30"/>
        </w:rPr>
        <w:t xml:space="preserve">×××</w:t>
      </w: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line="416" w:lineRule="auto"/>
        <w:ind/>
        <w:jc w:val="center"/>
        <w:outlineLvl w:val="2"/>
        <w:rPr>
          <w:rFonts w:ascii="方正小标宋简体" w:hAnsi="宋体" w:eastAsia="方正小标宋简体"/>
          <w:b/>
          <w:bCs/>
          <w:sz w:val="36"/>
          <w:szCs w:val="36"/>
        </w:rPr>
      </w:pPr>
      <w:r/>
      <w:bookmarkStart w:id="145" w:name="_Toc29270453"/>
      <w:r/>
      <w:bookmarkStart w:id="146" w:name="_Toc29478948"/>
      <w:r/>
      <w:bookmarkStart w:id="147" w:name="_Toc29650504"/>
      <w:r/>
      <w:bookmarkStart w:id="148" w:name="_Toc29650737"/>
      <w:r/>
      <w:bookmarkStart w:id="149" w:name="_Toc29650861"/>
      <w:r/>
      <w:bookmarkStart w:id="150" w:name="_Toc29716336"/>
      <w:r/>
      <w:bookmarkStart w:id="151" w:name="_Toc44489490"/>
      <w:r>
        <w:rPr>
          <w:rFonts w:hint="eastAsia" w:ascii="方正小标宋简体" w:hAnsi="宋体" w:eastAsia="方正小标宋简体"/>
          <w:b/>
          <w:bCs/>
          <w:sz w:val="36"/>
          <w:szCs w:val="36"/>
        </w:rPr>
        <w:t xml:space="preserve">调查终结报告</w:t>
      </w:r>
      <w:bookmarkEnd w:id="145"/>
      <w:r/>
      <w:bookmarkEnd w:id="146"/>
      <w:r/>
      <w:bookmarkEnd w:id="147"/>
      <w:r/>
      <w:bookmarkEnd w:id="148"/>
      <w:r/>
      <w:bookmarkEnd w:id="149"/>
      <w:r/>
      <w:bookmarkEnd w:id="150"/>
      <w:r/>
      <w:bookmarkEnd w:id="151"/>
      <w:r/>
      <w:r>
        <w:rPr>
          <w:rFonts w:ascii="方正小标宋简体" w:hAnsi="宋体" w:eastAsia="方正小标宋简体"/>
          <w:b/>
          <w:bCs/>
          <w:sz w:val="36"/>
          <w:szCs w:val="36"/>
        </w:rPr>
      </w:r>
    </w:p>
    <w:p>
      <w:pPr>
        <w:pBdr/>
        <w:spacing w:line="360" w:lineRule="auto"/>
        <w:ind w:firstLine="480"/>
        <w:rPr>
          <w:rFonts w:ascii="仿宋_GB2312" w:hAnsi="宋体" w:eastAsia="仿宋_GB2312" w:cs="黑体"/>
          <w:bCs/>
          <w:sz w:val="24"/>
          <w:szCs w:val="24"/>
        </w:rPr>
      </w:pPr>
      <w:r>
        <w:rPr>
          <w:rFonts w:hint="eastAsia" w:ascii="仿宋_GB2312" w:hAnsi="宋体" w:eastAsia="仿宋_GB2312" w:cs="黑体"/>
          <w:bCs/>
          <w:sz w:val="24"/>
          <w:szCs w:val="24"/>
        </w:rPr>
        <w:t xml:space="preserve">案由：</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t xml:space="preserve">  </w:t>
      </w:r>
      <w:r>
        <w:rPr>
          <w:rFonts w:hint="eastAsia" w:ascii="仿宋_GB2312" w:hAnsi="宋体" w:eastAsia="仿宋_GB2312" w:cs="黑体"/>
          <w:bCs/>
          <w:sz w:val="24"/>
          <w:szCs w:val="24"/>
        </w:rPr>
        <w:t xml:space="preserve">立案号：</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t xml:space="preserve">     </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rPr>
      </w:r>
    </w:p>
    <w:p>
      <w:pPr>
        <w:pBdr/>
        <w:spacing w:line="360" w:lineRule="auto"/>
        <w:ind w:firstLine="480"/>
        <w:rPr>
          <w:rFonts w:ascii="仿宋_GB2312" w:hAnsi="宋体" w:eastAsia="仿宋_GB2312" w:cs="黑体"/>
          <w:bCs/>
          <w:sz w:val="24"/>
          <w:szCs w:val="24"/>
          <w:u w:val="single"/>
        </w:rPr>
      </w:pPr>
      <w:r>
        <w:rPr>
          <w:rFonts w:hint="eastAsia" w:ascii="仿宋_GB2312" w:hAnsi="宋体" w:eastAsia="仿宋_GB2312" w:cs="黑体"/>
          <w:bCs/>
          <w:sz w:val="24"/>
          <w:szCs w:val="24"/>
        </w:rPr>
        <w:t xml:space="preserve">调查人员：</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t xml:space="preserve">        </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r>
    </w:p>
    <w:p>
      <w:pPr>
        <w:pBdr/>
        <w:spacing w:line="360" w:lineRule="auto"/>
        <w:ind w:firstLine="480"/>
        <w:rPr>
          <w:rFonts w:ascii="仿宋_GB2312" w:hAnsi="宋体" w:eastAsia="仿宋_GB2312" w:cs="黑体"/>
          <w:bCs/>
          <w:sz w:val="24"/>
          <w:szCs w:val="24"/>
        </w:rPr>
      </w:pPr>
      <w:r>
        <w:rPr>
          <w:rFonts w:hint="eastAsia" w:ascii="仿宋_GB2312" w:hAnsi="宋体" w:eastAsia="仿宋_GB2312" w:cs="黑体"/>
          <w:bCs/>
          <w:sz w:val="24"/>
          <w:szCs w:val="24"/>
        </w:rPr>
        <w:t xml:space="preserve">调查时间：自</w:t>
      </w:r>
      <w:r>
        <w:rPr>
          <w:rFonts w:hint="eastAsia" w:ascii="仿宋_GB2312" w:hAnsi="宋体" w:eastAsia="仿宋_GB2312" w:cs="黑体"/>
          <w:bCs/>
          <w:sz w:val="24"/>
          <w:szCs w:val="24"/>
          <w:u w:val="single"/>
        </w:rPr>
        <w:t xml:space="preserve">       </w:t>
      </w:r>
      <w:r>
        <w:rPr>
          <w:rFonts w:hint="eastAsia" w:ascii="仿宋_GB2312" w:hAnsi="宋体" w:eastAsia="仿宋_GB2312" w:cs="黑体"/>
          <w:bCs/>
          <w:sz w:val="24"/>
          <w:szCs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bCs/>
          <w:sz w:val="24"/>
          <w:szCs w:val="24"/>
        </w:rPr>
        <w:t xml:space="preserve">月 </w:t>
      </w:r>
      <w:r>
        <w:rPr>
          <w:rFonts w:hint="eastAsia" w:ascii="仿宋_GB2312" w:hAnsi="宋体" w:eastAsia="仿宋_GB2312" w:cs="黑体"/>
          <w:bCs/>
          <w:sz w:val="24"/>
          <w:szCs w:val="24"/>
          <w:u w:val="single"/>
        </w:rPr>
        <w:t xml:space="preserve">    </w:t>
      </w:r>
      <w:r>
        <w:rPr>
          <w:rFonts w:hint="eastAsia" w:ascii="仿宋_GB2312" w:hAnsi="宋体" w:eastAsia="仿宋_GB2312" w:cs="黑体"/>
          <w:bCs/>
          <w:sz w:val="24"/>
          <w:szCs w:val="24"/>
        </w:rPr>
        <w:t xml:space="preserve">日至</w:t>
      </w:r>
      <w:r>
        <w:rPr>
          <w:rFonts w:hint="eastAsia" w:ascii="仿宋_GB2312" w:hAnsi="宋体" w:eastAsia="仿宋_GB2312" w:cs="黑体"/>
          <w:bCs/>
          <w:sz w:val="24"/>
          <w:szCs w:val="24"/>
          <w:u w:val="single"/>
        </w:rPr>
        <w:t xml:space="preserve">       </w:t>
      </w:r>
      <w:r>
        <w:rPr>
          <w:rFonts w:hint="eastAsia" w:ascii="仿宋_GB2312" w:hAnsi="宋体" w:eastAsia="仿宋_GB2312" w:cs="黑体"/>
          <w:bCs/>
          <w:sz w:val="24"/>
          <w:szCs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bCs/>
          <w:sz w:val="24"/>
          <w:szCs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bCs/>
          <w:sz w:val="24"/>
          <w:szCs w:val="24"/>
        </w:rPr>
        <w:t xml:space="preserve">日</w:t>
      </w:r>
      <w:r>
        <w:rPr>
          <w:rFonts w:ascii="仿宋_GB2312" w:hAnsi="宋体" w:eastAsia="仿宋_GB2312" w:cs="黑体"/>
          <w:bCs/>
          <w:sz w:val="24"/>
          <w:szCs w:val="24"/>
        </w:rPr>
      </w:r>
    </w:p>
    <w:p>
      <w:pPr>
        <w:pBdr/>
        <w:spacing w:line="360" w:lineRule="auto"/>
        <w:ind w:firstLine="480"/>
        <w:rPr>
          <w:rFonts w:ascii="仿宋_GB2312" w:hAnsi="宋体" w:eastAsia="仿宋_GB2312" w:cs="黑体"/>
          <w:bCs/>
          <w:sz w:val="24"/>
          <w:szCs w:val="24"/>
        </w:rPr>
      </w:pPr>
      <w:r>
        <w:rPr>
          <w:rFonts w:hint="eastAsia" w:ascii="仿宋_GB2312" w:hAnsi="宋体" w:eastAsia="仿宋_GB2312" w:cs="黑体"/>
          <w:bCs/>
          <w:sz w:val="24"/>
          <w:szCs w:val="24"/>
        </w:rPr>
        <w:t xml:space="preserve">当事人姓名或名称（单位）：</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rPr>
      </w:r>
    </w:p>
    <w:p>
      <w:pPr>
        <w:pBdr/>
        <w:spacing w:line="360" w:lineRule="auto"/>
        <w:ind w:firstLine="480"/>
        <w:rPr>
          <w:rFonts w:ascii="仿宋_GB2312" w:hAnsi="宋体" w:eastAsia="仿宋_GB2312" w:cs="黑体"/>
          <w:bCs/>
          <w:sz w:val="24"/>
          <w:szCs w:val="24"/>
        </w:rPr>
      </w:pPr>
      <w:r>
        <w:rPr>
          <w:rFonts w:hint="eastAsia" w:ascii="仿宋_GB2312" w:hAnsi="宋体" w:eastAsia="仿宋_GB2312" w:cs="黑体"/>
          <w:bCs/>
          <w:sz w:val="24"/>
          <w:szCs w:val="24"/>
        </w:rPr>
        <w:t xml:space="preserve">当事人身份证号或统一社会信用代码（单位）：</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t xml:space="preserve"> </w:t>
      </w:r>
      <w:r>
        <w:rPr>
          <w:rFonts w:ascii="仿宋_GB2312" w:hAnsi="宋体" w:eastAsia="仿宋_GB2312" w:cs="黑体"/>
          <w:bCs/>
          <w:sz w:val="24"/>
          <w:szCs w:val="24"/>
        </w:rPr>
      </w:r>
    </w:p>
    <w:p>
      <w:pPr>
        <w:pBdr/>
        <w:spacing w:line="360" w:lineRule="auto"/>
        <w:ind w:firstLine="480"/>
        <w:rPr>
          <w:rFonts w:ascii="仿宋_GB2312" w:hAnsi="宋体" w:eastAsia="仿宋_GB2312" w:cs="黑体"/>
          <w:bCs/>
          <w:sz w:val="24"/>
          <w:szCs w:val="24"/>
        </w:rPr>
      </w:pPr>
      <w:r>
        <w:rPr>
          <w:rFonts w:hint="eastAsia" w:ascii="仿宋_GB2312" w:hAnsi="宋体" w:eastAsia="仿宋_GB2312" w:cs="黑体"/>
          <w:bCs/>
          <w:sz w:val="24"/>
          <w:szCs w:val="24"/>
        </w:rPr>
        <w:t xml:space="preserve">当事人住址或住所（单位）：</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rPr>
      </w:r>
    </w:p>
    <w:p>
      <w:pPr>
        <w:pBdr/>
        <w:spacing w:line="360" w:lineRule="auto"/>
        <w:ind w:firstLine="480"/>
        <w:rPr>
          <w:rFonts w:ascii="仿宋_GB2312" w:hAnsi="宋体" w:eastAsia="仿宋_GB2312" w:cs="黑体"/>
          <w:bCs/>
          <w:sz w:val="24"/>
          <w:szCs w:val="24"/>
        </w:rPr>
      </w:pPr>
      <w:r>
        <w:rPr>
          <w:rFonts w:hint="eastAsia" w:ascii="仿宋_GB2312" w:hAnsi="宋体" w:eastAsia="仿宋_GB2312" w:cs="黑体"/>
          <w:bCs/>
          <w:sz w:val="24"/>
          <w:szCs w:val="24"/>
        </w:rPr>
        <w:t xml:space="preserve">（当事人为单位时）法定代表人（负责人）：</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t xml:space="preserve">   </w:t>
      </w:r>
      <w:r>
        <w:rPr>
          <w:rFonts w:ascii="仿宋_GB2312" w:hAnsi="宋体" w:eastAsia="仿宋_GB2312" w:cs="黑体"/>
          <w:bCs/>
          <w:sz w:val="24"/>
          <w:szCs w:val="24"/>
        </w:rPr>
      </w:r>
    </w:p>
    <w:p>
      <w:pPr>
        <w:pBdr/>
        <w:spacing w:line="360" w:lineRule="auto"/>
        <w:ind w:firstLine="480"/>
        <w:rPr>
          <w:rFonts w:ascii="仿宋_GB2312" w:hAnsi="宋体" w:eastAsia="仿宋_GB2312" w:cs="黑体"/>
          <w:bCs/>
          <w:sz w:val="24"/>
          <w:szCs w:val="24"/>
        </w:rPr>
      </w:pPr>
      <w:r>
        <w:rPr>
          <w:rFonts w:hint="eastAsia" w:ascii="仿宋_GB2312" w:hAnsi="宋体" w:eastAsia="仿宋_GB2312" w:cs="黑体"/>
          <w:bCs/>
          <w:sz w:val="24"/>
          <w:szCs w:val="24"/>
        </w:rPr>
        <w:t xml:space="preserve">案件由来及调查经过： </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rPr>
      </w:r>
    </w:p>
    <w:p>
      <w:pPr>
        <w:pBdr/>
        <w:spacing w:line="360" w:lineRule="auto"/>
        <w:ind/>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黑体"/>
          <w:bCs/>
          <w:sz w:val="24"/>
          <w:szCs w:val="24"/>
        </w:rPr>
        <w:t xml:space="preserve">。</w:t>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黑体"/>
          <w:bCs/>
          <w:sz w:val="24"/>
          <w:szCs w:val="24"/>
        </w:rPr>
      </w:pPr>
      <w:r>
        <w:rPr>
          <w:rFonts w:hint="eastAsia" w:ascii="仿宋_GB2312" w:hAnsi="宋体" w:eastAsia="仿宋_GB2312" w:cs="黑体"/>
          <w:bCs/>
          <w:sz w:val="24"/>
          <w:szCs w:val="24"/>
        </w:rPr>
        <w:t xml:space="preserve">违法事实：</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t xml:space="preserve">           </w:t>
      </w:r>
      <w:r>
        <w:rPr>
          <w:rFonts w:ascii="仿宋_GB2312" w:hAnsi="宋体" w:eastAsia="仿宋_GB2312" w:cs="黑体"/>
          <w:bCs/>
          <w:sz w:val="24"/>
          <w:szCs w:val="24"/>
        </w:rPr>
      </w:r>
    </w:p>
    <w:p>
      <w:pPr>
        <w:pBdr/>
        <w:spacing w:line="360" w:lineRule="auto"/>
        <w:ind/>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黑体"/>
          <w:bCs/>
          <w:sz w:val="24"/>
          <w:szCs w:val="24"/>
        </w:rPr>
        <w:t xml:space="preserve">。</w:t>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黑体"/>
          <w:bCs/>
          <w:sz w:val="24"/>
          <w:szCs w:val="24"/>
        </w:rPr>
      </w:pPr>
      <w:r>
        <w:rPr>
          <w:rFonts w:hint="eastAsia" w:ascii="仿宋_GB2312" w:hAnsi="宋体" w:eastAsia="仿宋_GB2312" w:cs="黑体"/>
          <w:sz w:val="24"/>
          <w:szCs w:val="24"/>
        </w:rPr>
        <w:t xml:space="preserve">主要证据及证明事项：</w:t>
      </w:r>
      <w:bookmarkStart w:id="152" w:name="_Hlk29267100"/>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t xml:space="preserve">    </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rPr>
      </w:r>
    </w:p>
    <w:p>
      <w:pPr>
        <w:pBdr/>
        <w:spacing w:line="360" w:lineRule="auto"/>
        <w:ind/>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黑体"/>
          <w:bCs/>
          <w:sz w:val="24"/>
          <w:szCs w:val="24"/>
        </w:rPr>
        <w:t xml:space="preserve">。</w:t>
      </w:r>
      <w:bookmarkEnd w:id="152"/>
      <w:r/>
      <w:r>
        <w:rPr>
          <w:rFonts w:ascii="仿宋_GB2312" w:hAnsi="宋体" w:eastAsia="仿宋_GB2312" w:cs="Times New Roman"/>
          <w:color w:val="000000"/>
          <w:sz w:val="24"/>
          <w:szCs w:val="24"/>
        </w:rPr>
      </w:r>
    </w:p>
    <w:p>
      <w:pPr>
        <w:pBdr/>
        <w:spacing w:line="360" w:lineRule="auto"/>
        <w:ind w:firstLine="480"/>
        <w:rPr>
          <w:rFonts w:ascii="仿宋_GB2312" w:hAnsi="宋体" w:eastAsia="仿宋_GB2312" w:cs="黑体"/>
          <w:bCs/>
          <w:sz w:val="24"/>
          <w:szCs w:val="24"/>
        </w:rPr>
      </w:pPr>
      <w:r>
        <w:rPr>
          <w:rFonts w:hint="eastAsia" w:ascii="仿宋_GB2312" w:hAnsi="宋体" w:eastAsia="仿宋_GB2312" w:cs="黑体"/>
          <w:bCs/>
          <w:sz w:val="24"/>
          <w:szCs w:val="24"/>
        </w:rPr>
        <w:t xml:space="preserve">当事人陈述申辩意见：</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t xml:space="preserve">                       </w:t>
      </w:r>
      <w:r>
        <w:rPr>
          <w:rFonts w:ascii="仿宋_GB2312" w:hAnsi="宋体" w:eastAsia="仿宋_GB2312" w:cs="黑体"/>
          <w:bCs/>
          <w:sz w:val="24"/>
          <w:szCs w:val="24"/>
        </w:rPr>
      </w:r>
    </w:p>
    <w:p>
      <w:pPr>
        <w:pBdr/>
        <w:spacing w:line="360" w:lineRule="auto"/>
        <w:ind/>
        <w:rPr>
          <w:rFonts w:ascii="仿宋_GB2312" w:hAnsi="宋体" w:eastAsia="仿宋_GB2312" w:cs="黑体"/>
          <w:bCs/>
          <w:sz w:val="24"/>
          <w:szCs w:val="24"/>
        </w:rPr>
      </w:pP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黑体"/>
          <w:bCs/>
          <w:sz w:val="24"/>
          <w:szCs w:val="24"/>
        </w:rPr>
        <w:t xml:space="preserve">。</w:t>
      </w:r>
      <w:r>
        <w:rPr>
          <w:rFonts w:ascii="仿宋_GB2312" w:hAnsi="宋体" w:eastAsia="仿宋_GB2312" w:cs="黑体"/>
          <w:bCs/>
          <w:sz w:val="24"/>
          <w:szCs w:val="24"/>
        </w:rPr>
      </w:r>
    </w:p>
    <w:p>
      <w:pPr>
        <w:pBdr/>
        <w:spacing w:line="360" w:lineRule="auto"/>
        <w:ind/>
        <w:rPr>
          <w:rFonts w:ascii="仿宋_GB2312" w:hAnsi="宋体" w:eastAsia="仿宋_GB2312" w:cs="黑体"/>
          <w:bCs/>
          <w:sz w:val="24"/>
          <w:szCs w:val="24"/>
        </w:rPr>
      </w:pPr>
      <w:r>
        <w:rPr>
          <w:rFonts w:hint="eastAsia" w:ascii="仿宋_GB2312" w:hAnsi="宋体" w:eastAsia="仿宋_GB2312" w:cs="黑体"/>
          <w:bCs/>
          <w:sz w:val="24"/>
          <w:szCs w:val="24"/>
        </w:rPr>
        <w:t xml:space="preserve">争议要点：</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rPr>
      </w:r>
    </w:p>
    <w:p>
      <w:pPr>
        <w:pBdr/>
        <w:spacing w:line="360" w:lineRule="auto"/>
        <w:ind/>
        <w:rPr>
          <w:rFonts w:ascii="仿宋_GB2312" w:hAnsi="宋体" w:eastAsia="仿宋_GB2312" w:cs="黑体"/>
          <w:bCs/>
          <w:sz w:val="24"/>
          <w:szCs w:val="24"/>
        </w:rPr>
      </w:pPr>
      <w:r>
        <w:rPr>
          <w:rFonts w:hint="eastAsia" w:ascii="仿宋_GB2312" w:hAnsi="宋体" w:eastAsia="仿宋_GB2312" w:cs="黑体"/>
          <w:bCs/>
          <w:sz w:val="24"/>
          <w:szCs w:val="24"/>
          <w:u w:val="single"/>
        </w:rPr>
        <w:t xml:space="preserve">                                                                     </w:t>
      </w:r>
      <w:r>
        <w:rPr>
          <w:rFonts w:hint="eastAsia" w:ascii="仿宋_GB2312" w:hAnsi="宋体" w:eastAsia="仿宋_GB2312" w:cs="黑体"/>
          <w:bCs/>
          <w:sz w:val="24"/>
          <w:szCs w:val="24"/>
        </w:rPr>
        <w:t xml:space="preserve">。</w:t>
      </w:r>
      <w:r>
        <w:rPr>
          <w:rFonts w:ascii="仿宋_GB2312" w:hAnsi="宋体" w:eastAsia="仿宋_GB2312" w:cs="黑体"/>
          <w:bCs/>
          <w:sz w:val="24"/>
          <w:szCs w:val="24"/>
        </w:rPr>
      </w:r>
    </w:p>
    <w:p>
      <w:pPr>
        <w:pBdr/>
        <w:spacing w:line="360" w:lineRule="auto"/>
        <w:ind w:firstLine="480"/>
        <w:rPr>
          <w:rFonts w:ascii="仿宋_GB2312" w:hAnsi="宋体" w:eastAsia="仿宋_GB2312" w:cs="黑体"/>
          <w:bCs/>
          <w:sz w:val="24"/>
          <w:szCs w:val="24"/>
        </w:rPr>
      </w:pPr>
      <w:r>
        <w:rPr>
          <w:rFonts w:hint="eastAsia" w:ascii="仿宋_GB2312" w:hAnsi="宋体" w:eastAsia="仿宋_GB2312" w:cs="黑体"/>
          <w:bCs/>
          <w:sz w:val="24"/>
          <w:szCs w:val="24"/>
        </w:rPr>
        <w:t xml:space="preserve">从轻、减轻处罚的理由：</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t xml:space="preserve">                     </w:t>
      </w:r>
      <w:r>
        <w:rPr>
          <w:rFonts w:ascii="仿宋_GB2312" w:hAnsi="宋体" w:eastAsia="仿宋_GB2312" w:cs="黑体"/>
          <w:bCs/>
          <w:sz w:val="24"/>
          <w:szCs w:val="24"/>
        </w:rPr>
      </w:r>
    </w:p>
    <w:p>
      <w:pPr>
        <w:pBdr/>
        <w:spacing w:line="360" w:lineRule="auto"/>
        <w:ind/>
        <w:rPr>
          <w:rFonts w:ascii="仿宋_GB2312" w:hAnsi="宋体" w:eastAsia="仿宋_GB2312" w:cs="黑体"/>
          <w:bCs/>
          <w:sz w:val="24"/>
          <w:szCs w:val="24"/>
        </w:rPr>
      </w:pPr>
      <w:r>
        <w:rPr>
          <w:rFonts w:hint="eastAsia" w:ascii="仿宋_GB2312" w:hAnsi="宋体" w:eastAsia="仿宋_GB2312" w:cs="黑体"/>
          <w:bCs/>
          <w:sz w:val="24"/>
          <w:szCs w:val="24"/>
          <w:u w:val="single"/>
        </w:rPr>
        <w:t xml:space="preserve">                    </w:t>
      </w:r>
      <w:bookmarkStart w:id="153" w:name="_Hlk44102207"/>
      <w:r>
        <w:rPr>
          <w:rFonts w:hint="eastAsia" w:ascii="仿宋_GB2312" w:hAnsi="宋体" w:eastAsia="仿宋_GB2312" w:cs="黑体"/>
          <w:bCs/>
          <w:sz w:val="24"/>
          <w:szCs w:val="24"/>
          <w:u w:val="single"/>
        </w:rPr>
        <w:t xml:space="preserve">                      </w:t>
      </w:r>
      <w:bookmarkEnd w:id="153"/>
      <w:r>
        <w:rPr>
          <w:rFonts w:hint="eastAsia" w:ascii="仿宋_GB2312" w:hAnsi="宋体" w:eastAsia="仿宋_GB2312" w:cs="黑体"/>
          <w:bCs/>
          <w:sz w:val="24"/>
          <w:szCs w:val="24"/>
          <w:u w:val="single"/>
        </w:rPr>
        <w:t xml:space="preserve">                           </w:t>
      </w:r>
      <w:r>
        <w:rPr>
          <w:rFonts w:hint="eastAsia" w:ascii="仿宋_GB2312" w:hAnsi="宋体" w:eastAsia="仿宋_GB2312" w:cs="黑体"/>
          <w:bCs/>
          <w:sz w:val="24"/>
          <w:szCs w:val="24"/>
        </w:rPr>
        <w:t xml:space="preserve">。</w:t>
      </w:r>
      <w:r>
        <w:rPr>
          <w:rFonts w:ascii="仿宋_GB2312" w:hAnsi="宋体" w:eastAsia="仿宋_GB2312" w:cs="黑体"/>
          <w:bCs/>
          <w:sz w:val="24"/>
          <w:szCs w:val="24"/>
        </w:rPr>
      </w:r>
    </w:p>
    <w:p>
      <w:pPr>
        <w:pBdr/>
        <w:spacing w:line="360" w:lineRule="auto"/>
        <w:ind w:firstLine="480"/>
        <w:rPr>
          <w:rFonts w:ascii="仿宋_GB2312" w:hAnsi="宋体" w:eastAsia="仿宋_GB2312" w:cs="黑体"/>
          <w:bCs/>
          <w:sz w:val="24"/>
          <w:szCs w:val="24"/>
          <w:u w:val="single"/>
        </w:rPr>
      </w:pPr>
      <w:r>
        <w:rPr>
          <w:rFonts w:hint="eastAsia" w:ascii="仿宋_GB2312" w:hAnsi="宋体" w:eastAsia="仿宋_GB2312" w:cs="黑体"/>
          <w:bCs/>
          <w:sz w:val="24"/>
          <w:szCs w:val="24"/>
        </w:rPr>
        <w:t xml:space="preserve">处罚依据及处罚建议</w:t>
      </w:r>
      <w:r>
        <w:rPr>
          <w:rFonts w:hint="eastAsia" w:ascii="仿宋_GB2312" w:hAnsi="宋体" w:eastAsia="仿宋_GB2312" w:cs="黑体"/>
          <w:sz w:val="24"/>
          <w:szCs w:val="24"/>
        </w:rPr>
        <w:t xml:space="preserve">：</w:t>
      </w:r>
      <w:r>
        <w:rPr>
          <w:rFonts w:hint="eastAsia" w:ascii="仿宋_GB2312" w:hAnsi="宋体" w:eastAsia="仿宋_GB2312" w:cs="黑体"/>
          <w:bCs/>
          <w:sz w:val="24"/>
          <w:szCs w:val="24"/>
        </w:rPr>
        <w:t xml:space="preserve">当事人上述行为违反了/构成了</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r>
    </w:p>
    <w:p>
      <w:pPr>
        <w:pBdr/>
        <w:spacing w:line="360" w:lineRule="auto"/>
        <w:ind/>
        <w:rPr>
          <w:rFonts w:ascii="仿宋_GB2312" w:hAnsi="宋体" w:eastAsia="仿宋_GB2312" w:cs="黑体"/>
          <w:bCs/>
          <w:sz w:val="24"/>
          <w:szCs w:val="24"/>
        </w:rPr>
      </w:pPr>
      <w:r/>
      <w:bookmarkStart w:id="154" w:name="_Hlk44102171"/>
      <w:r>
        <w:rPr>
          <w:rFonts w:hint="eastAsia" w:ascii="仿宋_GB2312" w:hAnsi="宋体" w:eastAsia="仿宋_GB2312" w:cs="黑体"/>
          <w:bCs/>
          <w:sz w:val="24"/>
          <w:szCs w:val="24"/>
          <w:u w:val="single"/>
        </w:rPr>
        <w:t xml:space="preserve">                                                                     </w:t>
      </w:r>
      <w:bookmarkEnd w:id="154"/>
      <w:r>
        <w:rPr>
          <w:rFonts w:ascii="仿宋_GB2312" w:hAnsi="宋体" w:eastAsia="仿宋_GB2312" w:cs="黑体"/>
          <w:bCs/>
          <w:sz w:val="24"/>
          <w:szCs w:val="24"/>
        </w:rPr>
      </w:r>
    </w:p>
    <w:p>
      <w:pPr>
        <w:pBdr/>
        <w:spacing w:line="360" w:lineRule="auto"/>
        <w:ind/>
        <w:rPr>
          <w:rFonts w:ascii="仿宋_GB2312" w:hAnsi="宋体" w:eastAsia="仿宋_GB2312" w:cs="黑体"/>
          <w:bCs/>
          <w:sz w:val="24"/>
          <w:szCs w:val="24"/>
          <w:u w:val="single"/>
        </w:rPr>
      </w:pPr>
      <w:r>
        <w:rPr>
          <w:rFonts w:hint="eastAsia" w:ascii="仿宋_GB2312" w:hAnsi="宋体" w:eastAsia="仿宋_GB2312" w:cs="黑体"/>
          <w:bCs/>
          <w:sz w:val="24"/>
          <w:szCs w:val="24"/>
        </w:rPr>
        <w:t xml:space="preserve">的规定/所指的违法行为，依据</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r>
    </w:p>
    <w:p>
      <w:pPr>
        <w:pBdr/>
        <w:spacing w:line="360" w:lineRule="auto"/>
        <w:ind/>
        <w:rPr>
          <w:rFonts w:ascii="仿宋_GB2312" w:hAnsi="宋体" w:eastAsia="仿宋_GB2312" w:cs="黑体"/>
          <w:bCs/>
          <w:sz w:val="24"/>
          <w:szCs w:val="24"/>
          <w:u w:val="single"/>
        </w:rPr>
      </w:pPr>
      <w:r>
        <w:rPr>
          <w:rFonts w:hint="eastAsia" w:ascii="仿宋_GB2312" w:hAnsi="宋体" w:eastAsia="仿宋_GB2312" w:cs="黑体"/>
          <w:bCs/>
          <w:sz w:val="24"/>
          <w:szCs w:val="24"/>
          <w:u w:val="single"/>
        </w:rPr>
        <w:t xml:space="preserve">                                               </w:t>
      </w:r>
      <w:r>
        <w:rPr>
          <w:rFonts w:hint="eastAsia" w:ascii="仿宋_GB2312" w:hAnsi="宋体" w:eastAsia="仿宋_GB2312" w:cs="黑体"/>
          <w:bCs/>
          <w:sz w:val="24"/>
          <w:szCs w:val="24"/>
        </w:rPr>
        <w:t xml:space="preserve">的规定，应当予以</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r>
    </w:p>
    <w:p>
      <w:pPr>
        <w:pBdr/>
        <w:spacing w:line="360" w:lineRule="auto"/>
        <w:ind/>
        <w:rPr>
          <w:rFonts w:ascii="仿宋_GB2312" w:hAnsi="宋体" w:eastAsia="仿宋_GB2312" w:cs="黑体"/>
          <w:bCs/>
          <w:sz w:val="24"/>
          <w:szCs w:val="24"/>
        </w:rPr>
      </w:pPr>
      <w:r>
        <w:rPr>
          <w:rFonts w:hint="eastAsia" w:ascii="仿宋_GB2312" w:hAnsi="宋体" w:eastAsia="仿宋_GB2312" w:cs="黑体"/>
          <w:bCs/>
          <w:sz w:val="24"/>
          <w:szCs w:val="24"/>
          <w:u w:val="single"/>
        </w:rPr>
        <w:t xml:space="preserve">                                                               </w:t>
      </w:r>
      <w:r>
        <w:rPr>
          <w:rFonts w:hint="eastAsia" w:ascii="仿宋_GB2312" w:hAnsi="宋体" w:eastAsia="仿宋_GB2312" w:cs="黑体"/>
          <w:bCs/>
          <w:sz w:val="24"/>
          <w:szCs w:val="24"/>
        </w:rPr>
        <w:t xml:space="preserve"> 处罚。</w:t>
      </w:r>
      <w:r>
        <w:rPr>
          <w:rFonts w:ascii="仿宋_GB2312" w:hAnsi="宋体" w:eastAsia="仿宋_GB2312" w:cs="黑体"/>
          <w:bCs/>
          <w:sz w:val="24"/>
          <w:szCs w:val="24"/>
        </w:rPr>
      </w:r>
    </w:p>
    <w:p>
      <w:pPr>
        <w:pBdr/>
        <w:spacing w:line="360" w:lineRule="auto"/>
        <w:ind w:firstLine="480"/>
        <w:rPr>
          <w:rFonts w:ascii="仿宋_GB2312" w:hAnsi="宋体" w:eastAsia="仿宋_GB2312" w:cs="黑体"/>
          <w:sz w:val="24"/>
          <w:szCs w:val="24"/>
          <w:u w:val="single"/>
        </w:rPr>
      </w:pPr>
      <w:r>
        <w:rPr>
          <w:rFonts w:ascii="仿宋_GB2312" w:hAnsi="宋体" w:eastAsia="仿宋_GB2312" w:cs="黑体"/>
          <w:sz w:val="24"/>
          <w:szCs w:val="24"/>
          <w:u w:val="single"/>
        </w:rPr>
      </w:r>
      <w:r>
        <w:rPr>
          <w:rFonts w:ascii="仿宋_GB2312" w:hAnsi="宋体" w:eastAsia="仿宋_GB2312" w:cs="黑体"/>
          <w:sz w:val="24"/>
          <w:szCs w:val="24"/>
          <w:u w:val="single"/>
        </w:rPr>
      </w:r>
    </w:p>
    <w:p>
      <w:pPr>
        <w:pBdr/>
        <w:spacing w:line="360" w:lineRule="auto"/>
        <w:ind w:right="960" w:firstLine="480"/>
        <w:rPr>
          <w:rFonts w:ascii="仿宋_GB2312" w:hAnsi="宋体" w:eastAsia="仿宋_GB2312" w:cs="黑体"/>
          <w:sz w:val="24"/>
          <w:szCs w:val="24"/>
        </w:rPr>
      </w:pPr>
      <w:r>
        <w:rPr>
          <w:rFonts w:ascii="仿宋_GB2312" w:hAnsi="宋体" w:eastAsia="仿宋_GB2312" w:cs="黑体"/>
          <w:sz w:val="24"/>
          <w:szCs w:val="24"/>
        </w:rPr>
      </w:r>
      <w:r>
        <w:rPr>
          <w:rFonts w:ascii="仿宋_GB2312" w:hAnsi="宋体" w:eastAsia="仿宋_GB2312" w:cs="黑体"/>
          <w:sz w:val="24"/>
          <w:szCs w:val="24"/>
        </w:rPr>
      </w:r>
    </w:p>
    <w:p>
      <w:pPr>
        <w:pBdr/>
        <w:spacing w:line="360" w:lineRule="auto"/>
        <w:ind w:right="960" w:firstLine="3840"/>
        <w:rPr>
          <w:rFonts w:ascii="仿宋_GB2312" w:hAnsi="宋体" w:eastAsia="仿宋_GB2312" w:cs="黑体"/>
          <w:bCs/>
          <w:sz w:val="24"/>
          <w:szCs w:val="24"/>
        </w:rPr>
      </w:pPr>
      <w:r>
        <w:rPr>
          <w:rFonts w:hint="eastAsia" w:ascii="仿宋_GB2312" w:hAnsi="宋体" w:eastAsia="仿宋_GB2312" w:cs="黑体"/>
          <w:bCs/>
          <w:sz w:val="24"/>
          <w:szCs w:val="24"/>
        </w:rPr>
        <w:t xml:space="preserve">调查人员（签名）： </w:t>
      </w:r>
      <w:r>
        <w:rPr>
          <w:rFonts w:ascii="仿宋_GB2312" w:hAnsi="宋体" w:eastAsia="仿宋_GB2312" w:cs="黑体"/>
          <w:bCs/>
          <w:sz w:val="24"/>
          <w:szCs w:val="24"/>
        </w:rPr>
      </w:r>
    </w:p>
    <w:p>
      <w:pPr>
        <w:pBdr/>
        <w:spacing w:line="360" w:lineRule="auto"/>
        <w:ind w:right="1920" w:firstLine="4080"/>
        <w:rPr>
          <w:rFonts w:ascii="仿宋_GB2312" w:hAnsi="宋体" w:eastAsia="仿宋_GB2312" w:cs="黑体"/>
          <w:bCs/>
          <w:sz w:val="24"/>
          <w:szCs w:val="24"/>
        </w:rPr>
      </w:pPr>
      <w:r>
        <w:rPr>
          <w:rFonts w:ascii="仿宋_GB2312" w:hAnsi="宋体" w:eastAsia="仿宋_GB2312" w:cs="黑体"/>
          <w:bCs/>
          <w:sz w:val="24"/>
          <w:szCs w:val="24"/>
        </w:rPr>
      </w:r>
      <w:r>
        <w:rPr>
          <w:rFonts w:ascii="仿宋_GB2312" w:hAnsi="宋体" w:eastAsia="仿宋_GB2312" w:cs="黑体"/>
          <w:bCs/>
          <w:sz w:val="24"/>
          <w:szCs w:val="24"/>
        </w:rPr>
      </w:r>
    </w:p>
    <w:p>
      <w:pPr>
        <w:pBdr/>
        <w:spacing w:line="360" w:lineRule="auto"/>
        <w:ind w:right="1920" w:firstLine="2640"/>
        <w:rPr>
          <w:rFonts w:ascii="仿宋_GB2312" w:hAnsi="宋体" w:eastAsia="仿宋_GB2312" w:cs="黑体"/>
          <w:bCs/>
          <w:sz w:val="24"/>
          <w:szCs w:val="24"/>
          <w:u w:val="single"/>
        </w:rPr>
      </w:pPr>
      <w:r>
        <w:rPr>
          <w:rFonts w:hint="eastAsia" w:ascii="仿宋_GB2312" w:hAnsi="宋体" w:eastAsia="仿宋_GB2312" w:cs="黑体"/>
          <w:bCs/>
          <w:sz w:val="24"/>
          <w:szCs w:val="24"/>
        </w:rPr>
        <w:t xml:space="preserve">承办机构（部门、科室）负责人签名： </w:t>
      </w:r>
      <w:r>
        <w:rPr>
          <w:rFonts w:ascii="仿宋_GB2312" w:hAnsi="宋体" w:eastAsia="仿宋_GB2312" w:cs="黑体"/>
          <w:bCs/>
          <w:sz w:val="24"/>
          <w:szCs w:val="24"/>
          <w:u w:val="single"/>
        </w:rPr>
      </w:r>
    </w:p>
    <w:p>
      <w:pPr>
        <w:pBdr/>
        <w:spacing w:line="360" w:lineRule="auto"/>
        <w:ind w:firstLine="480"/>
        <w:jc w:val="right"/>
        <w:rPr>
          <w:rFonts w:ascii="仿宋_GB2312" w:hAnsi="宋体" w:eastAsia="仿宋_GB2312" w:cs="黑体"/>
          <w:sz w:val="24"/>
          <w:szCs w:val="24"/>
        </w:rPr>
      </w:pPr>
      <w:r>
        <w:rPr>
          <w:rFonts w:hint="eastAsia" w:ascii="仿宋_GB2312" w:hAnsi="宋体" w:eastAsia="仿宋_GB2312" w:cs="黑体"/>
          <w:sz w:val="24"/>
          <w:szCs w:val="24"/>
        </w:rPr>
        <w:t xml:space="preserve">年    月   日</w:t>
      </w:r>
      <w:r>
        <w:rPr>
          <w:rFonts w:ascii="仿宋_GB2312" w:hAnsi="宋体" w:eastAsia="仿宋_GB2312" w:cs="黑体"/>
          <w:sz w:val="24"/>
          <w:szCs w:val="24"/>
        </w:rPr>
      </w:r>
    </w:p>
    <w:p>
      <w:pPr>
        <w:widowControl w:val="true"/>
        <w:pBdr/>
        <w:spacing/>
        <w:ind/>
        <w:jc w:val="left"/>
        <w:rPr>
          <w:rFonts w:ascii="仿宋_GB2312" w:hAnsi="宋体" w:eastAsia="仿宋_GB2312" w:cs="黑体"/>
          <w:sz w:val="24"/>
          <w:szCs w:val="24"/>
        </w:rPr>
      </w:pPr>
      <w:r>
        <w:rPr>
          <w:rFonts w:hint="eastAsia" w:ascii="仿宋_GB2312" w:hAnsi="宋体" w:eastAsia="仿宋_GB2312" w:cs="黑体"/>
          <w:sz w:val="24"/>
          <w:szCs w:val="24"/>
        </w:rPr>
        <w:br w:type="page" w:clear="all"/>
      </w:r>
      <w:r>
        <w:rPr>
          <w:rFonts w:ascii="仿宋_GB2312" w:hAnsi="宋体" w:eastAsia="仿宋_GB2312" w:cs="黑体"/>
          <w:sz w:val="24"/>
          <w:szCs w:val="24"/>
        </w:rPr>
      </w:r>
    </w:p>
    <w:p>
      <w:pPr>
        <w:pBdr/>
        <w:spacing w:line="360" w:lineRule="auto"/>
        <w:ind/>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（一）医疗保障部门内部文书。</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（二）《调查终结报告》适用于行政处罚案件调查终结后案件调查人员对调查取证情况的描述。</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（一）有医疗保障部门名称、文书名称。</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（二）有案由和立案号。</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（三）有承办机构和调查人员。</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（四）有调查的起止时间。</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（五）有当事人的基本信息。如当事人姓名或名称（单位）、身份证号或统一社会信用代码（单位）、住址或住所（单位），当事人为单位的，还需注明其法定代表人（负责人）。</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（六）有案件由来和调查经过。需概括说明案件来源、登记时间、立案时间和批准立案的机关；以及案件调查人员的组成、调查方式等。</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（七）有当事人实施违法行为的具体事实，包括其从事违法行为的时间、地点、目的、手段、情节、违法所得、危害后果等。</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（八）有支持所描述事实的相关证据，需对收集的证据逐一列举,并分别说明其证明事项。</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（九）有当事人在调查阶段提出的陈述申辩意见。</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（十）有对案件主要争议的总结。</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（十一）在涉嫌违法行为存在从轻、减轻处罚情节时，应当说明从轻、减轻处罚的法律依据和事实理由。</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（十二）有处罚依据，须注明法律法规全称，及依据的具体条、款、项、目。</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（十三）有建议予以处罚的种类和幅度。</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（十四）两名以上（含两名）调查人员签字并注明日期。</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（十五）承办机构负责人审核后签名。</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（一）本报告应能够真实、具体、详细地反映案发时间、地点、当事人、违法行为起因、过程、后果以及影响等内容。</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（二）在“主要证据及证明事项”处，证据填写要全面，不仅要记载能够证明违法事实的证据，也应记载有利于当事人的证据。</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（三）本报告原件随卷归档。</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四、参考文书</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（一）环境行政执法文书制作指南</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（二）浙江医保行政执法参考文书样式</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（三）福建省《医疗保障基金监管行政处罚执法文书（样张）》</w:t>
      </w:r>
      <w:r>
        <w:rPr>
          <w:rFonts w:ascii="仿宋_GB2312" w:hAnsi="宋体" w:eastAsia="仿宋_GB2312" w:cs="黑体"/>
          <w:sz w:val="24"/>
          <w:szCs w:val="24"/>
        </w:rPr>
      </w:r>
    </w:p>
    <w:p>
      <w:pPr>
        <w:widowControl w:val="true"/>
        <w:pBdr/>
        <w:spacing/>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ind/>
        <w:jc w:val="left"/>
        <w:rPr>
          <w:rFonts w:ascii="仿宋_GB2312" w:hAnsi="宋体" w:eastAsia="仿宋_GB2312"/>
          <w:sz w:val="24"/>
          <w:szCs w:val="24"/>
        </w:rPr>
      </w:pPr>
      <w:r>
        <w:rPr>
          <w:rFonts w:hint="eastAsia" w:ascii="仿宋_GB2312" w:hAnsi="宋体" w:eastAsia="仿宋_GB2312"/>
          <w:sz w:val="24"/>
          <w:szCs w:val="24"/>
        </w:rPr>
        <w:br w:type="page" w:clear="all"/>
      </w:r>
      <w:r>
        <w:rPr>
          <w:rFonts w:ascii="仿宋_GB2312" w:hAnsi="宋体" w:eastAsia="仿宋_GB2312"/>
          <w:sz w:val="24"/>
          <w:szCs w:val="24"/>
        </w:rPr>
      </w:r>
    </w:p>
    <w:p>
      <w:pPr>
        <w:widowControl w:val="true"/>
        <w:pBdr/>
        <w:spacing/>
        <w:ind/>
        <w:jc w:val="left"/>
        <w:rPr>
          <w:rFonts w:ascii="宋体" w:hAnsi="宋体" w:eastAsia="宋体"/>
          <w:sz w:val="24"/>
          <w:szCs w:val="24"/>
        </w:rPr>
      </w:pPr>
      <w:r>
        <w:rPr>
          <w:rFonts w:ascii="宋体" w:hAnsi="宋体" w:eastAsia="宋体"/>
          <w:sz w:val="24"/>
          <w:szCs w:val="24"/>
        </w:rPr>
      </w:r>
      <w:r>
        <w:rPr>
          <w:rFonts w:ascii="宋体" w:hAnsi="宋体" w:eastAsia="宋体"/>
          <w:sz w:val="24"/>
          <w:szCs w:val="24"/>
        </w:rPr>
      </w:r>
    </w:p>
    <w:p>
      <w:pPr>
        <w:pBdr/>
        <w:spacing/>
        <w:ind/>
        <w:jc w:val="center"/>
        <w:rPr>
          <w:rFonts w:ascii="方正小标宋简体" w:hAnsi="宋体" w:eastAsia="方正小标宋简体"/>
          <w:sz w:val="30"/>
          <w:szCs w:val="30"/>
        </w:rPr>
      </w:pPr>
      <w:r>
        <w:rPr>
          <w:rFonts w:hint="eastAsia" w:ascii="方正小标宋简体" w:eastAsia="方正小标宋简体"/>
          <w:sz w:val="30"/>
          <w:szCs w:val="30"/>
        </w:rPr>
        <w:t xml:space="preserve">×××</w:t>
      </w: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pStyle w:val="865"/>
        <w:pBdr/>
        <w:spacing/>
        <w:ind/>
        <w:rPr>
          <w:rFonts w:ascii="方正小标宋简体" w:eastAsia="方正小标宋简体"/>
        </w:rPr>
      </w:pPr>
      <w:r/>
      <w:bookmarkStart w:id="155" w:name="_Toc29207880"/>
      <w:r/>
      <w:bookmarkStart w:id="156" w:name="_Toc29478978"/>
      <w:r/>
      <w:bookmarkStart w:id="157" w:name="_Toc44489491"/>
      <w:r>
        <w:rPr>
          <w:rFonts w:hint="eastAsia" w:ascii="方正小标宋简体" w:eastAsia="方正小标宋简体"/>
        </w:rPr>
        <w:t xml:space="preserve">现场检查报告</w:t>
      </w:r>
      <w:bookmarkEnd w:id="155"/>
      <w:r/>
      <w:bookmarkEnd w:id="156"/>
      <w:r/>
      <w:bookmarkEnd w:id="157"/>
      <w:r/>
      <w:r>
        <w:rPr>
          <w:rFonts w:ascii="方正小标宋简体" w:eastAsia="方正小标宋简体"/>
        </w:rPr>
      </w:r>
    </w:p>
    <w:p>
      <w:pPr>
        <w:pBdr/>
        <w:spacing/>
        <w:ind/>
        <w:rPr/>
      </w:pPr>
      <w:r/>
      <w:r/>
    </w:p>
    <w:tbl>
      <w:tblPr>
        <w:tblW w:w="85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2011"/>
        <w:gridCol w:w="2249"/>
        <w:gridCol w:w="2131"/>
        <w:gridCol w:w="2131"/>
      </w:tblGrid>
      <w:tr>
        <w:trPr/>
        <w:tc>
          <w:tcPr>
            <w:tcBorders/>
            <w:tcW w:w="201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hint="eastAsia" w:ascii="仿宋_GB2312" w:hAnsi="宋体" w:eastAsia="仿宋_GB2312" w:cs="宋体"/>
                <w:sz w:val="24"/>
                <w:szCs w:val="24"/>
              </w:rPr>
              <w:t xml:space="preserve">被查单位名称</w:t>
            </w:r>
            <w:r>
              <w:rPr>
                <w:rFonts w:ascii="仿宋_GB2312" w:hAnsi="宋体" w:eastAsia="仿宋_GB2312" w:cs="宋体"/>
                <w:sz w:val="24"/>
                <w:szCs w:val="24"/>
              </w:rPr>
            </w:r>
          </w:p>
        </w:tc>
        <w:tc>
          <w:tcPr>
            <w:tcBorders/>
            <w:tcW w:w="2249"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c>
          <w:tcPr>
            <w:tcBorders/>
            <w:tcW w:w="213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hint="eastAsia" w:ascii="仿宋_GB2312" w:hAnsi="宋体" w:eastAsia="仿宋_GB2312" w:cs="宋体"/>
                <w:sz w:val="24"/>
                <w:szCs w:val="24"/>
              </w:rPr>
              <w:t xml:space="preserve">被查单位负责人</w:t>
            </w:r>
            <w:r>
              <w:rPr>
                <w:rFonts w:ascii="仿宋_GB2312" w:hAnsi="宋体" w:eastAsia="仿宋_GB2312" w:cs="宋体"/>
                <w:sz w:val="24"/>
                <w:szCs w:val="24"/>
              </w:rPr>
            </w:r>
          </w:p>
        </w:tc>
        <w:tc>
          <w:tcPr>
            <w:tcBorders/>
            <w:tcW w:w="213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r>
      <w:tr>
        <w:trPr/>
        <w:tc>
          <w:tcPr>
            <w:tcBorders/>
            <w:tcW w:w="201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hint="eastAsia" w:ascii="仿宋_GB2312" w:hAnsi="宋体" w:eastAsia="仿宋_GB2312" w:cs="宋体"/>
                <w:sz w:val="24"/>
                <w:szCs w:val="24"/>
              </w:rPr>
              <w:t xml:space="preserve">检查部门名称</w:t>
            </w:r>
            <w:r>
              <w:rPr>
                <w:rFonts w:ascii="仿宋_GB2312" w:hAnsi="宋体" w:eastAsia="仿宋_GB2312" w:cs="宋体"/>
                <w:sz w:val="24"/>
                <w:szCs w:val="24"/>
              </w:rPr>
            </w:r>
          </w:p>
        </w:tc>
        <w:tc>
          <w:tcPr>
            <w:tcBorders/>
            <w:tcW w:w="2249"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c>
          <w:tcPr>
            <w:tcBorders/>
            <w:tcW w:w="213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hint="eastAsia" w:ascii="仿宋_GB2312" w:hAnsi="宋体" w:eastAsia="仿宋_GB2312" w:cs="宋体"/>
                <w:sz w:val="24"/>
                <w:szCs w:val="24"/>
              </w:rPr>
              <w:t xml:space="preserve">检查部门负责人</w:t>
            </w:r>
            <w:r>
              <w:rPr>
                <w:rFonts w:ascii="仿宋_GB2312" w:hAnsi="宋体" w:eastAsia="仿宋_GB2312" w:cs="宋体"/>
                <w:sz w:val="24"/>
                <w:szCs w:val="24"/>
              </w:rPr>
            </w:r>
          </w:p>
        </w:tc>
        <w:tc>
          <w:tcPr>
            <w:tcBorders/>
            <w:tcW w:w="213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r>
      <w:tr>
        <w:trPr/>
        <w:tc>
          <w:tcPr>
            <w:tcBorders/>
            <w:tcW w:w="201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hint="eastAsia" w:ascii="仿宋_GB2312" w:hAnsi="宋体" w:eastAsia="仿宋_GB2312" w:cs="宋体"/>
                <w:sz w:val="24"/>
                <w:szCs w:val="24"/>
              </w:rPr>
              <w:t xml:space="preserve">检查组组长</w:t>
            </w:r>
            <w:r>
              <w:rPr>
                <w:rFonts w:ascii="仿宋_GB2312" w:hAnsi="宋体" w:eastAsia="仿宋_GB2312" w:cs="宋体"/>
                <w:sz w:val="24"/>
                <w:szCs w:val="24"/>
              </w:rPr>
            </w:r>
          </w:p>
        </w:tc>
        <w:tc>
          <w:tcPr>
            <w:tcBorders/>
            <w:tcW w:w="2249"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c>
          <w:tcPr>
            <w:tcBorders/>
            <w:tcW w:w="213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hint="eastAsia" w:ascii="仿宋_GB2312" w:hAnsi="宋体" w:eastAsia="仿宋_GB2312" w:cs="宋体"/>
                <w:sz w:val="24"/>
                <w:szCs w:val="24"/>
              </w:rPr>
              <w:t xml:space="preserve">检查组主查人</w:t>
            </w:r>
            <w:r>
              <w:rPr>
                <w:rFonts w:ascii="仿宋_GB2312" w:hAnsi="宋体" w:eastAsia="仿宋_GB2312" w:cs="宋体"/>
                <w:sz w:val="24"/>
                <w:szCs w:val="24"/>
              </w:rPr>
            </w:r>
          </w:p>
        </w:tc>
        <w:tc>
          <w:tcPr>
            <w:tcBorders/>
            <w:tcW w:w="213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r>
      <w:tr>
        <w:trPr/>
        <w:tc>
          <w:tcPr>
            <w:tcBorders/>
            <w:tcW w:w="201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hint="eastAsia" w:ascii="仿宋_GB2312" w:hAnsi="宋体" w:eastAsia="仿宋_GB2312" w:cs="宋体"/>
                <w:sz w:val="24"/>
                <w:szCs w:val="24"/>
              </w:rPr>
              <w:t xml:space="preserve">检查项目</w:t>
            </w:r>
            <w:r>
              <w:rPr>
                <w:rFonts w:ascii="仿宋_GB2312" w:hAnsi="宋体" w:eastAsia="仿宋_GB2312" w:cs="宋体"/>
                <w:sz w:val="24"/>
                <w:szCs w:val="24"/>
              </w:rPr>
            </w:r>
          </w:p>
        </w:tc>
        <w:tc>
          <w:tcPr>
            <w:gridSpan w:val="3"/>
            <w:tcBorders/>
            <w:tcW w:w="651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r>
      <w:tr>
        <w:trPr/>
        <w:tc>
          <w:tcPr>
            <w:tcBorders/>
            <w:tcW w:w="201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hint="eastAsia" w:ascii="仿宋_GB2312" w:hAnsi="宋体" w:eastAsia="仿宋_GB2312" w:cs="宋体"/>
                <w:sz w:val="24"/>
                <w:szCs w:val="24"/>
              </w:rPr>
              <w:t xml:space="preserve">检查时间</w:t>
            </w:r>
            <w:r>
              <w:rPr>
                <w:rFonts w:ascii="仿宋_GB2312" w:hAnsi="宋体" w:eastAsia="仿宋_GB2312" w:cs="宋体"/>
                <w:sz w:val="24"/>
                <w:szCs w:val="24"/>
              </w:rPr>
            </w:r>
          </w:p>
        </w:tc>
        <w:tc>
          <w:tcPr>
            <w:tcBorders/>
            <w:tcW w:w="2249"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c>
          <w:tcPr>
            <w:tcBorders/>
            <w:tcW w:w="213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hint="eastAsia" w:ascii="仿宋_GB2312" w:hAnsi="宋体" w:eastAsia="仿宋_GB2312" w:cs="宋体"/>
                <w:sz w:val="24"/>
                <w:szCs w:val="24"/>
              </w:rPr>
              <w:t xml:space="preserve">报告完成日期</w:t>
            </w:r>
            <w:r>
              <w:rPr>
                <w:rFonts w:ascii="仿宋_GB2312" w:hAnsi="宋体" w:eastAsia="仿宋_GB2312" w:cs="宋体"/>
                <w:sz w:val="24"/>
                <w:szCs w:val="24"/>
              </w:rPr>
            </w:r>
          </w:p>
        </w:tc>
        <w:tc>
          <w:tcPr>
            <w:tcBorders/>
            <w:tcW w:w="213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r>
      <w:tr>
        <w:trPr/>
        <w:tc>
          <w:tcPr>
            <w:tcBorders/>
            <w:tcW w:w="201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hint="eastAsia" w:ascii="仿宋_GB2312" w:hAnsi="宋体" w:eastAsia="仿宋_GB2312" w:cs="宋体"/>
                <w:sz w:val="24"/>
                <w:szCs w:val="24"/>
              </w:rPr>
              <w:t xml:space="preserve">现场检查</w:t>
            </w:r>
            <w:r>
              <w:rPr>
                <w:rFonts w:ascii="仿宋_GB2312" w:hAnsi="宋体" w:eastAsia="仿宋_GB2312" w:cs="宋体"/>
                <w:sz w:val="24"/>
                <w:szCs w:val="24"/>
              </w:rPr>
            </w:r>
          </w:p>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hint="eastAsia" w:ascii="仿宋_GB2312" w:hAnsi="宋体" w:eastAsia="仿宋_GB2312" w:cs="宋体"/>
                <w:sz w:val="24"/>
                <w:szCs w:val="24"/>
              </w:rPr>
              <w:t xml:space="preserve">工作</w:t>
            </w:r>
            <w:r>
              <w:rPr>
                <w:rFonts w:ascii="仿宋_GB2312" w:hAnsi="宋体" w:eastAsia="仿宋_GB2312" w:cs="宋体"/>
                <w:sz w:val="24"/>
                <w:szCs w:val="24"/>
              </w:rPr>
            </w:r>
          </w:p>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hint="eastAsia" w:ascii="仿宋_GB2312" w:hAnsi="宋体" w:eastAsia="仿宋_GB2312" w:cs="宋体"/>
                <w:sz w:val="24"/>
                <w:szCs w:val="24"/>
              </w:rPr>
              <w:t xml:space="preserve">基本情况</w:t>
            </w:r>
            <w:r>
              <w:rPr>
                <w:rFonts w:ascii="仿宋_GB2312" w:hAnsi="宋体" w:eastAsia="仿宋_GB2312" w:cs="宋体"/>
                <w:sz w:val="24"/>
                <w:szCs w:val="24"/>
              </w:rPr>
            </w:r>
          </w:p>
        </w:tc>
        <w:tc>
          <w:tcPr>
            <w:gridSpan w:val="3"/>
            <w:tcBorders/>
            <w:tcW w:w="651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r>
      <w:tr>
        <w:trPr/>
        <w:tc>
          <w:tcPr>
            <w:tcBorders/>
            <w:tcW w:w="201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hint="eastAsia" w:ascii="仿宋_GB2312" w:hAnsi="宋体" w:eastAsia="仿宋_GB2312" w:cs="宋体"/>
                <w:sz w:val="24"/>
                <w:szCs w:val="24"/>
              </w:rPr>
              <w:t xml:space="preserve">被查单位</w:t>
            </w:r>
            <w:r>
              <w:rPr>
                <w:rFonts w:ascii="仿宋_GB2312" w:hAnsi="宋体" w:eastAsia="仿宋_GB2312" w:cs="宋体"/>
                <w:sz w:val="24"/>
                <w:szCs w:val="24"/>
              </w:rPr>
            </w:r>
          </w:p>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hint="eastAsia" w:ascii="仿宋_GB2312" w:hAnsi="宋体" w:eastAsia="仿宋_GB2312" w:cs="宋体"/>
                <w:sz w:val="24"/>
                <w:szCs w:val="24"/>
              </w:rPr>
              <w:t xml:space="preserve">工作基本</w:t>
            </w:r>
            <w:r>
              <w:rPr>
                <w:rFonts w:ascii="仿宋_GB2312" w:hAnsi="宋体" w:eastAsia="仿宋_GB2312" w:cs="宋体"/>
                <w:sz w:val="24"/>
                <w:szCs w:val="24"/>
              </w:rPr>
            </w:r>
          </w:p>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hint="eastAsia" w:ascii="仿宋_GB2312" w:hAnsi="宋体" w:eastAsia="仿宋_GB2312" w:cs="宋体"/>
                <w:sz w:val="24"/>
                <w:szCs w:val="24"/>
              </w:rPr>
              <w:t xml:space="preserve">情况及总</w:t>
            </w:r>
            <w:r>
              <w:rPr>
                <w:rFonts w:ascii="仿宋_GB2312" w:hAnsi="宋体" w:eastAsia="仿宋_GB2312" w:cs="宋体"/>
                <w:sz w:val="24"/>
                <w:szCs w:val="24"/>
              </w:rPr>
            </w:r>
          </w:p>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hint="eastAsia" w:ascii="仿宋_GB2312" w:hAnsi="宋体" w:eastAsia="仿宋_GB2312" w:cs="宋体"/>
                <w:sz w:val="24"/>
                <w:szCs w:val="24"/>
              </w:rPr>
              <w:t xml:space="preserve">体 评 价</w:t>
            </w:r>
            <w:r>
              <w:rPr>
                <w:rFonts w:ascii="仿宋_GB2312" w:hAnsi="宋体" w:eastAsia="仿宋_GB2312" w:cs="宋体"/>
                <w:sz w:val="24"/>
                <w:szCs w:val="24"/>
              </w:rPr>
            </w:r>
          </w:p>
        </w:tc>
        <w:tc>
          <w:tcPr>
            <w:gridSpan w:val="3"/>
            <w:tcBorders/>
            <w:tcW w:w="651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r>
      <w:tr>
        <w:trPr/>
        <w:tc>
          <w:tcPr>
            <w:tcBorders/>
            <w:tcW w:w="201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hint="eastAsia" w:ascii="仿宋_GB2312" w:hAnsi="宋体" w:eastAsia="仿宋_GB2312" w:cs="宋体"/>
                <w:sz w:val="24"/>
                <w:szCs w:val="24"/>
              </w:rPr>
              <w:t xml:space="preserve">检查中发</w:t>
            </w:r>
            <w:r>
              <w:rPr>
                <w:rFonts w:ascii="仿宋_GB2312" w:hAnsi="宋体" w:eastAsia="仿宋_GB2312" w:cs="宋体"/>
                <w:sz w:val="24"/>
                <w:szCs w:val="24"/>
              </w:rPr>
            </w:r>
          </w:p>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hint="eastAsia" w:ascii="仿宋_GB2312" w:hAnsi="宋体" w:eastAsia="仿宋_GB2312" w:cs="宋体"/>
                <w:sz w:val="24"/>
                <w:szCs w:val="24"/>
              </w:rPr>
              <w:t xml:space="preserve">现的问题</w:t>
            </w:r>
            <w:r>
              <w:rPr>
                <w:rFonts w:ascii="仿宋_GB2312" w:hAnsi="宋体" w:eastAsia="仿宋_GB2312" w:cs="宋体"/>
                <w:sz w:val="24"/>
                <w:szCs w:val="24"/>
              </w:rPr>
            </w:r>
          </w:p>
        </w:tc>
        <w:tc>
          <w:tcPr>
            <w:gridSpan w:val="3"/>
            <w:tcBorders/>
            <w:tcW w:w="651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tabs>
                <w:tab w:val="left" w:leader="none" w:pos="688"/>
                <w:tab w:val="center" w:leader="none" w:pos="4153"/>
                <w:tab w:val="right" w:leader="none" w:pos="8306"/>
              </w:tabs>
              <w:spacing w:line="360" w:lineRule="auto"/>
              <w:ind/>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r>
      <w:tr>
        <w:trPr>
          <w:trHeight w:val="903"/>
        </w:trPr>
        <w:tc>
          <w:tcPr>
            <w:tcBorders/>
            <w:tcW w:w="201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hint="eastAsia" w:ascii="仿宋_GB2312" w:hAnsi="宋体" w:eastAsia="仿宋_GB2312" w:cs="宋体"/>
                <w:sz w:val="24"/>
                <w:szCs w:val="24"/>
              </w:rPr>
              <w:t xml:space="preserve">处理意见</w:t>
            </w:r>
            <w:r>
              <w:rPr>
                <w:rFonts w:ascii="仿宋_GB2312" w:hAnsi="宋体" w:eastAsia="仿宋_GB2312" w:cs="宋体"/>
                <w:sz w:val="24"/>
                <w:szCs w:val="24"/>
              </w:rPr>
            </w:r>
          </w:p>
        </w:tc>
        <w:tc>
          <w:tcPr>
            <w:gridSpan w:val="3"/>
            <w:tcBorders/>
            <w:tcW w:w="6511" w:type="dxa"/>
            <w:vAlign w:val="center"/>
            <w:textDirection w:val="lrTb"/>
            <w:noWrap w:val="false"/>
          </w:tcPr>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tabs>
                <w:tab w:val="left" w:leader="none" w:pos="688"/>
                <w:tab w:val="center" w:leader="none" w:pos="4153"/>
                <w:tab w:val="right" w:leader="none" w:pos="8306"/>
              </w:tabs>
              <w:spacing w:line="360" w:lineRule="auto"/>
              <w:ind/>
              <w:jc w:val="center"/>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r>
      <w:tr>
        <w:trPr>
          <w:trHeight w:val="1158"/>
        </w:trPr>
        <w:tc>
          <w:tcPr>
            <w:gridSpan w:val="4"/>
            <w:tcBorders/>
            <w:tcW w:w="8522" w:type="dxa"/>
            <w:vAlign w:val="center"/>
            <w:textDirection w:val="lrTb"/>
            <w:noWrap w:val="false"/>
          </w:tcPr>
          <w:p>
            <w:pPr>
              <w:pBdr/>
              <w:tabs>
                <w:tab w:val="left" w:leader="none" w:pos="688"/>
                <w:tab w:val="center" w:leader="none" w:pos="4153"/>
                <w:tab w:val="right" w:leader="none" w:pos="8306"/>
              </w:tabs>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提示：</w:t>
            </w:r>
            <w:r>
              <w:rPr>
                <w:rFonts w:ascii="仿宋_GB2312" w:hAnsi="宋体" w:eastAsia="仿宋_GB2312" w:cs="宋体"/>
                <w:sz w:val="24"/>
                <w:szCs w:val="24"/>
              </w:rPr>
            </w:r>
          </w:p>
          <w:p>
            <w:pPr>
              <w:pBdr/>
              <w:tabs>
                <w:tab w:val="left" w:leader="none" w:pos="688"/>
                <w:tab w:val="center" w:leader="none" w:pos="4153"/>
                <w:tab w:val="right" w:leader="none" w:pos="8306"/>
              </w:tabs>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本检查报告是由医疗保障部门的监管人员依照有关法律、法规等对被检查人实施现场检查后形成的。资料来源于被查单位提供的业务、财务信息及有关资料。本报告必须保密。</w:t>
            </w:r>
            <w:r>
              <w:rPr>
                <w:rFonts w:ascii="仿宋_GB2312" w:hAnsi="宋体" w:eastAsia="仿宋_GB2312" w:cs="宋体"/>
                <w:sz w:val="24"/>
                <w:szCs w:val="24"/>
              </w:rPr>
            </w:r>
          </w:p>
        </w:tc>
      </w:tr>
    </w:tbl>
    <w:p>
      <w:pPr>
        <w:pBdr/>
        <w:spacing w:line="360" w:lineRule="auto"/>
        <w:ind/>
        <w:rPr>
          <w:rFonts w:ascii="宋体" w:hAnsi="宋体" w:eastAsia="宋体" w:cs="宋体"/>
          <w:sz w:val="24"/>
          <w:szCs w:val="24"/>
        </w:rPr>
      </w:pPr>
      <w:r>
        <w:rPr>
          <w:rFonts w:ascii="宋体" w:hAnsi="宋体" w:eastAsia="宋体" w:cs="宋体"/>
          <w:sz w:val="24"/>
          <w:szCs w:val="24"/>
        </w:rPr>
      </w:r>
      <w:r>
        <w:rPr>
          <w:rFonts w:ascii="宋体" w:hAnsi="宋体" w:eastAsia="宋体" w:cs="宋体"/>
          <w:sz w:val="24"/>
          <w:szCs w:val="24"/>
        </w:rPr>
      </w:r>
    </w:p>
    <w:p>
      <w:pPr>
        <w:widowControl w:val="true"/>
        <w:pBdr/>
        <w:spacing/>
        <w:ind/>
        <w:jc w:val="center"/>
        <w:rPr>
          <w:rFonts w:ascii="仿宋_GB2312" w:hAnsi="宋体" w:eastAsia="仿宋_GB2312"/>
          <w:sz w:val="30"/>
          <w:szCs w:val="30"/>
        </w:rPr>
      </w:pPr>
      <w:r>
        <w:rPr>
          <w:rFonts w:ascii="宋体" w:hAnsi="宋体" w:eastAsia="宋体" w:cs="宋体"/>
          <w:sz w:val="24"/>
          <w:szCs w:val="24"/>
        </w:rPr>
        <w:br w:type="page" w:clear="all"/>
      </w: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（一）医疗保障部门内部文书。</w:t>
      </w:r>
      <w:r>
        <w:rPr>
          <w:rFonts w:ascii="仿宋_GB2312" w:hAnsi="宋体" w:eastAsia="仿宋_GB2312" w:cs="仿宋_GB2312"/>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仿宋_GB2312"/>
          <w:sz w:val="24"/>
          <w:szCs w:val="24"/>
        </w:rPr>
        <w:t xml:space="preserve">（二）</w:t>
      </w:r>
      <w:r>
        <w:rPr>
          <w:rFonts w:hint="eastAsia" w:ascii="仿宋_GB2312" w:hAnsi="宋体" w:eastAsia="仿宋_GB2312" w:cs="宋体"/>
          <w:sz w:val="24"/>
          <w:szCs w:val="24"/>
        </w:rPr>
        <w:t xml:space="preserve">《现场检查报告》是医疗保障部门检查组在现场检查完成后，撰写的书面总结报告，</w:t>
      </w:r>
      <w:bookmarkStart w:id="158" w:name="_Hlk31100110"/>
      <w:r>
        <w:rPr>
          <w:rFonts w:hint="eastAsia" w:ascii="仿宋_GB2312" w:hAnsi="宋体" w:eastAsia="仿宋_GB2312" w:cs="宋体"/>
          <w:sz w:val="24"/>
          <w:szCs w:val="24"/>
        </w:rPr>
        <w:t xml:space="preserve">包括现场检查工作情况、被检查人基本工作情况及总体评价、检查中发现的问题和处理意见等</w:t>
      </w:r>
      <w:bookmarkEnd w:id="158"/>
      <w:r>
        <w:rPr>
          <w:rFonts w:hint="eastAsia" w:ascii="仿宋_GB2312" w:hAnsi="宋体" w:eastAsia="仿宋_GB2312" w:cs="宋体"/>
          <w:sz w:val="24"/>
          <w:szCs w:val="24"/>
        </w:rPr>
        <w:t xml:space="preserve">，用于医疗保障部门的日常监督检查工作中。</w:t>
      </w:r>
      <w:r>
        <w:rPr>
          <w:rFonts w:ascii="仿宋_GB2312" w:hAnsi="宋体" w:eastAsia="仿宋_GB2312" w:cs="宋体"/>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（二）有</w:t>
      </w:r>
      <w:r>
        <w:rPr>
          <w:rFonts w:hint="eastAsia" w:ascii="仿宋_GB2312" w:hAnsi="宋体" w:eastAsia="仿宋_GB2312" w:cs="宋体"/>
          <w:sz w:val="24"/>
          <w:szCs w:val="24"/>
        </w:rPr>
        <w:t xml:space="preserve">检查工作基本情况，包括检查范围、检查内容、检查步骤、检查目标的完成情况等</w:t>
      </w:r>
      <w:r>
        <w:rPr>
          <w:rFonts w:hint="eastAsia" w:ascii="仿宋_GB2312" w:hAnsi="宋体" w:eastAsia="仿宋_GB2312" w:cs="仿宋_GB2312"/>
          <w:sz w:val="24"/>
          <w:szCs w:val="24"/>
        </w:rPr>
        <w:t xml:space="preserve">。</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宋体"/>
          <w:sz w:val="24"/>
          <w:szCs w:val="24"/>
        </w:rPr>
      </w:pPr>
      <w:r>
        <w:rPr>
          <w:rFonts w:hint="eastAsia" w:ascii="仿宋_GB2312" w:hAnsi="宋体" w:eastAsia="仿宋_GB2312" w:cs="仿宋_GB2312"/>
          <w:sz w:val="24"/>
          <w:szCs w:val="24"/>
        </w:rPr>
        <w:t xml:space="preserve">（三）有</w:t>
      </w:r>
      <w:r>
        <w:rPr>
          <w:rFonts w:hint="eastAsia" w:ascii="仿宋_GB2312" w:hAnsi="宋体" w:eastAsia="仿宋_GB2312" w:cs="宋体"/>
          <w:sz w:val="24"/>
          <w:szCs w:val="24"/>
        </w:rPr>
        <w:t xml:space="preserve">被查单位的工作基本情况及总体评价。</w:t>
      </w:r>
      <w:r>
        <w:rPr>
          <w:rFonts w:ascii="仿宋_GB2312" w:hAnsi="宋体" w:eastAsia="仿宋_GB2312" w:cs="宋体"/>
          <w:sz w:val="24"/>
          <w:szCs w:val="24"/>
        </w:rPr>
      </w:r>
    </w:p>
    <w:p>
      <w:pPr>
        <w:pBdr/>
        <w:spacing w:line="360" w:lineRule="auto"/>
        <w:ind w:firstLine="480"/>
        <w:jc w:val="left"/>
        <w:rPr>
          <w:rFonts w:ascii="仿宋_GB2312" w:hAnsi="宋体" w:eastAsia="仿宋_GB2312" w:cs="宋体"/>
          <w:color w:val="000000"/>
          <w:sz w:val="24"/>
          <w:szCs w:val="24"/>
        </w:rPr>
      </w:pPr>
      <w:r>
        <w:rPr>
          <w:rFonts w:hint="eastAsia" w:ascii="仿宋_GB2312" w:hAnsi="宋体" w:eastAsia="仿宋_GB2312" w:cs="仿宋_GB2312"/>
          <w:sz w:val="24"/>
          <w:szCs w:val="24"/>
        </w:rPr>
        <w:t xml:space="preserve">（四）有</w:t>
      </w:r>
      <w:r>
        <w:rPr>
          <w:rFonts w:hint="eastAsia" w:ascii="仿宋_GB2312" w:hAnsi="宋体" w:eastAsia="仿宋_GB2312" w:cs="宋体"/>
          <w:sz w:val="24"/>
          <w:szCs w:val="24"/>
        </w:rPr>
        <w:t xml:space="preserve">检查中发现的问题，包括违法违规行为的事实，违反的法律、法规或监管政策的规定，以及对事实的定性评价</w:t>
      </w:r>
      <w:r>
        <w:rPr>
          <w:rFonts w:hint="eastAsia" w:ascii="仿宋_GB2312" w:hAnsi="宋体" w:eastAsia="仿宋_GB2312" w:cs="宋体"/>
          <w:color w:val="000000"/>
          <w:sz w:val="24"/>
          <w:szCs w:val="24"/>
        </w:rPr>
        <w:t xml:space="preserve">。</w:t>
      </w:r>
      <w:r>
        <w:rPr>
          <w:rFonts w:ascii="仿宋_GB2312" w:hAnsi="宋体" w:eastAsia="仿宋_GB2312" w:cs="宋体"/>
          <w:color w:val="000000"/>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（五）有</w:t>
      </w:r>
      <w:r>
        <w:rPr>
          <w:rFonts w:hint="eastAsia" w:ascii="仿宋_GB2312" w:hAnsi="宋体" w:eastAsia="仿宋_GB2312" w:cs="宋体"/>
          <w:sz w:val="24"/>
          <w:szCs w:val="24"/>
        </w:rPr>
        <w:t xml:space="preserve">对问题的处理意见，可能的处理意见包括责令改正违法行为，或提请机关负责人批准立案，转入行政处罚案件处理程序</w:t>
      </w:r>
      <w:r>
        <w:rPr>
          <w:rFonts w:hint="eastAsia" w:ascii="仿宋_GB2312" w:hAnsi="宋体" w:eastAsia="仿宋_GB2312" w:cs="仿宋_GB2312"/>
          <w:sz w:val="24"/>
          <w:szCs w:val="24"/>
        </w:rPr>
        <w:t xml:space="preserve">。</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widowControl w:val="true"/>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本报告</w:t>
      </w:r>
      <w:r>
        <w:rPr>
          <w:rFonts w:hint="eastAsia" w:ascii="仿宋_GB2312" w:hAnsi="宋体" w:eastAsia="仿宋_GB2312" w:cs="宋体"/>
          <w:color w:val="000000"/>
          <w:sz w:val="24"/>
          <w:szCs w:val="24"/>
        </w:rPr>
        <w:t xml:space="preserve">属于内部运转的专用文书，</w:t>
      </w:r>
      <w:r>
        <w:rPr>
          <w:rFonts w:hint="eastAsia" w:ascii="仿宋_GB2312" w:hAnsi="宋体" w:eastAsia="仿宋_GB2312" w:cs="仿宋_GB2312"/>
          <w:sz w:val="24"/>
          <w:szCs w:val="24"/>
        </w:rPr>
        <w:t xml:space="preserve">报告的资料来源于被查单位提供的业务、财务信息及有关档案，必须严格保密。</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ind/>
        <w:jc w:val="left"/>
        <w:rPr>
          <w:rFonts w:ascii="宋体" w:hAnsi="宋体" w:eastAsia="宋体"/>
          <w:sz w:val="24"/>
          <w:szCs w:val="24"/>
        </w:rPr>
      </w:pPr>
      <w:r>
        <w:rPr>
          <w:rFonts w:ascii="宋体" w:hAnsi="宋体" w:eastAsia="宋体"/>
          <w:sz w:val="24"/>
          <w:szCs w:val="24"/>
        </w:rPr>
        <w:br w:type="page" w:clear="all"/>
      </w:r>
      <w:r>
        <w:rPr>
          <w:rFonts w:ascii="宋体" w:hAnsi="宋体" w:eastAsia="宋体"/>
          <w:sz w:val="24"/>
          <w:szCs w:val="24"/>
        </w:rPr>
      </w:r>
    </w:p>
    <w:p>
      <w:pPr>
        <w:pBdr/>
        <w:spacing w:line="360" w:lineRule="auto"/>
        <w:ind w:firstLine="480"/>
        <w:rPr>
          <w:rFonts w:ascii="宋体" w:hAnsi="宋体" w:eastAsia="宋体"/>
          <w:sz w:val="24"/>
          <w:szCs w:val="24"/>
        </w:rPr>
      </w:pPr>
      <w:r>
        <w:rPr>
          <w:rFonts w:ascii="宋体" w:hAnsi="宋体" w:eastAsia="宋体"/>
          <w:sz w:val="24"/>
          <w:szCs w:val="24"/>
        </w:rPr>
      </w:r>
      <w:r>
        <w:rPr>
          <w:rFonts w:ascii="宋体" w:hAnsi="宋体" w:eastAsia="宋体"/>
          <w:sz w:val="24"/>
          <w:szCs w:val="24"/>
        </w:rPr>
      </w:r>
    </w:p>
    <w:p>
      <w:pPr>
        <w:pBdr/>
        <w:spacing/>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pStyle w:val="845"/>
        <w:pBdr/>
        <w:spacing/>
        <w:ind/>
        <w:jc w:val="center"/>
        <w:rPr>
          <w:rFonts w:ascii="方正小标宋简体" w:hAnsi="宋体" w:eastAsia="方正小标宋简体"/>
          <w:sz w:val="36"/>
          <w:szCs w:val="36"/>
        </w:rPr>
      </w:pPr>
      <w:r/>
      <w:bookmarkStart w:id="159" w:name="_Toc31185370"/>
      <w:r/>
      <w:bookmarkStart w:id="160" w:name="_Toc29242873"/>
      <w:r/>
      <w:bookmarkStart w:id="161" w:name="_Toc29478949"/>
      <w:r/>
      <w:bookmarkStart w:id="162" w:name="_Toc44489492"/>
      <w:r>
        <w:rPr>
          <w:rFonts w:hint="eastAsia" w:ascii="方正小标宋简体" w:hAnsi="宋体" w:eastAsia="方正小标宋简体"/>
          <w:sz w:val="36"/>
          <w:szCs w:val="36"/>
        </w:rPr>
        <w:t xml:space="preserve">☆中止调查通知书</w:t>
      </w:r>
      <w:bookmarkEnd w:id="159"/>
      <w:r/>
      <w:bookmarkEnd w:id="160"/>
      <w:r/>
      <w:bookmarkEnd w:id="161"/>
      <w:r/>
      <w:bookmarkEnd w:id="162"/>
      <w:r/>
      <w:r>
        <w:rPr>
          <w:rFonts w:ascii="方正小标宋简体" w:hAnsi="宋体" w:eastAsia="方正小标宋简体"/>
          <w:sz w:val="36"/>
          <w:szCs w:val="36"/>
        </w:rPr>
      </w:r>
    </w:p>
    <w:p>
      <w:pPr>
        <w:widowControl w:val="true"/>
        <w:pBdr/>
        <w:spacing w:line="360" w:lineRule="auto"/>
        <w:ind/>
        <w:jc w:val="right"/>
        <w:rPr>
          <w:rFonts w:ascii="仿宋_GB2312" w:hAnsi="宋体" w:eastAsia="仿宋_GB2312"/>
          <w:sz w:val="28"/>
          <w:szCs w:val="28"/>
        </w:rPr>
      </w:pPr>
      <w:r>
        <w:rPr>
          <w:rFonts w:hint="eastAsia" w:ascii="仿宋_GB2312" w:hAnsi="宋体" w:eastAsia="仿宋_GB2312"/>
          <w:color w:val="000000"/>
          <w:sz w:val="28"/>
          <w:szCs w:val="28"/>
          <w:u w:val="single"/>
        </w:rPr>
        <w:t xml:space="preserve">      </w:t>
      </w:r>
      <w:r>
        <w:rPr>
          <w:rFonts w:hint="eastAsia" w:ascii="仿宋_GB2312" w:hAnsi="宋体" w:eastAsia="仿宋_GB2312"/>
          <w:sz w:val="28"/>
          <w:szCs w:val="28"/>
        </w:rPr>
        <w:t xml:space="preserve">医保止调字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w:t>
      </w:r>
      <w:r>
        <w:rPr>
          <w:rFonts w:ascii="仿宋_GB2312" w:hAnsi="宋体" w:eastAsia="仿宋_GB2312"/>
          <w:sz w:val="28"/>
          <w:szCs w:val="28"/>
        </w:rPr>
        <w:t xml:space="preserve"> </w:t>
      </w:r>
      <w:r>
        <w:rPr>
          <w:rFonts w:hint="eastAsia" w:ascii="仿宋_GB2312" w:hAnsi="宋体" w:eastAsia="仿宋_GB2312"/>
          <w:sz w:val="28"/>
          <w:szCs w:val="28"/>
        </w:rPr>
        <w:t xml:space="preserve"> 号</w:t>
      </w:r>
      <w:r>
        <w:rPr>
          <w:rFonts w:ascii="仿宋_GB2312" w:hAnsi="宋体" w:eastAsia="仿宋_GB2312"/>
          <w:sz w:val="28"/>
          <w:szCs w:val="28"/>
        </w:rPr>
      </w:r>
    </w:p>
    <w:p>
      <w:pPr>
        <w:widowControl w:val="true"/>
        <w:pBdr/>
        <w:spacing w:line="360" w:lineRule="auto"/>
        <w:ind w:firstLine="480"/>
        <w:rPr>
          <w:rFonts w:ascii="仿宋_GB2312" w:hAnsi="宋体" w:eastAsia="仿宋_GB2312"/>
          <w:sz w:val="24"/>
        </w:rPr>
      </w:pPr>
      <w:r>
        <w:rPr>
          <w:rFonts w:ascii="仿宋_GB2312" w:hAnsi="宋体" w:eastAsia="仿宋_GB2312"/>
          <w:sz w:val="24"/>
        </w:rPr>
      </w:r>
      <w:r>
        <w:rPr>
          <w:rFonts w:ascii="仿宋_GB2312" w:hAnsi="宋体" w:eastAsia="仿宋_GB2312"/>
          <w:sz w:val="24"/>
        </w:rPr>
      </w:r>
    </w:p>
    <w:p>
      <w:pPr>
        <w:widowControl w:val="true"/>
        <w:pBdr/>
        <w:spacing w:line="360" w:lineRule="auto"/>
        <w:ind w:firstLine="480"/>
        <w:rPr>
          <w:rFonts w:ascii="仿宋_GB2312" w:hAnsi="宋体" w:eastAsia="仿宋_GB2312"/>
          <w:sz w:val="24"/>
          <w:u w:val="single"/>
        </w:rPr>
      </w:pPr>
      <w:r>
        <w:rPr>
          <w:rFonts w:hint="eastAsia" w:ascii="仿宋_GB2312" w:hAnsi="宋体" w:eastAsia="仿宋_GB2312"/>
          <w:sz w:val="24"/>
        </w:rPr>
        <w:t xml:space="preserve">当事人姓名或名称：</w:t>
      </w:r>
      <w:r>
        <w:rPr>
          <w:rFonts w:hint="eastAsia" w:ascii="仿宋_GB2312" w:hAnsi="宋体" w:eastAsia="仿宋_GB2312"/>
          <w:sz w:val="24"/>
          <w:u w:val="single"/>
        </w:rPr>
        <w:t xml:space="preserve">                                               </w:t>
      </w:r>
      <w:r>
        <w:rPr>
          <w:rFonts w:ascii="仿宋_GB2312" w:hAnsi="宋体" w:eastAsia="仿宋_GB2312"/>
          <w:sz w:val="24"/>
          <w:u w:val="single"/>
        </w:rPr>
      </w:r>
    </w:p>
    <w:p>
      <w:pPr>
        <w:widowControl w:val="true"/>
        <w:pBdr/>
        <w:spacing w:line="360" w:lineRule="auto"/>
        <w:ind w:firstLine="480"/>
        <w:rPr>
          <w:rFonts w:ascii="仿宋_GB2312" w:hAnsi="宋体" w:eastAsia="仿宋_GB2312"/>
          <w:sz w:val="24"/>
          <w:u w:val="single"/>
        </w:rPr>
      </w:pPr>
      <w:r>
        <w:rPr>
          <w:rFonts w:hint="eastAsia" w:ascii="仿宋_GB2312" w:hAnsi="宋体" w:eastAsia="仿宋_GB2312"/>
          <w:sz w:val="24"/>
        </w:rPr>
        <w:t xml:space="preserve">当事人住址或住所：</w:t>
      </w:r>
      <w:r>
        <w:rPr>
          <w:rFonts w:hint="eastAsia" w:ascii="仿宋_GB2312" w:hAnsi="宋体" w:eastAsia="仿宋_GB2312"/>
          <w:sz w:val="24"/>
          <w:u w:val="single"/>
        </w:rPr>
        <w:t xml:space="preserve">                                                </w:t>
      </w:r>
      <w:r>
        <w:rPr>
          <w:rFonts w:ascii="仿宋_GB2312" w:hAnsi="宋体" w:eastAsia="仿宋_GB2312"/>
          <w:sz w:val="24"/>
          <w:u w:val="single"/>
        </w:rPr>
      </w:r>
    </w:p>
    <w:p>
      <w:pPr>
        <w:widowControl w:val="true"/>
        <w:pBdr/>
        <w:spacing w:line="360" w:lineRule="auto"/>
        <w:ind w:firstLine="480"/>
        <w:rPr>
          <w:rFonts w:ascii="仿宋_GB2312" w:hAnsi="宋体" w:eastAsia="仿宋_GB2312"/>
          <w:sz w:val="24"/>
          <w:u w:val="single"/>
        </w:rPr>
      </w:pPr>
      <w:r>
        <w:rPr>
          <w:rFonts w:hint="eastAsia" w:ascii="仿宋_GB2312" w:hAnsi="宋体" w:eastAsia="仿宋_GB2312"/>
          <w:sz w:val="24"/>
        </w:rPr>
        <w:t xml:space="preserve">法定代表人（负责人）：</w:t>
      </w:r>
      <w:r>
        <w:rPr>
          <w:rFonts w:hint="eastAsia" w:ascii="仿宋_GB2312" w:hAnsi="宋体" w:eastAsia="仿宋_GB2312"/>
          <w:sz w:val="24"/>
          <w:u w:val="single"/>
        </w:rPr>
        <w:t xml:space="preserve">                                            </w:t>
      </w:r>
      <w:r>
        <w:rPr>
          <w:rFonts w:ascii="仿宋_GB2312" w:hAnsi="宋体" w:eastAsia="仿宋_GB2312"/>
          <w:sz w:val="24"/>
          <w:u w:val="single"/>
        </w:rPr>
      </w:r>
    </w:p>
    <w:p>
      <w:pPr>
        <w:widowControl w:val="true"/>
        <w:pBdr/>
        <w:spacing w:line="360" w:lineRule="auto"/>
        <w:ind w:firstLine="480"/>
        <w:rPr>
          <w:rFonts w:ascii="仿宋_GB2312" w:hAnsi="宋体" w:eastAsia="仿宋_GB2312"/>
          <w:sz w:val="24"/>
        </w:rPr>
      </w:pPr>
      <w:r>
        <w:rPr>
          <w:rFonts w:hint="eastAsia" w:ascii="仿宋_GB2312" w:hAnsi="宋体" w:eastAsia="仿宋_GB2312"/>
          <w:sz w:val="24"/>
        </w:rPr>
        <w:t xml:space="preserve">因</w:t>
      </w:r>
      <w:bookmarkStart w:id="163" w:name="_Hlk29217973"/>
      <w:r>
        <w:rPr>
          <w:rFonts w:hint="eastAsia" w:ascii="仿宋_GB2312" w:hAnsi="宋体" w:eastAsia="仿宋_GB2312"/>
          <w:sz w:val="24"/>
        </w:rPr>
        <w:t xml:space="preserve">你（单位）所涉</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t xml:space="preserve">            </w:t>
      </w:r>
      <w:r>
        <w:rPr>
          <w:rFonts w:hint="eastAsia" w:ascii="仿宋_GB2312" w:hAnsi="宋体" w:eastAsia="仿宋_GB2312" w:cs="黑体"/>
          <w:bCs/>
          <w:sz w:val="24"/>
          <w:szCs w:val="24"/>
          <w:u w:val="single"/>
        </w:rPr>
        <w:t xml:space="preserve">     </w:t>
      </w:r>
      <w:r>
        <w:rPr>
          <w:rFonts w:hint="eastAsia" w:ascii="仿宋_GB2312" w:hAnsi="宋体" w:eastAsia="仿宋_GB2312"/>
          <w:sz w:val="24"/>
        </w:rPr>
        <w:t xml:space="preserve">案件（立案号：</w:t>
      </w:r>
      <w:r>
        <w:rPr>
          <w:rFonts w:hint="eastAsia" w:ascii="仿宋_GB2312" w:hAnsi="宋体" w:eastAsia="仿宋_GB2312" w:cs="黑体"/>
          <w:bCs/>
          <w:sz w:val="24"/>
          <w:szCs w:val="24"/>
          <w:u w:val="single"/>
        </w:rPr>
        <w:t xml:space="preserve">         </w:t>
      </w:r>
      <w:r>
        <w:rPr>
          <w:rFonts w:hint="eastAsia" w:ascii="仿宋_GB2312" w:hAnsi="宋体" w:eastAsia="仿宋_GB2312"/>
          <w:sz w:val="24"/>
        </w:rPr>
        <w:t xml:space="preserve">）</w:t>
      </w:r>
      <w:bookmarkEnd w:id="163"/>
      <w:r>
        <w:rPr>
          <w:rFonts w:hint="eastAsia" w:ascii="仿宋_GB2312" w:hAnsi="宋体" w:eastAsia="仿宋_GB2312"/>
          <w:sz w:val="24"/>
        </w:rPr>
        <w:t xml:space="preserve">，存在下述情况：</w:t>
      </w:r>
      <w:r>
        <w:rPr>
          <w:rFonts w:ascii="仿宋_GB2312" w:hAnsi="宋体" w:eastAsia="仿宋_GB2312"/>
          <w:sz w:val="24"/>
        </w:rPr>
      </w:r>
    </w:p>
    <w:p>
      <w:pPr>
        <w:widowControl w:val="true"/>
        <w:pBdr/>
        <w:spacing w:line="360" w:lineRule="auto"/>
        <w:ind w:firstLine="480"/>
        <w:rPr>
          <w:rFonts w:ascii="仿宋_GB2312" w:hAnsi="宋体" w:eastAsia="仿宋_GB2312"/>
          <w:sz w:val="24"/>
        </w:rPr>
      </w:pPr>
      <w:r>
        <w:rPr>
          <w:rFonts w:hint="eastAsia" w:ascii="仿宋_GB2312" w:hAnsi="宋体" w:eastAsia="仿宋_GB2312"/>
          <w:sz w:val="24"/>
        </w:rPr>
        <w:t xml:space="preserve">□本案处理决定的作出须以</w:t>
      </w:r>
      <w:r>
        <w:rPr>
          <w:rFonts w:hint="eastAsia" w:ascii="仿宋_GB2312" w:hAnsi="宋体" w:eastAsia="仿宋_GB2312"/>
          <w:sz w:val="24"/>
          <w:u w:val="single"/>
        </w:rPr>
        <w:t xml:space="preserve">                         </w:t>
      </w:r>
      <w:r>
        <w:rPr>
          <w:rFonts w:hint="eastAsia" w:ascii="仿宋_GB2312" w:hAnsi="宋体" w:eastAsia="仿宋_GB2312"/>
          <w:sz w:val="24"/>
        </w:rPr>
        <w:t xml:space="preserve">案件的裁判结果为依据，但该案件尚未审结；</w:t>
      </w:r>
      <w:r>
        <w:rPr>
          <w:rFonts w:ascii="仿宋_GB2312" w:hAnsi="宋体" w:eastAsia="仿宋_GB2312"/>
          <w:sz w:val="24"/>
        </w:rPr>
      </w:r>
    </w:p>
    <w:p>
      <w:pPr>
        <w:widowControl w:val="true"/>
        <w:pBdr/>
        <w:spacing w:line="360" w:lineRule="auto"/>
        <w:ind w:firstLine="480"/>
        <w:rPr>
          <w:rFonts w:ascii="仿宋_GB2312" w:hAnsi="宋体" w:eastAsia="仿宋_GB2312"/>
          <w:sz w:val="24"/>
        </w:rPr>
      </w:pPr>
      <w:r>
        <w:rPr>
          <w:rFonts w:hint="eastAsia" w:ascii="仿宋_GB2312" w:hAnsi="宋体" w:eastAsia="仿宋_GB2312"/>
          <w:sz w:val="24"/>
        </w:rPr>
        <w:t xml:space="preserve">□本案处理决定的作出须以</w:t>
      </w:r>
      <w:r>
        <w:rPr>
          <w:rFonts w:hint="eastAsia" w:ascii="仿宋_GB2312" w:hAnsi="宋体" w:eastAsia="仿宋_GB2312"/>
          <w:sz w:val="24"/>
          <w:u w:val="single"/>
        </w:rPr>
        <w:t xml:space="preserve">                          </w:t>
      </w:r>
      <w:r>
        <w:rPr>
          <w:rFonts w:hint="eastAsia" w:ascii="仿宋_GB2312" w:hAnsi="宋体" w:eastAsia="仿宋_GB2312"/>
          <w:sz w:val="24"/>
        </w:rPr>
        <w:t xml:space="preserve">行政决定为依据，但该行政决定尚未作出；</w:t>
      </w:r>
      <w:r>
        <w:rPr>
          <w:rFonts w:ascii="仿宋_GB2312" w:hAnsi="宋体" w:eastAsia="仿宋_GB2312"/>
          <w:sz w:val="24"/>
        </w:rPr>
      </w:r>
    </w:p>
    <w:p>
      <w:pPr>
        <w:widowControl w:val="true"/>
        <w:pBdr/>
        <w:spacing w:line="360" w:lineRule="auto"/>
        <w:ind w:firstLine="480"/>
        <w:rPr>
          <w:rFonts w:ascii="仿宋_GB2312" w:hAnsi="宋体" w:eastAsia="仿宋_GB2312"/>
          <w:sz w:val="24"/>
        </w:rPr>
      </w:pPr>
      <w:r>
        <w:rPr>
          <w:rFonts w:hint="eastAsia" w:ascii="仿宋_GB2312" w:hAnsi="宋体" w:eastAsia="仿宋_GB2312"/>
          <w:sz w:val="24"/>
        </w:rPr>
        <w:t xml:space="preserve">□ 涉及</w:t>
      </w:r>
      <w:r>
        <w:rPr>
          <w:rFonts w:hint="eastAsia" w:ascii="仿宋_GB2312" w:hAnsi="宋体" w:eastAsia="仿宋_GB2312"/>
          <w:sz w:val="24"/>
          <w:u w:val="single"/>
        </w:rPr>
        <w:t xml:space="preserve">                  </w:t>
      </w:r>
      <w:r>
        <w:rPr>
          <w:rFonts w:hint="eastAsia" w:ascii="仿宋_GB2312" w:hAnsi="宋体" w:eastAsia="仿宋_GB2312"/>
          <w:sz w:val="24"/>
        </w:rPr>
        <w:t xml:space="preserve">法律适用等问题，需要送请</w:t>
      </w:r>
      <w:r>
        <w:rPr>
          <w:rFonts w:hint="eastAsia" w:ascii="仿宋_GB2312" w:hAnsi="宋体" w:eastAsia="仿宋_GB2312"/>
          <w:sz w:val="24"/>
          <w:u w:val="single"/>
        </w:rPr>
        <w:t xml:space="preserve">              </w:t>
      </w:r>
      <w:r>
        <w:rPr>
          <w:rFonts w:hint="eastAsia" w:ascii="仿宋_GB2312" w:hAnsi="宋体" w:eastAsia="仿宋_GB2312"/>
          <w:sz w:val="24"/>
        </w:rPr>
        <w:t xml:space="preserve">机关作出解释（或者确认）；</w:t>
      </w:r>
      <w:r>
        <w:rPr>
          <w:rFonts w:ascii="仿宋_GB2312" w:hAnsi="宋体" w:eastAsia="仿宋_GB2312"/>
          <w:sz w:val="24"/>
        </w:rPr>
      </w:r>
    </w:p>
    <w:p>
      <w:pPr>
        <w:widowControl w:val="true"/>
        <w:pBdr/>
        <w:spacing w:line="360" w:lineRule="auto"/>
        <w:ind w:firstLine="480"/>
        <w:rPr>
          <w:rFonts w:ascii="仿宋_GB2312" w:hAnsi="宋体" w:eastAsia="仿宋_GB2312"/>
          <w:sz w:val="24"/>
        </w:rPr>
      </w:pPr>
      <w:r>
        <w:rPr>
          <w:rFonts w:hint="eastAsia" w:ascii="仿宋_GB2312" w:hAnsi="宋体" w:eastAsia="仿宋_GB2312"/>
          <w:sz w:val="24"/>
        </w:rPr>
        <w:t xml:space="preserve">□ 因</w:t>
      </w:r>
      <w:r>
        <w:rPr>
          <w:rFonts w:hint="eastAsia" w:ascii="仿宋_GB2312" w:hAnsi="宋体" w:eastAsia="仿宋_GB2312"/>
          <w:sz w:val="24"/>
          <w:u w:val="single"/>
        </w:rPr>
        <w:t xml:space="preserve">                      </w:t>
      </w:r>
      <w:r>
        <w:rPr>
          <w:rFonts w:hint="eastAsia" w:ascii="仿宋_GB2312" w:hAnsi="宋体" w:eastAsia="仿宋_GB2312"/>
          <w:sz w:val="24"/>
        </w:rPr>
        <w:t xml:space="preserve">不可抗力致使案件暂时无法调查；</w:t>
      </w:r>
      <w:r>
        <w:rPr>
          <w:rFonts w:ascii="仿宋_GB2312" w:hAnsi="宋体" w:eastAsia="仿宋_GB2312"/>
          <w:sz w:val="24"/>
        </w:rPr>
      </w:r>
    </w:p>
    <w:p>
      <w:pPr>
        <w:widowControl w:val="true"/>
        <w:pBdr/>
        <w:spacing w:line="360" w:lineRule="auto"/>
        <w:ind w:firstLine="480"/>
        <w:rPr>
          <w:rFonts w:ascii="仿宋_GB2312" w:hAnsi="宋体" w:eastAsia="仿宋_GB2312"/>
          <w:sz w:val="24"/>
        </w:rPr>
      </w:pPr>
      <w:r>
        <w:rPr>
          <w:rFonts w:hint="eastAsia" w:ascii="仿宋_GB2312" w:hAnsi="宋体" w:eastAsia="仿宋_GB2312"/>
          <w:sz w:val="24"/>
        </w:rPr>
        <w:t xml:space="preserve">□ 因</w:t>
      </w:r>
      <w:r>
        <w:rPr>
          <w:rFonts w:hint="eastAsia" w:ascii="仿宋_GB2312" w:hAnsi="宋体" w:eastAsia="仿宋_GB2312"/>
          <w:sz w:val="24"/>
          <w:u w:val="single"/>
        </w:rPr>
        <w:t xml:space="preserve">                      </w:t>
      </w:r>
      <w:r>
        <w:rPr>
          <w:rFonts w:hint="eastAsia" w:ascii="仿宋_GB2312" w:hAnsi="宋体" w:eastAsia="仿宋_GB2312"/>
          <w:sz w:val="24"/>
        </w:rPr>
        <w:t xml:space="preserve">下落不明致使案件暂时无法调查；</w:t>
      </w:r>
      <w:r>
        <w:rPr>
          <w:rFonts w:ascii="仿宋_GB2312" w:hAnsi="宋体" w:eastAsia="仿宋_GB2312"/>
          <w:sz w:val="24"/>
        </w:rPr>
      </w:r>
    </w:p>
    <w:p>
      <w:pPr>
        <w:widowControl w:val="true"/>
        <w:pBdr/>
        <w:spacing w:line="360" w:lineRule="auto"/>
        <w:ind w:firstLine="480"/>
        <w:rPr>
          <w:rFonts w:ascii="仿宋_GB2312" w:hAnsi="宋体" w:eastAsia="仿宋_GB2312"/>
          <w:sz w:val="24"/>
        </w:rPr>
      </w:pPr>
      <w:r>
        <w:rPr>
          <w:rFonts w:hint="eastAsia" w:ascii="仿宋_GB2312" w:hAnsi="宋体" w:eastAsia="仿宋_GB2312"/>
          <w:sz w:val="24"/>
        </w:rPr>
        <w:t xml:space="preserve">□其他</w:t>
      </w:r>
      <w:r>
        <w:rPr>
          <w:rFonts w:hint="eastAsia" w:ascii="仿宋_GB2312" w:hAnsi="宋体" w:eastAsia="仿宋_GB2312" w:cs="黑体"/>
          <w:bCs/>
          <w:sz w:val="24"/>
          <w:szCs w:val="24"/>
          <w:u w:val="single"/>
        </w:rPr>
        <w:t xml:space="preserve">                                                          </w:t>
      </w:r>
      <w:r>
        <w:rPr>
          <w:rFonts w:hint="eastAsia" w:ascii="仿宋_GB2312" w:hAnsi="宋体" w:eastAsia="仿宋_GB2312"/>
          <w:sz w:val="24"/>
        </w:rPr>
        <w:t xml:space="preserve">。</w:t>
      </w:r>
      <w:r>
        <w:rPr>
          <w:rFonts w:ascii="仿宋_GB2312" w:hAnsi="宋体" w:eastAsia="仿宋_GB2312"/>
          <w:sz w:val="24"/>
        </w:rPr>
      </w:r>
    </w:p>
    <w:p>
      <w:pPr>
        <w:widowControl w:val="true"/>
        <w:pBdr/>
        <w:spacing w:line="360" w:lineRule="auto"/>
        <w:ind w:firstLine="480"/>
        <w:rPr>
          <w:rFonts w:ascii="仿宋_GB2312" w:hAnsi="宋体" w:eastAsia="仿宋_GB2312"/>
          <w:sz w:val="24"/>
        </w:rPr>
      </w:pPr>
      <w:r>
        <w:rPr>
          <w:rFonts w:hint="eastAsia" w:ascii="仿宋_GB2312" w:hAnsi="宋体" w:eastAsia="仿宋_GB2312"/>
          <w:sz w:val="24"/>
        </w:rPr>
        <w:t xml:space="preserve">本机关依据</w:t>
      </w:r>
      <w:r>
        <w:rPr>
          <w:rFonts w:hint="eastAsia" w:ascii="仿宋_GB2312" w:hAnsi="宋体" w:eastAsia="仿宋_GB2312"/>
          <w:sz w:val="24"/>
          <w:u w:val="single"/>
        </w:rPr>
        <w:t xml:space="preserve">              </w:t>
      </w:r>
      <w:r>
        <w:rPr>
          <w:rFonts w:ascii="仿宋_GB2312" w:hAnsi="宋体" w:eastAsia="仿宋_GB2312"/>
          <w:sz w:val="24"/>
          <w:u w:val="single"/>
        </w:rPr>
        <w:t xml:space="preserve">      </w:t>
      </w:r>
      <w:r>
        <w:rPr>
          <w:rFonts w:hint="eastAsia" w:ascii="仿宋_GB2312" w:hAnsi="宋体" w:eastAsia="仿宋_GB2312"/>
          <w:sz w:val="24"/>
          <w:u w:val="single"/>
        </w:rPr>
        <w:t xml:space="preserve">       </w:t>
      </w:r>
      <w:r>
        <w:rPr>
          <w:rFonts w:hint="eastAsia" w:ascii="仿宋_GB2312" w:hAnsi="宋体" w:eastAsia="仿宋_GB2312"/>
          <w:sz w:val="24"/>
        </w:rPr>
        <w:t xml:space="preserve">规定，决定中止调查本案。中止调查自</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t xml:space="preserve"> </w:t>
      </w:r>
      <w:r>
        <w:rPr>
          <w:rFonts w:hint="eastAsia" w:ascii="仿宋_GB2312" w:hAnsi="宋体" w:eastAsia="仿宋_GB2312"/>
          <w:sz w:val="24"/>
        </w:rPr>
        <w:t xml:space="preserve">年</w:t>
      </w:r>
      <w:bookmarkStart w:id="164" w:name="_Hlk44102488"/>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t xml:space="preserve"> </w:t>
      </w:r>
      <w:bookmarkEnd w:id="164"/>
      <w:r>
        <w:rPr>
          <w:rFonts w:hint="eastAsia" w:ascii="仿宋_GB2312" w:hAnsi="宋体" w:eastAsia="仿宋_GB2312"/>
          <w:sz w:val="24"/>
        </w:rPr>
        <w:t xml:space="preserve">月</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t xml:space="preserve"> </w:t>
      </w:r>
      <w:r>
        <w:rPr>
          <w:rFonts w:hint="eastAsia" w:ascii="仿宋_GB2312" w:hAnsi="宋体" w:eastAsia="仿宋_GB2312"/>
          <w:sz w:val="24"/>
        </w:rPr>
        <w:t xml:space="preserve">日起。中止调查的原因消除后，本机关将立即恢复调查，届时会再予通知。</w:t>
      </w:r>
      <w:r>
        <w:rPr>
          <w:rFonts w:ascii="仿宋_GB2312" w:hAnsi="宋体" w:eastAsia="仿宋_GB2312"/>
          <w:sz w:val="24"/>
        </w:rPr>
      </w:r>
    </w:p>
    <w:p>
      <w:pPr>
        <w:widowControl w:val="true"/>
        <w:pBdr/>
        <w:spacing w:line="360" w:lineRule="auto"/>
        <w:ind w:firstLine="480"/>
        <w:rPr>
          <w:rFonts w:ascii="仿宋_GB2312" w:hAnsi="宋体" w:eastAsia="仿宋_GB2312"/>
          <w:sz w:val="24"/>
        </w:rPr>
      </w:pPr>
      <w:r>
        <w:rPr>
          <w:rFonts w:hint="eastAsia" w:ascii="仿宋_GB2312" w:hAnsi="宋体" w:eastAsia="仿宋_GB2312"/>
          <w:sz w:val="24"/>
        </w:rPr>
        <w:t xml:space="preserve">特此通知。</w:t>
      </w:r>
      <w:r>
        <w:rPr>
          <w:rFonts w:ascii="仿宋_GB2312" w:hAnsi="宋体" w:eastAsia="仿宋_GB2312"/>
          <w:sz w:val="24"/>
        </w:rPr>
      </w:r>
    </w:p>
    <w:p>
      <w:pPr>
        <w:widowControl w:val="true"/>
        <w:pBdr/>
        <w:spacing w:line="360" w:lineRule="auto"/>
        <w:ind/>
        <w:jc w:val="right"/>
        <w:rPr>
          <w:rFonts w:ascii="仿宋_GB2312" w:hAnsi="宋体" w:eastAsia="仿宋_GB2312"/>
          <w:sz w:val="24"/>
        </w:rPr>
      </w:pPr>
      <w:r>
        <w:rPr>
          <w:rFonts w:hint="eastAsia" w:ascii="仿宋_GB2312" w:eastAsia="仿宋_GB2312"/>
          <w:sz w:val="24"/>
        </w:rPr>
        <w:t xml:space="preserve">×××</w:t>
      </w:r>
      <w:r>
        <w:rPr>
          <w:rFonts w:hint="eastAsia" w:ascii="仿宋_GB2312" w:hAnsi="宋体" w:eastAsia="仿宋_GB2312"/>
          <w:sz w:val="24"/>
        </w:rPr>
        <w:t xml:space="preserve">医疗保障局</w:t>
      </w:r>
      <w:r>
        <w:rPr>
          <w:rFonts w:ascii="仿宋_GB2312" w:hAnsi="宋体" w:eastAsia="仿宋_GB2312"/>
          <w:sz w:val="24"/>
        </w:rPr>
      </w:r>
    </w:p>
    <w:p>
      <w:pPr>
        <w:widowControl w:val="true"/>
        <w:pBdr/>
        <w:spacing w:line="360" w:lineRule="auto"/>
        <w:ind w:firstLine="480"/>
        <w:jc w:val="right"/>
        <w:rPr>
          <w:rFonts w:ascii="仿宋_GB2312" w:hAnsi="宋体" w:eastAsia="仿宋_GB2312"/>
          <w:sz w:val="24"/>
        </w:rPr>
      </w:pPr>
      <w:r>
        <w:rPr>
          <w:rFonts w:hint="eastAsia" w:ascii="仿宋_GB2312" w:hAnsi="宋体" w:eastAsia="仿宋_GB2312"/>
          <w:sz w:val="24"/>
        </w:rPr>
        <w:t xml:space="preserve">（公章）</w:t>
      </w:r>
      <w:r>
        <w:rPr>
          <w:rFonts w:ascii="仿宋_GB2312" w:hAnsi="宋体" w:eastAsia="仿宋_GB2312"/>
          <w:sz w:val="24"/>
        </w:rPr>
      </w:r>
    </w:p>
    <w:p>
      <w:pPr>
        <w:widowControl w:val="true"/>
        <w:pBdr/>
        <w:spacing w:line="360" w:lineRule="auto"/>
        <w:ind w:firstLine="1440"/>
        <w:jc w:val="right"/>
        <w:rPr>
          <w:rFonts w:ascii="仿宋_GB2312" w:hAnsi="宋体" w:eastAsia="仿宋_GB2312"/>
          <w:sz w:val="24"/>
        </w:rPr>
      </w:pPr>
      <w:r>
        <w:rPr>
          <w:rFonts w:hint="eastAsia" w:ascii="仿宋_GB2312" w:hAnsi="宋体" w:eastAsia="仿宋_GB2312"/>
          <w:sz w:val="24"/>
        </w:rPr>
        <w:t xml:space="preserve">年   月   日</w:t>
      </w:r>
      <w:r>
        <w:rPr>
          <w:rFonts w:ascii="仿宋_GB2312" w:hAnsi="宋体" w:eastAsia="仿宋_GB2312"/>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w:t>
      </w:r>
      <w:bookmarkStart w:id="165" w:name="_Hlk30489911"/>
      <w:r>
        <w:rPr>
          <w:rFonts w:hint="eastAsia" w:ascii="仿宋_GB2312" w:hAnsi="宋体" w:eastAsia="仿宋_GB2312" w:cs="黑体"/>
          <w:sz w:val="24"/>
        </w:rPr>
        <w:t xml:space="preserve">本文书一式三份，一份送达当事人，一份本机关留存，一份随卷存档。</w:t>
      </w:r>
      <w:bookmarkEnd w:id="165"/>
      <w:r>
        <w:rPr>
          <w:rFonts w:hint="eastAsia" w:ascii="仿宋_GB2312" w:hAnsi="宋体" w:eastAsia="仿宋_GB2312" w:cs="黑体"/>
          <w:sz w:val="24"/>
        </w:rPr>
        <w:t xml:space="preserve">）</w:t>
      </w:r>
      <w:r>
        <w:rPr>
          <w:rFonts w:hint="eastAsia" w:ascii="仿宋_GB2312" w:hAnsi="宋体" w:eastAsia="仿宋_GB2312" w:cs="黑体"/>
          <w:sz w:val="24"/>
        </w:rPr>
        <w:br w:type="page" w:clear="all"/>
      </w:r>
      <w:r>
        <w:rPr>
          <w:rFonts w:ascii="仿宋_GB2312" w:hAnsi="宋体" w:eastAsia="仿宋_GB2312" w:cs="黑体"/>
          <w:sz w:val="24"/>
        </w:rPr>
      </w:r>
    </w:p>
    <w:p>
      <w:pPr>
        <w:pBdr/>
        <w:spacing w:line="360" w:lineRule="auto"/>
        <w:ind/>
        <w:jc w:val="center"/>
        <w:rPr>
          <w:rFonts w:ascii="仿宋_GB2312" w:hAnsi="宋体" w:eastAsia="仿宋_GB2312" w:cs="黑体"/>
          <w:bCs/>
          <w:sz w:val="30"/>
          <w:szCs w:val="30"/>
        </w:rPr>
      </w:pPr>
      <w:r>
        <w:rPr>
          <w:rFonts w:hint="eastAsia" w:ascii="仿宋_GB2312" w:hAnsi="宋体" w:eastAsia="仿宋_GB2312" w:cs="黑体"/>
          <w:bCs/>
          <w:sz w:val="30"/>
          <w:szCs w:val="30"/>
        </w:rPr>
        <w:t xml:space="preserve">填写说明</w:t>
      </w:r>
      <w:r>
        <w:rPr>
          <w:rFonts w:ascii="仿宋_GB2312" w:hAnsi="宋体" w:eastAsia="仿宋_GB2312" w:cs="黑体"/>
          <w:bCs/>
          <w:sz w:val="30"/>
          <w:szCs w:val="30"/>
        </w:rPr>
      </w:r>
    </w:p>
    <w:p>
      <w:pPr>
        <w:pBdr/>
        <w:spacing w:line="360" w:lineRule="auto"/>
        <w:ind w:firstLine="482"/>
        <w:rPr>
          <w:rFonts w:ascii="仿宋_GB2312" w:hAnsi="宋体" w:eastAsia="仿宋_GB2312" w:cs="黑体"/>
          <w:b/>
          <w:bCs/>
          <w:sz w:val="24"/>
        </w:rPr>
      </w:pPr>
      <w:r>
        <w:rPr>
          <w:rFonts w:hint="eastAsia" w:ascii="仿宋_GB2312" w:hAnsi="宋体" w:eastAsia="仿宋_GB2312" w:cs="黑体"/>
          <w:b/>
          <w:bCs/>
          <w:sz w:val="24"/>
        </w:rPr>
        <w:t xml:space="preserve">一、适用范围</w:t>
      </w:r>
      <w:r>
        <w:rPr>
          <w:rFonts w:ascii="仿宋_GB2312" w:hAnsi="宋体" w:eastAsia="仿宋_GB2312" w:cs="黑体"/>
          <w:b/>
          <w:bCs/>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（一）医疗保障部门外部文书，送达当事人。</w:t>
      </w:r>
      <w:r>
        <w:rPr>
          <w:rFonts w:ascii="仿宋_GB2312" w:hAnsi="宋体" w:eastAsia="仿宋_GB2312" w:cs="黑体"/>
          <w:sz w:val="24"/>
        </w:rPr>
      </w:r>
    </w:p>
    <w:p>
      <w:pPr>
        <w:widowControl w:val="true"/>
        <w:pBdr/>
        <w:spacing w:line="360" w:lineRule="auto"/>
        <w:ind w:firstLine="480"/>
        <w:rPr>
          <w:rFonts w:ascii="仿宋_GB2312" w:hAnsi="宋体" w:eastAsia="仿宋_GB2312"/>
          <w:sz w:val="24"/>
        </w:rPr>
      </w:pPr>
      <w:r>
        <w:rPr>
          <w:rFonts w:hint="eastAsia" w:ascii="仿宋_GB2312" w:hAnsi="宋体" w:eastAsia="仿宋_GB2312"/>
          <w:sz w:val="24"/>
        </w:rPr>
        <w:t xml:space="preserve">（二）用于出现中止调查原因，经医疗保障部门负责人审批决定中止调查后通知当事人。</w:t>
      </w:r>
      <w:r>
        <w:rPr>
          <w:rFonts w:ascii="仿宋_GB2312" w:hAnsi="宋体" w:eastAsia="仿宋_GB2312"/>
          <w:sz w:val="24"/>
        </w:rPr>
      </w:r>
    </w:p>
    <w:p>
      <w:pPr>
        <w:widowControl w:val="true"/>
        <w:pBdr/>
        <w:spacing w:line="360" w:lineRule="auto"/>
        <w:ind w:firstLine="482"/>
        <w:rPr>
          <w:rFonts w:ascii="仿宋_GB2312" w:hAnsi="宋体" w:eastAsia="仿宋_GB2312"/>
          <w:b/>
          <w:bCs/>
          <w:sz w:val="24"/>
        </w:rPr>
      </w:pPr>
      <w:r>
        <w:rPr>
          <w:rFonts w:hint="eastAsia" w:ascii="仿宋_GB2312" w:hAnsi="宋体" w:eastAsia="仿宋_GB2312"/>
          <w:b/>
          <w:bCs/>
          <w:sz w:val="24"/>
        </w:rPr>
        <w:t xml:space="preserve">二、文书内容</w:t>
      </w:r>
      <w:r>
        <w:rPr>
          <w:rFonts w:ascii="仿宋_GB2312" w:hAnsi="宋体" w:eastAsia="仿宋_GB2312"/>
          <w:b/>
          <w:bCs/>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（一）有医疗保障部门名称、文书名称和文号。</w:t>
      </w:r>
      <w:r>
        <w:rPr>
          <w:rFonts w:ascii="仿宋_GB2312" w:hAnsi="宋体" w:eastAsia="仿宋_GB2312" w:cs="黑体"/>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（二）有当事人姓名或名称（单位）、住址或住所（单位），当事人为单位的，还需注明其法定代表人（负责人）姓名。</w:t>
      </w:r>
      <w:r>
        <w:rPr>
          <w:rFonts w:ascii="仿宋_GB2312" w:hAnsi="宋体" w:eastAsia="仿宋_GB2312" w:cs="黑体"/>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（三）有被中止调查的案件名称、案由信息和立案号。</w:t>
      </w:r>
      <w:r>
        <w:rPr>
          <w:rFonts w:ascii="仿宋_GB2312" w:hAnsi="宋体" w:eastAsia="仿宋_GB2312" w:cs="黑体"/>
          <w:sz w:val="24"/>
        </w:rPr>
      </w:r>
    </w:p>
    <w:p>
      <w:pPr>
        <w:pBdr/>
        <w:spacing w:line="360" w:lineRule="auto"/>
        <w:ind w:firstLine="480"/>
        <w:rPr>
          <w:rFonts w:ascii="仿宋_GB2312" w:hAnsi="宋体" w:eastAsia="仿宋_GB2312" w:cs="黑体"/>
          <w:bCs/>
          <w:sz w:val="24"/>
          <w:szCs w:val="24"/>
          <w:u w:val="single"/>
        </w:rPr>
      </w:pPr>
      <w:r>
        <w:rPr>
          <w:rFonts w:hint="eastAsia" w:ascii="仿宋_GB2312" w:hAnsi="宋体" w:eastAsia="仿宋_GB2312" w:cs="黑体"/>
          <w:sz w:val="24"/>
        </w:rPr>
        <w:t xml:space="preserve">（四）有中止调查的原因。中止调查的原因可勾选其一，也可多选，需注意将勾选的情况补充填写完整。如，若勾选“本案处理决定的作出须以</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t xml:space="preserve">       </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r>
    </w:p>
    <w:p>
      <w:pPr>
        <w:pBdr/>
        <w:spacing w:line="360" w:lineRule="auto"/>
        <w:ind/>
        <w:rPr>
          <w:rFonts w:ascii="仿宋_GB2312" w:hAnsi="宋体" w:eastAsia="仿宋_GB2312" w:cs="黑体"/>
          <w:sz w:val="24"/>
        </w:rPr>
      </w:pPr>
      <w:r>
        <w:rPr>
          <w:rFonts w:ascii="仿宋_GB2312" w:hAnsi="宋体" w:eastAsia="仿宋_GB2312" w:cs="黑体"/>
          <w:bCs/>
          <w:sz w:val="24"/>
          <w:szCs w:val="24"/>
          <w:u w:val="single"/>
        </w:rPr>
        <w:t xml:space="preserve">      </w:t>
      </w:r>
      <w:r>
        <w:rPr>
          <w:rFonts w:hint="eastAsia" w:ascii="仿宋_GB2312" w:hAnsi="宋体" w:eastAsia="仿宋_GB2312" w:cs="黑体"/>
          <w:sz w:val="24"/>
        </w:rPr>
        <w:t xml:space="preserve">案件的裁判结果为依据，但该案件尚未审结”，就应当在“</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t xml:space="preserve">            </w:t>
      </w:r>
      <w:r>
        <w:rPr>
          <w:rFonts w:hint="eastAsia" w:ascii="仿宋_GB2312" w:hAnsi="宋体" w:eastAsia="仿宋_GB2312" w:cs="黑体"/>
          <w:sz w:val="24"/>
        </w:rPr>
        <w:t xml:space="preserve">”处填写待决案件的基本信息，如案件名称、立案号等。</w:t>
      </w:r>
      <w:r>
        <w:rPr>
          <w:rFonts w:ascii="仿宋_GB2312" w:hAnsi="宋体" w:eastAsia="仿宋_GB2312" w:cs="黑体"/>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（五）有中止调查依据的法律法规。</w:t>
      </w:r>
      <w:r>
        <w:rPr>
          <w:rFonts w:ascii="仿宋_GB2312" w:hAnsi="宋体" w:eastAsia="仿宋_GB2312" w:cs="黑体"/>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（六）有中止调查的开始时间。</w:t>
      </w:r>
      <w:r>
        <w:rPr>
          <w:rFonts w:ascii="仿宋_GB2312" w:hAnsi="宋体" w:eastAsia="仿宋_GB2312" w:cs="黑体"/>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（七）有医疗保障部门公章和出具中止调查通知书的日期。</w:t>
      </w:r>
      <w:r>
        <w:rPr>
          <w:rFonts w:ascii="仿宋_GB2312" w:hAnsi="宋体" w:eastAsia="仿宋_GB2312" w:cs="黑体"/>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（八）有送达回证。送达回证应包含签收时间、收件人签名及收件人身份证号码、住址、联系电话、工作单位和职务等信息。</w:t>
      </w:r>
      <w:r>
        <w:rPr>
          <w:rFonts w:ascii="仿宋_GB2312" w:hAnsi="宋体" w:eastAsia="仿宋_GB2312" w:cs="黑体"/>
          <w:sz w:val="24"/>
        </w:rPr>
      </w:r>
    </w:p>
    <w:p>
      <w:pPr>
        <w:pBdr/>
        <w:spacing w:line="360" w:lineRule="auto"/>
        <w:ind w:firstLine="482"/>
        <w:rPr>
          <w:rFonts w:ascii="仿宋_GB2312" w:hAnsi="宋体" w:eastAsia="仿宋_GB2312" w:cs="黑体"/>
          <w:b/>
          <w:bCs/>
          <w:sz w:val="24"/>
        </w:rPr>
      </w:pPr>
      <w:r>
        <w:rPr>
          <w:rFonts w:hint="eastAsia" w:ascii="仿宋_GB2312" w:hAnsi="宋体" w:eastAsia="仿宋_GB2312" w:cs="黑体"/>
          <w:b/>
          <w:bCs/>
          <w:sz w:val="24"/>
        </w:rPr>
        <w:t xml:space="preserve">三、注意事项</w:t>
      </w:r>
      <w:r>
        <w:rPr>
          <w:rFonts w:ascii="仿宋_GB2312" w:hAnsi="宋体" w:eastAsia="仿宋_GB2312" w:cs="黑体"/>
          <w:b/>
          <w:bCs/>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（一）中止调查应当经过医疗保障部门负责人批准。因而制发《中止调查通知书》前，应先填写相应的《案件处理审批表》并经机关负责人批准。</w:t>
      </w:r>
      <w:r>
        <w:rPr>
          <w:rFonts w:ascii="仿宋_GB2312" w:hAnsi="宋体" w:eastAsia="仿宋_GB2312" w:cs="黑体"/>
          <w:sz w:val="24"/>
        </w:rPr>
      </w:r>
    </w:p>
    <w:p>
      <w:pPr>
        <w:pBdr/>
        <w:spacing w:line="360" w:lineRule="auto"/>
        <w:ind w:firstLine="480"/>
        <w:rPr>
          <w:rFonts w:ascii="宋体" w:hAnsi="宋体" w:eastAsia="宋体" w:cs="黑体"/>
          <w:sz w:val="24"/>
        </w:rPr>
      </w:pPr>
      <w:r>
        <w:rPr>
          <w:rFonts w:hint="eastAsia" w:ascii="仿宋_GB2312" w:hAnsi="宋体" w:eastAsia="仿宋_GB2312" w:cs="黑体"/>
          <w:sz w:val="24"/>
        </w:rPr>
        <w:t xml:space="preserve">（二）对于勾选的中止调查原因，务须补充完整。</w:t>
      </w:r>
      <w:r>
        <w:rPr>
          <w:rFonts w:ascii="宋体" w:hAnsi="宋体" w:eastAsia="宋体" w:cs="黑体"/>
          <w:sz w:val="24"/>
        </w:rPr>
        <w:br w:type="page" w:clear="all"/>
      </w:r>
      <w:r>
        <w:rPr>
          <w:rFonts w:ascii="宋体" w:hAnsi="宋体" w:eastAsia="宋体" w:cs="黑体"/>
          <w:sz w:val="24"/>
        </w:rPr>
      </w:r>
    </w:p>
    <w:p>
      <w:pPr>
        <w:pBdr/>
        <w:spacing w:line="360" w:lineRule="auto"/>
        <w:ind w:firstLine="480"/>
        <w:rPr>
          <w:rFonts w:ascii="宋体" w:hAnsi="宋体" w:eastAsia="宋体" w:cs="黑体"/>
          <w:sz w:val="24"/>
        </w:rPr>
      </w:pPr>
      <w:r>
        <w:rPr>
          <w:rFonts w:ascii="宋体" w:hAnsi="宋体" w:eastAsia="宋体" w:cs="黑体"/>
          <w:sz w:val="24"/>
        </w:rPr>
      </w:r>
      <w:r>
        <w:rPr>
          <w:rFonts w:ascii="宋体" w:hAnsi="宋体" w:eastAsia="宋体" w:cs="黑体"/>
          <w:sz w:val="24"/>
        </w:rPr>
      </w:r>
    </w:p>
    <w:p>
      <w:pPr>
        <w:pBdr/>
        <w:spacing w:line="360" w:lineRule="auto"/>
        <w:ind/>
        <w:jc w:val="center"/>
        <w:rPr>
          <w:rFonts w:ascii="方正小标宋简体" w:hAnsi="宋体" w:eastAsia="方正小标宋简体"/>
          <w:sz w:val="30"/>
          <w:szCs w:val="30"/>
        </w:rPr>
      </w:pPr>
      <w:r>
        <w:rPr>
          <w:rFonts w:hint="eastAsia" w:ascii="方正小标宋简体" w:eastAsia="方正小标宋简体"/>
          <w:sz w:val="30"/>
          <w:szCs w:val="30"/>
        </w:rPr>
        <w:t xml:space="preserve">×××</w:t>
      </w: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pStyle w:val="845"/>
        <w:pBdr/>
        <w:spacing/>
        <w:ind/>
        <w:jc w:val="center"/>
        <w:rPr>
          <w:rFonts w:ascii="方正小标宋简体" w:hAnsi="宋体" w:eastAsia="方正小标宋简体"/>
          <w:sz w:val="36"/>
          <w:szCs w:val="36"/>
        </w:rPr>
      </w:pPr>
      <w:r/>
      <w:bookmarkStart w:id="166" w:name="_Toc29242874"/>
      <w:r/>
      <w:bookmarkStart w:id="167" w:name="_Toc31185371"/>
      <w:r/>
      <w:bookmarkStart w:id="168" w:name="_Toc29478950"/>
      <w:r/>
      <w:bookmarkStart w:id="169" w:name="_Toc44489493"/>
      <w:r>
        <w:rPr>
          <w:rFonts w:hint="eastAsia" w:ascii="方正小标宋简体" w:hAnsi="宋体" w:eastAsia="方正小标宋简体"/>
          <w:sz w:val="36"/>
          <w:szCs w:val="36"/>
        </w:rPr>
        <w:t xml:space="preserve">☆恢复调查通知书</w:t>
      </w:r>
      <w:bookmarkEnd w:id="166"/>
      <w:r/>
      <w:bookmarkEnd w:id="167"/>
      <w:r/>
      <w:bookmarkEnd w:id="168"/>
      <w:r/>
      <w:bookmarkEnd w:id="169"/>
      <w:r/>
      <w:r>
        <w:rPr>
          <w:rFonts w:ascii="方正小标宋简体" w:hAnsi="宋体" w:eastAsia="方正小标宋简体"/>
          <w:sz w:val="36"/>
          <w:szCs w:val="36"/>
        </w:rPr>
      </w:r>
    </w:p>
    <w:p>
      <w:pPr>
        <w:widowControl w:val="true"/>
        <w:pBdr/>
        <w:spacing w:line="360" w:lineRule="auto"/>
        <w:ind/>
        <w:jc w:val="right"/>
        <w:rPr>
          <w:rFonts w:ascii="仿宋_GB2312" w:hAnsi="宋体" w:eastAsia="仿宋_GB2312"/>
          <w:sz w:val="28"/>
          <w:szCs w:val="28"/>
        </w:rPr>
      </w:pPr>
      <w:r>
        <w:rPr>
          <w:rFonts w:hint="eastAsia" w:ascii="仿宋_GB2312" w:hAnsi="宋体" w:eastAsia="仿宋_GB2312" w:cs="黑体"/>
          <w:sz w:val="28"/>
          <w:szCs w:val="28"/>
          <w:u w:val="single"/>
        </w:rPr>
        <w:t xml:space="preserve">      </w:t>
      </w:r>
      <w:r>
        <w:rPr>
          <w:rFonts w:hint="eastAsia" w:ascii="仿宋_GB2312" w:hAnsi="宋体" w:eastAsia="仿宋_GB2312"/>
          <w:sz w:val="28"/>
          <w:szCs w:val="28"/>
        </w:rPr>
        <w:t xml:space="preserve">医保</w:t>
      </w:r>
      <w:r>
        <w:rPr>
          <w:rFonts w:hint="eastAsia" w:ascii="仿宋_GB2312" w:hAnsi="宋体" w:eastAsia="仿宋_GB2312" w:cs="黑体"/>
          <w:sz w:val="28"/>
          <w:szCs w:val="28"/>
        </w:rPr>
        <w:t xml:space="preserve">复调</w:t>
      </w:r>
      <w:r>
        <w:rPr>
          <w:rFonts w:hint="eastAsia" w:ascii="仿宋_GB2312" w:hAnsi="宋体" w:eastAsia="仿宋_GB2312"/>
          <w:sz w:val="28"/>
          <w:szCs w:val="28"/>
        </w:rPr>
        <w:t xml:space="preserve">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w:t>
      </w:r>
      <w:r>
        <w:rPr>
          <w:rFonts w:ascii="仿宋_GB2312" w:hAnsi="宋体" w:eastAsia="仿宋_GB2312"/>
          <w:sz w:val="28"/>
          <w:szCs w:val="28"/>
        </w:rPr>
        <w:t xml:space="preserve">  </w:t>
      </w:r>
      <w:r>
        <w:rPr>
          <w:rFonts w:hint="eastAsia" w:ascii="仿宋_GB2312" w:hAnsi="宋体" w:eastAsia="仿宋_GB2312"/>
          <w:sz w:val="28"/>
          <w:szCs w:val="28"/>
        </w:rPr>
        <w:t xml:space="preserve">号</w:t>
      </w:r>
      <w:r>
        <w:rPr>
          <w:rFonts w:ascii="仿宋_GB2312" w:hAnsi="宋体" w:eastAsia="仿宋_GB2312"/>
          <w:sz w:val="28"/>
          <w:szCs w:val="28"/>
        </w:rPr>
      </w:r>
    </w:p>
    <w:p>
      <w:pPr>
        <w:widowControl w:val="true"/>
        <w:pBdr/>
        <w:spacing w:line="360" w:lineRule="auto"/>
        <w:ind w:firstLine="480"/>
        <w:rPr>
          <w:rFonts w:ascii="仿宋_GB2312" w:hAnsi="宋体" w:eastAsia="仿宋_GB2312"/>
          <w:sz w:val="24"/>
        </w:rPr>
      </w:pPr>
      <w:r>
        <w:rPr>
          <w:rFonts w:ascii="仿宋_GB2312" w:hAnsi="宋体" w:eastAsia="仿宋_GB2312"/>
          <w:sz w:val="24"/>
        </w:rPr>
      </w:r>
      <w:r>
        <w:rPr>
          <w:rFonts w:ascii="仿宋_GB2312" w:hAnsi="宋体" w:eastAsia="仿宋_GB2312"/>
          <w:sz w:val="24"/>
        </w:rPr>
      </w:r>
    </w:p>
    <w:p>
      <w:pPr>
        <w:widowControl w:val="true"/>
        <w:pBdr/>
        <w:spacing w:line="360" w:lineRule="auto"/>
        <w:ind w:firstLine="480"/>
        <w:rPr>
          <w:rFonts w:ascii="仿宋_GB2312" w:hAnsi="宋体" w:eastAsia="仿宋_GB2312"/>
          <w:sz w:val="24"/>
          <w:u w:val="single"/>
        </w:rPr>
      </w:pPr>
      <w:r>
        <w:rPr>
          <w:rFonts w:hint="eastAsia" w:ascii="仿宋_GB2312" w:hAnsi="宋体" w:eastAsia="仿宋_GB2312"/>
          <w:sz w:val="24"/>
        </w:rPr>
        <w:t xml:space="preserve">当事人姓名或名称：</w:t>
      </w:r>
      <w:r>
        <w:rPr>
          <w:rFonts w:hint="eastAsia" w:ascii="仿宋_GB2312" w:hAnsi="宋体" w:eastAsia="仿宋_GB2312"/>
          <w:sz w:val="24"/>
          <w:u w:val="single"/>
        </w:rPr>
        <w:t xml:space="preserve">                                               </w:t>
      </w:r>
      <w:r>
        <w:rPr>
          <w:rFonts w:ascii="仿宋_GB2312" w:hAnsi="宋体" w:eastAsia="仿宋_GB2312"/>
          <w:sz w:val="24"/>
          <w:u w:val="single"/>
        </w:rPr>
      </w:r>
    </w:p>
    <w:p>
      <w:pPr>
        <w:widowControl w:val="true"/>
        <w:pBdr/>
        <w:spacing w:line="360" w:lineRule="auto"/>
        <w:ind w:firstLine="480"/>
        <w:rPr>
          <w:rFonts w:ascii="仿宋_GB2312" w:hAnsi="宋体" w:eastAsia="仿宋_GB2312"/>
          <w:sz w:val="24"/>
          <w:u w:val="single"/>
        </w:rPr>
      </w:pPr>
      <w:r>
        <w:rPr>
          <w:rFonts w:hint="eastAsia" w:ascii="仿宋_GB2312" w:hAnsi="宋体" w:eastAsia="仿宋_GB2312"/>
          <w:sz w:val="24"/>
        </w:rPr>
        <w:t xml:space="preserve">当事人住址或住所：</w:t>
      </w:r>
      <w:r>
        <w:rPr>
          <w:rFonts w:hint="eastAsia" w:ascii="仿宋_GB2312" w:hAnsi="宋体" w:eastAsia="仿宋_GB2312" w:cs="黑体"/>
          <w:sz w:val="24"/>
          <w:u w:val="single"/>
        </w:rPr>
        <w:t xml:space="preserve">                                               </w:t>
      </w:r>
      <w:r>
        <w:rPr>
          <w:rFonts w:ascii="仿宋_GB2312" w:hAnsi="宋体" w:eastAsia="仿宋_GB2312"/>
          <w:sz w:val="24"/>
          <w:u w:val="single"/>
        </w:rPr>
      </w:r>
    </w:p>
    <w:p>
      <w:pPr>
        <w:widowControl w:val="true"/>
        <w:pBdr/>
        <w:spacing w:line="360" w:lineRule="auto"/>
        <w:ind w:firstLine="480"/>
        <w:rPr>
          <w:rFonts w:ascii="仿宋_GB2312" w:hAnsi="宋体" w:eastAsia="仿宋_GB2312"/>
          <w:sz w:val="24"/>
          <w:u w:val="single"/>
        </w:rPr>
      </w:pPr>
      <w:r>
        <w:rPr>
          <w:rFonts w:hint="eastAsia" w:ascii="仿宋_GB2312" w:hAnsi="宋体" w:eastAsia="仿宋_GB2312"/>
          <w:sz w:val="24"/>
        </w:rPr>
        <w:t xml:space="preserve">法定代表人（负责人）：</w:t>
      </w:r>
      <w:r>
        <w:rPr>
          <w:rFonts w:hint="eastAsia" w:ascii="仿宋_GB2312" w:hAnsi="宋体" w:eastAsia="仿宋_GB2312"/>
          <w:sz w:val="24"/>
          <w:u w:val="single"/>
        </w:rPr>
        <w:t xml:space="preserve">                                            </w:t>
      </w:r>
      <w:r>
        <w:rPr>
          <w:rFonts w:ascii="仿宋_GB2312" w:hAnsi="宋体" w:eastAsia="仿宋_GB2312"/>
          <w:sz w:val="24"/>
          <w:u w:val="single"/>
        </w:rPr>
      </w:r>
    </w:p>
    <w:p>
      <w:pPr>
        <w:pBdr/>
        <w:spacing w:line="360" w:lineRule="auto"/>
        <w:ind w:firstLine="480"/>
        <w:rPr>
          <w:rFonts w:ascii="仿宋_GB2312" w:hAnsi="宋体" w:eastAsia="仿宋_GB2312" w:cs="黑体"/>
          <w:sz w:val="24"/>
        </w:rPr>
      </w:pPr>
      <w:r>
        <w:rPr>
          <w:rFonts w:ascii="仿宋_GB2312" w:hAnsi="宋体" w:eastAsia="仿宋_GB2312" w:cs="黑体"/>
          <w:sz w:val="24"/>
        </w:rPr>
      </w:r>
      <w:r>
        <w:rPr>
          <w:rFonts w:ascii="仿宋_GB2312" w:hAnsi="宋体" w:eastAsia="仿宋_GB2312" w:cs="黑体"/>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本机关于</w:t>
      </w:r>
      <w:bookmarkStart w:id="170" w:name="_Hlk44102527"/>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bookmarkEnd w:id="170"/>
      <w:r>
        <w:rPr>
          <w:rFonts w:hint="eastAsia" w:ascii="仿宋_GB2312" w:hAnsi="宋体" w:eastAsia="仿宋_GB2312" w:cs="黑体"/>
          <w:sz w:val="24"/>
        </w:rPr>
        <w:t xml:space="preserve">向你（单位）制发《中止调查通知书》（文号</w:t>
      </w:r>
      <w:bookmarkStart w:id="171" w:name="_Hlk44102572"/>
      <w:r>
        <w:rPr>
          <w:rFonts w:hint="eastAsia" w:ascii="仿宋_GB2312" w:hAnsi="宋体" w:eastAsia="仿宋_GB2312" w:cs="黑体"/>
          <w:sz w:val="24"/>
          <w:u w:val="single"/>
        </w:rPr>
        <w:t xml:space="preserve">                  </w:t>
      </w:r>
      <w:bookmarkEnd w:id="171"/>
      <w:r>
        <w:rPr>
          <w:rFonts w:hint="eastAsia" w:ascii="仿宋_GB2312" w:hAnsi="宋体" w:eastAsia="仿宋_GB2312" w:cs="黑体"/>
          <w:sz w:val="24"/>
        </w:rPr>
        <w:t xml:space="preserve">），通知你（你单位），本机关决定对你（单位）所涉</w:t>
      </w:r>
      <w:r>
        <w:rPr>
          <w:rFonts w:ascii="仿宋_GB2312" w:hAnsi="宋体" w:eastAsia="仿宋_GB2312" w:cs="黑体"/>
          <w:sz w:val="24"/>
        </w:rPr>
      </w:r>
    </w:p>
    <w:p>
      <w:pPr>
        <w:pBdr/>
        <w:spacing w:line="360" w:lineRule="auto"/>
        <w:ind/>
        <w:rPr>
          <w:rFonts w:ascii="仿宋_GB2312" w:hAnsi="宋体" w:eastAsia="仿宋_GB2312" w:cs="黑体"/>
          <w:sz w:val="24"/>
        </w:rPr>
      </w:pP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案件（立案号：</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）中止调查。</w:t>
      </w:r>
      <w:r>
        <w:rPr>
          <w:rFonts w:ascii="仿宋_GB2312" w:hAnsi="宋体" w:eastAsia="仿宋_GB2312" w:cs="黑体"/>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现因中止调查的原因</w:t>
      </w:r>
      <w:r>
        <w:rPr>
          <w:rFonts w:hint="eastAsia" w:ascii="仿宋_GB2312" w:hAnsi="宋体" w:eastAsia="仿宋_GB2312" w:cs="黑体"/>
          <w:sz w:val="24"/>
          <w:u w:val="single"/>
        </w:rPr>
        <w:t xml:space="preserve">                  </w:t>
      </w:r>
      <w:r>
        <w:rPr>
          <w:rFonts w:ascii="仿宋_GB2312" w:hAnsi="宋体" w:eastAsia="仿宋_GB2312" w:cs="黑体"/>
          <w:sz w:val="24"/>
          <w:u w:val="single"/>
        </w:rPr>
        <w:t xml:space="preserve"> </w:t>
      </w:r>
      <w:r>
        <w:rPr>
          <w:rFonts w:hint="eastAsia" w:ascii="仿宋_GB2312" w:hAnsi="宋体" w:eastAsia="仿宋_GB2312" w:cs="黑体"/>
          <w:sz w:val="24"/>
        </w:rPr>
        <w:t xml:space="preserve">已消除，本机关决定自</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ascii="仿宋_GB2312" w:hAnsi="宋体" w:eastAsia="仿宋_GB2312" w:cs="黑体"/>
          <w:sz w:val="24"/>
        </w:rPr>
      </w:r>
    </w:p>
    <w:p>
      <w:pPr>
        <w:pBdr/>
        <w:spacing w:line="360" w:lineRule="auto"/>
        <w:ind/>
        <w:rPr>
          <w:rFonts w:ascii="仿宋_GB2312" w:hAnsi="宋体" w:eastAsia="仿宋_GB2312" w:cs="黑体"/>
          <w:sz w:val="24"/>
        </w:rPr>
      </w:pP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ascii="仿宋_GB2312" w:hAnsi="宋体" w:eastAsia="仿宋_GB2312" w:cs="黑体"/>
          <w:bCs/>
          <w:sz w:val="24"/>
          <w:szCs w:val="24"/>
          <w:u w:val="single"/>
        </w:rPr>
        <w:t xml:space="preserve"> </w:t>
      </w:r>
      <w:r>
        <w:rPr>
          <w:rFonts w:hint="eastAsia" w:ascii="仿宋_GB2312" w:hAnsi="宋体" w:eastAsia="仿宋_GB2312" w:cs="黑体"/>
          <w:sz w:val="24"/>
        </w:rPr>
        <w:t xml:space="preserve">日起恢复调查。请你（单位）配合后续调查事宜。</w:t>
      </w:r>
      <w:r>
        <w:rPr>
          <w:rFonts w:ascii="仿宋_GB2312" w:hAnsi="宋体" w:eastAsia="仿宋_GB2312" w:cs="黑体"/>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特此通知。</w:t>
      </w:r>
      <w:r>
        <w:rPr>
          <w:rFonts w:ascii="仿宋_GB2312" w:hAnsi="宋体" w:eastAsia="仿宋_GB2312" w:cs="黑体"/>
          <w:sz w:val="24"/>
        </w:rPr>
      </w:r>
    </w:p>
    <w:p>
      <w:pPr>
        <w:widowControl w:val="true"/>
        <w:pBdr/>
        <w:spacing w:line="360" w:lineRule="auto"/>
        <w:ind w:firstLine="480"/>
        <w:jc w:val="right"/>
        <w:rPr>
          <w:rFonts w:ascii="仿宋_GB2312" w:hAnsi="宋体" w:eastAsia="仿宋_GB2312"/>
          <w:sz w:val="24"/>
        </w:rPr>
      </w:pPr>
      <w:r>
        <w:rPr>
          <w:rFonts w:ascii="仿宋_GB2312" w:hAnsi="宋体" w:eastAsia="仿宋_GB2312"/>
          <w:sz w:val="24"/>
        </w:rPr>
      </w:r>
      <w:r>
        <w:rPr>
          <w:rFonts w:ascii="仿宋_GB2312" w:hAnsi="宋体" w:eastAsia="仿宋_GB2312"/>
          <w:sz w:val="24"/>
        </w:rPr>
      </w:r>
    </w:p>
    <w:p>
      <w:pPr>
        <w:widowControl w:val="true"/>
        <w:pBdr/>
        <w:spacing w:line="360" w:lineRule="auto"/>
        <w:ind w:firstLine="480"/>
        <w:jc w:val="right"/>
        <w:rPr>
          <w:rFonts w:ascii="仿宋_GB2312" w:hAnsi="宋体" w:eastAsia="仿宋_GB2312"/>
          <w:sz w:val="24"/>
        </w:rPr>
      </w:pPr>
      <w:r>
        <w:rPr>
          <w:rFonts w:hint="eastAsia" w:ascii="仿宋_GB2312" w:eastAsia="仿宋_GB2312"/>
          <w:sz w:val="24"/>
        </w:rPr>
        <w:t xml:space="preserve">×××</w:t>
      </w:r>
      <w:r>
        <w:rPr>
          <w:rFonts w:hint="eastAsia" w:ascii="仿宋_GB2312" w:hAnsi="宋体" w:eastAsia="仿宋_GB2312"/>
          <w:sz w:val="24"/>
        </w:rPr>
        <w:t xml:space="preserve">医疗保障局</w:t>
      </w:r>
      <w:r>
        <w:rPr>
          <w:rFonts w:ascii="仿宋_GB2312" w:hAnsi="宋体" w:eastAsia="仿宋_GB2312"/>
          <w:sz w:val="24"/>
        </w:rPr>
      </w:r>
    </w:p>
    <w:p>
      <w:pPr>
        <w:widowControl w:val="true"/>
        <w:pBdr/>
        <w:spacing w:line="360" w:lineRule="auto"/>
        <w:ind w:firstLine="480"/>
        <w:jc w:val="right"/>
        <w:rPr>
          <w:rFonts w:ascii="仿宋_GB2312" w:hAnsi="宋体" w:eastAsia="仿宋_GB2312"/>
          <w:sz w:val="24"/>
        </w:rPr>
      </w:pPr>
      <w:r>
        <w:rPr>
          <w:rFonts w:hint="eastAsia" w:ascii="仿宋_GB2312" w:hAnsi="宋体" w:eastAsia="仿宋_GB2312"/>
          <w:sz w:val="24"/>
        </w:rPr>
        <w:t xml:space="preserve">（公章）</w:t>
      </w:r>
      <w:r>
        <w:rPr>
          <w:rFonts w:ascii="仿宋_GB2312" w:hAnsi="宋体" w:eastAsia="仿宋_GB2312"/>
          <w:sz w:val="24"/>
        </w:rPr>
      </w:r>
    </w:p>
    <w:p>
      <w:pPr>
        <w:widowControl w:val="true"/>
        <w:pBdr/>
        <w:spacing w:line="360" w:lineRule="auto"/>
        <w:ind w:firstLine="1440"/>
        <w:jc w:val="right"/>
        <w:rPr>
          <w:rFonts w:ascii="仿宋_GB2312" w:hAnsi="宋体" w:eastAsia="仿宋_GB2312"/>
          <w:sz w:val="24"/>
        </w:rPr>
      </w:pPr>
      <w:r>
        <w:rPr>
          <w:rFonts w:hint="eastAsia" w:ascii="仿宋_GB2312" w:hAnsi="宋体" w:eastAsia="仿宋_GB2312"/>
          <w:sz w:val="24"/>
        </w:rPr>
        <w:t xml:space="preserve">年   月   日</w:t>
      </w:r>
      <w:r>
        <w:rPr>
          <w:rFonts w:ascii="仿宋_GB2312" w:hAnsi="宋体" w:eastAsia="仿宋_GB2312"/>
          <w:sz w:val="24"/>
        </w:rPr>
      </w:r>
    </w:p>
    <w:p>
      <w:pPr>
        <w:pBdr/>
        <w:spacing w:line="360" w:lineRule="auto"/>
        <w:ind w:firstLine="480"/>
        <w:jc w:val="left"/>
        <w:rPr>
          <w:rFonts w:ascii="仿宋_GB2312" w:hAnsi="宋体" w:eastAsia="仿宋_GB2312" w:cs="黑体"/>
          <w:sz w:val="24"/>
        </w:rPr>
      </w:pPr>
      <w:r>
        <w:rPr>
          <w:rFonts w:ascii="仿宋_GB2312" w:hAnsi="宋体" w:eastAsia="仿宋_GB2312" w:cs="黑体"/>
          <w:sz w:val="24"/>
        </w:rPr>
      </w:r>
      <w:r>
        <w:rPr>
          <w:rFonts w:ascii="仿宋_GB2312" w:hAnsi="宋体" w:eastAsia="仿宋_GB2312" w:cs="黑体"/>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w:t>
      </w:r>
      <w:bookmarkStart w:id="172" w:name="_Hlk30492935"/>
      <w:r>
        <w:rPr>
          <w:rFonts w:hint="eastAsia" w:ascii="仿宋_GB2312" w:hAnsi="宋体" w:eastAsia="仿宋_GB2312" w:cs="黑体"/>
          <w:sz w:val="24"/>
        </w:rPr>
        <w:t xml:space="preserve">本文书一式三份，一份送达当事人，一份本机关留存，一份随卷存档。</w:t>
      </w:r>
      <w:bookmarkEnd w:id="172"/>
      <w:r>
        <w:rPr>
          <w:rFonts w:hint="eastAsia" w:ascii="仿宋_GB2312" w:hAnsi="宋体" w:eastAsia="仿宋_GB2312" w:cs="黑体"/>
          <w:sz w:val="24"/>
        </w:rPr>
        <w:t xml:space="preserve">）</w:t>
      </w:r>
      <w:r>
        <w:rPr>
          <w:rFonts w:ascii="仿宋_GB2312" w:hAnsi="宋体" w:eastAsia="仿宋_GB2312" w:cs="黑体"/>
          <w:sz w:val="24"/>
        </w:rPr>
      </w:r>
    </w:p>
    <w:p>
      <w:pPr>
        <w:pBdr/>
        <w:spacing w:line="360" w:lineRule="auto"/>
        <w:ind w:firstLine="480"/>
        <w:rPr>
          <w:rFonts w:ascii="仿宋_GB2312" w:hAnsi="宋体" w:eastAsia="仿宋_GB2312" w:cs="黑体"/>
          <w:sz w:val="24"/>
        </w:rPr>
      </w:pPr>
      <w:r>
        <w:rPr>
          <w:rFonts w:ascii="仿宋_GB2312" w:hAnsi="宋体" w:eastAsia="仿宋_GB2312" w:cs="黑体"/>
          <w:sz w:val="24"/>
        </w:rPr>
      </w:r>
      <w:r>
        <w:rPr>
          <w:rFonts w:ascii="仿宋_GB2312" w:hAnsi="宋体" w:eastAsia="仿宋_GB2312" w:cs="黑体"/>
          <w:sz w:val="24"/>
        </w:rPr>
      </w:r>
    </w:p>
    <w:p>
      <w:pPr>
        <w:widowControl w:val="true"/>
        <w:pBdr/>
        <w:spacing/>
        <w:ind/>
        <w:jc w:val="left"/>
        <w:rPr>
          <w:rFonts w:ascii="仿宋_GB2312" w:eastAsia="仿宋_GB2312"/>
          <w:sz w:val="24"/>
        </w:rPr>
      </w:pPr>
      <w:r>
        <w:rPr>
          <w:rFonts w:hint="eastAsia" w:ascii="仿宋_GB2312" w:eastAsia="仿宋_GB2312"/>
          <w:sz w:val="24"/>
        </w:rPr>
        <w:br w:type="page" w:clear="all"/>
      </w:r>
      <w:r>
        <w:rPr>
          <w:rFonts w:ascii="仿宋_GB2312" w:eastAsia="仿宋_GB2312"/>
          <w:sz w:val="24"/>
        </w:rPr>
      </w:r>
    </w:p>
    <w:p>
      <w:pPr>
        <w:widowControl w:val="true"/>
        <w:pBdr/>
        <w:spacing/>
        <w:ind/>
        <w:jc w:val="center"/>
        <w:rPr>
          <w:rFonts w:ascii="仿宋_GB2312" w:eastAsia="仿宋_GB2312"/>
          <w:sz w:val="24"/>
        </w:rPr>
      </w:pPr>
      <w:r>
        <w:rPr>
          <w:rFonts w:hint="eastAsia" w:ascii="仿宋_GB2312" w:hAnsi="宋体" w:eastAsia="仿宋_GB2312"/>
          <w:sz w:val="30"/>
          <w:szCs w:val="30"/>
        </w:rPr>
        <w:t xml:space="preserve">填写说明</w:t>
      </w:r>
      <w:r>
        <w:rPr>
          <w:rFonts w:ascii="仿宋_GB2312" w:eastAsia="仿宋_GB2312"/>
          <w:sz w:val="24"/>
        </w:rPr>
      </w:r>
    </w:p>
    <w:p>
      <w:pPr>
        <w:pBdr/>
        <w:spacing w:line="360" w:lineRule="auto"/>
        <w:ind w:firstLine="482"/>
        <w:rPr>
          <w:rFonts w:ascii="仿宋_GB2312" w:hAnsi="宋体" w:eastAsia="仿宋_GB2312" w:cs="黑体"/>
          <w:b/>
          <w:bCs/>
          <w:sz w:val="24"/>
        </w:rPr>
      </w:pPr>
      <w:r>
        <w:rPr>
          <w:rFonts w:hint="eastAsia" w:ascii="仿宋_GB2312" w:hAnsi="宋体" w:eastAsia="仿宋_GB2312" w:cs="黑体"/>
          <w:b/>
          <w:bCs/>
          <w:sz w:val="24"/>
        </w:rPr>
        <w:t xml:space="preserve">一、适用范围</w:t>
      </w:r>
      <w:r>
        <w:rPr>
          <w:rFonts w:ascii="仿宋_GB2312" w:hAnsi="宋体" w:eastAsia="仿宋_GB2312" w:cs="黑体"/>
          <w:b/>
          <w:bCs/>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（一）医疗保障部门外部文书，送达当事人。</w:t>
      </w:r>
      <w:r>
        <w:rPr>
          <w:rFonts w:ascii="仿宋_GB2312" w:hAnsi="宋体" w:eastAsia="仿宋_GB2312" w:cs="黑体"/>
          <w:sz w:val="24"/>
        </w:rPr>
      </w:r>
    </w:p>
    <w:p>
      <w:pPr>
        <w:widowControl w:val="true"/>
        <w:pBdr/>
        <w:spacing w:line="360" w:lineRule="auto"/>
        <w:ind w:firstLine="480"/>
        <w:rPr>
          <w:rFonts w:ascii="仿宋_GB2312" w:hAnsi="宋体" w:eastAsia="仿宋_GB2312"/>
          <w:sz w:val="24"/>
        </w:rPr>
      </w:pPr>
      <w:r>
        <w:rPr>
          <w:rFonts w:hint="eastAsia" w:ascii="仿宋_GB2312" w:hAnsi="宋体" w:eastAsia="仿宋_GB2312"/>
          <w:sz w:val="24"/>
        </w:rPr>
        <w:t xml:space="preserve">（二）用于中止调查原因已消除，经医疗保障部门负责人审批决定恢复调查后通知当事人。</w:t>
      </w:r>
      <w:r>
        <w:rPr>
          <w:rFonts w:ascii="仿宋_GB2312" w:hAnsi="宋体" w:eastAsia="仿宋_GB2312"/>
          <w:sz w:val="24"/>
        </w:rPr>
      </w:r>
    </w:p>
    <w:p>
      <w:pPr>
        <w:widowControl w:val="true"/>
        <w:pBdr/>
        <w:spacing w:line="360" w:lineRule="auto"/>
        <w:ind w:firstLine="482"/>
        <w:rPr>
          <w:rFonts w:ascii="仿宋_GB2312" w:hAnsi="宋体" w:eastAsia="仿宋_GB2312"/>
          <w:b/>
          <w:bCs/>
          <w:sz w:val="24"/>
        </w:rPr>
      </w:pPr>
      <w:r>
        <w:rPr>
          <w:rFonts w:hint="eastAsia" w:ascii="仿宋_GB2312" w:hAnsi="宋体" w:eastAsia="仿宋_GB2312"/>
          <w:b/>
          <w:bCs/>
          <w:sz w:val="24"/>
        </w:rPr>
        <w:t xml:space="preserve">二、文书内容</w:t>
      </w:r>
      <w:r>
        <w:rPr>
          <w:rFonts w:ascii="仿宋_GB2312" w:hAnsi="宋体" w:eastAsia="仿宋_GB2312"/>
          <w:b/>
          <w:bCs/>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（一）有医疗保障部门名称、文书名称和文号。</w:t>
      </w:r>
      <w:r>
        <w:rPr>
          <w:rFonts w:ascii="仿宋_GB2312" w:hAnsi="宋体" w:eastAsia="仿宋_GB2312" w:cs="黑体"/>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（二）有当事人姓名或名称（单位）、住址或住所（单位），当事人为单位的，还需注明其法定代表人（负责人）姓名。</w:t>
      </w:r>
      <w:r>
        <w:rPr>
          <w:rFonts w:ascii="仿宋_GB2312" w:hAnsi="宋体" w:eastAsia="仿宋_GB2312" w:cs="黑体"/>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（三）有制发《中止调查通知书》情况的记载，应包括制发时间、文号及中止调查案件的基本信息（案件名称、案由和立案号）。</w:t>
      </w:r>
      <w:r>
        <w:rPr>
          <w:rFonts w:ascii="仿宋_GB2312" w:hAnsi="宋体" w:eastAsia="仿宋_GB2312" w:cs="黑体"/>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（四）有中止调查原因消除的说明。</w:t>
      </w:r>
      <w:r>
        <w:rPr>
          <w:rFonts w:ascii="仿宋_GB2312" w:hAnsi="宋体" w:eastAsia="仿宋_GB2312" w:cs="黑体"/>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（五）有恢复调查的时间。</w:t>
      </w:r>
      <w:r>
        <w:rPr>
          <w:rFonts w:ascii="仿宋_GB2312" w:hAnsi="宋体" w:eastAsia="仿宋_GB2312" w:cs="黑体"/>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（六）有敦促当事人配合后续调查的提示。</w:t>
      </w:r>
      <w:r>
        <w:rPr>
          <w:rFonts w:ascii="仿宋_GB2312" w:hAnsi="宋体" w:eastAsia="仿宋_GB2312" w:cs="黑体"/>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（七）有医疗保障部门公章和出具恢复调查通知书的日期。</w:t>
      </w:r>
      <w:r>
        <w:rPr>
          <w:rFonts w:ascii="仿宋_GB2312" w:hAnsi="宋体" w:eastAsia="仿宋_GB2312" w:cs="黑体"/>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（八）有送达回证。送达回证应包含签收时间、收件人签名及收件人身份证号码、住址、联系电话、工作单位和职务等信息。</w:t>
      </w:r>
      <w:r>
        <w:rPr>
          <w:rFonts w:ascii="仿宋_GB2312" w:hAnsi="宋体" w:eastAsia="仿宋_GB2312" w:cs="黑体"/>
          <w:sz w:val="24"/>
        </w:rPr>
      </w:r>
    </w:p>
    <w:p>
      <w:pPr>
        <w:pBdr/>
        <w:spacing w:line="360" w:lineRule="auto"/>
        <w:ind w:firstLine="482"/>
        <w:rPr>
          <w:rFonts w:ascii="仿宋_GB2312" w:hAnsi="宋体" w:eastAsia="仿宋_GB2312" w:cs="黑体"/>
          <w:b/>
          <w:bCs/>
          <w:sz w:val="24"/>
        </w:rPr>
      </w:pPr>
      <w:r>
        <w:rPr>
          <w:rFonts w:hint="eastAsia" w:ascii="仿宋_GB2312" w:hAnsi="宋体" w:eastAsia="仿宋_GB2312" w:cs="黑体"/>
          <w:b/>
          <w:bCs/>
          <w:sz w:val="24"/>
        </w:rPr>
        <w:t xml:space="preserve">三、注意事项</w:t>
      </w:r>
      <w:r>
        <w:rPr>
          <w:rFonts w:ascii="仿宋_GB2312" w:hAnsi="宋体" w:eastAsia="仿宋_GB2312" w:cs="黑体"/>
          <w:b/>
          <w:bCs/>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（一）恢复调查应当经过医疗保障部门负责人批准。因而制发《恢复调查通知书》前，应先填写相应的《案件处理审批表》并经机关负责人批准。</w:t>
      </w:r>
      <w:r>
        <w:rPr>
          <w:rFonts w:ascii="仿宋_GB2312" w:hAnsi="宋体" w:eastAsia="仿宋_GB2312" w:cs="黑体"/>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（二）当事人为单位的，应勾选括号中的“单位”。</w:t>
      </w:r>
      <w:r>
        <w:rPr>
          <w:rFonts w:ascii="仿宋_GB2312" w:hAnsi="宋体" w:eastAsia="仿宋_GB2312" w:cs="黑体"/>
          <w:sz w:val="24"/>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rPr>
        <w:t xml:space="preserve">（三）中止调查的原因应与《中止调查通知书》内容一致。</w:t>
      </w:r>
      <w:r>
        <w:rPr>
          <w:rFonts w:ascii="仿宋_GB2312" w:hAnsi="宋体" w:eastAsia="仿宋_GB2312" w:cs="黑体"/>
          <w:sz w:val="24"/>
        </w:rPr>
      </w:r>
    </w:p>
    <w:p>
      <w:pPr>
        <w:widowControl w:val="true"/>
        <w:pBdr/>
        <w:spacing/>
        <w:ind/>
        <w:jc w:val="left"/>
        <w:rPr>
          <w:rFonts w:ascii="仿宋_GB2312" w:hAnsi="宋体" w:eastAsia="仿宋_GB2312" w:cs="黑体"/>
          <w:sz w:val="24"/>
        </w:rPr>
      </w:pPr>
      <w:r>
        <w:rPr>
          <w:rFonts w:ascii="仿宋_GB2312" w:hAnsi="宋体" w:eastAsia="仿宋_GB2312" w:cs="黑体"/>
          <w:sz w:val="24"/>
        </w:rPr>
      </w:r>
      <w:r>
        <w:rPr>
          <w:rFonts w:ascii="仿宋_GB2312" w:hAnsi="宋体" w:eastAsia="仿宋_GB2312" w:cs="黑体"/>
          <w:sz w:val="24"/>
        </w:rPr>
      </w:r>
    </w:p>
    <w:p>
      <w:pPr>
        <w:widowControl w:val="true"/>
        <w:pBdr/>
        <w:spacing/>
        <w:ind/>
        <w:jc w:val="left"/>
        <w:rPr>
          <w:rFonts w:ascii="仿宋_GB2312" w:hAnsi="宋体" w:eastAsia="仿宋_GB2312" w:cs="黑体"/>
          <w:sz w:val="24"/>
        </w:rPr>
      </w:pPr>
      <w:r>
        <w:rPr>
          <w:rFonts w:hint="eastAsia" w:ascii="仿宋_GB2312" w:hAnsi="宋体" w:eastAsia="仿宋_GB2312" w:cs="黑体"/>
          <w:sz w:val="24"/>
        </w:rPr>
        <w:br w:type="page" w:clear="all"/>
      </w:r>
      <w:r>
        <w:rPr>
          <w:rFonts w:ascii="仿宋_GB2312" w:hAnsi="宋体" w:eastAsia="仿宋_GB2312" w:cs="黑体"/>
          <w:sz w:val="24"/>
        </w:rPr>
      </w:r>
    </w:p>
    <w:p>
      <w:pPr>
        <w:widowControl w:val="true"/>
        <w:pBdr/>
        <w:spacing w:line="360" w:lineRule="auto"/>
        <w:ind w:firstLine="480"/>
        <w:jc w:val="left"/>
        <w:rPr>
          <w:rFonts w:ascii="宋体" w:hAnsi="宋体" w:eastAsia="宋体" w:cs="Times New Roman"/>
          <w:color w:val="000000"/>
          <w:sz w:val="24"/>
        </w:rPr>
      </w:pPr>
      <w:r>
        <w:rPr>
          <w:rFonts w:ascii="宋体" w:hAnsi="宋体" w:eastAsia="宋体" w:cs="Times New Roman"/>
          <w:color w:val="000000"/>
          <w:sz w:val="24"/>
        </w:rPr>
      </w:r>
      <w:r>
        <w:rPr>
          <w:rFonts w:ascii="宋体" w:hAnsi="宋体" w:eastAsia="宋体" w:cs="Times New Roman"/>
          <w:color w:val="000000"/>
          <w:sz w:val="24"/>
        </w:rPr>
      </w:r>
    </w:p>
    <w:p>
      <w:pPr>
        <w:pStyle w:val="844"/>
        <w:pBdr/>
        <w:spacing/>
        <w:ind/>
        <w:rPr>
          <w:rFonts w:ascii="楷体" w:hAnsi="楷体" w:eastAsia="楷体"/>
          <w:sz w:val="28"/>
          <w:szCs w:val="28"/>
        </w:rPr>
      </w:pPr>
      <w:r/>
      <w:bookmarkStart w:id="173" w:name="_Toc44489494"/>
      <w:r/>
      <w:bookmarkStart w:id="174" w:name="_Toc31185372"/>
      <w:r>
        <w:rPr>
          <w:rFonts w:hint="eastAsia" w:ascii="楷体" w:hAnsi="楷体" w:eastAsia="楷体"/>
          <w:sz w:val="28"/>
          <w:szCs w:val="28"/>
        </w:rPr>
        <w:t xml:space="preserve">（三）采取行政强制措施</w:t>
      </w:r>
      <w:bookmarkEnd w:id="173"/>
      <w:r/>
      <w:r>
        <w:rPr>
          <w:rFonts w:ascii="楷体" w:hAnsi="楷体" w:eastAsia="楷体"/>
          <w:sz w:val="28"/>
          <w:szCs w:val="28"/>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在证据可能灭失或者以后难以取得的情况下，经行政机关负责人批准，可以作出《先行登记保存决定书》，对这些证据先行登记保存，并应当在七日内作出《先行登记保存证物处理决定书》，及时处理先行登记保存的证物。对于先行登记保存的证物，可能采取的处理措施包括：（1）根据情况及时采取记录、复制、拍照、录像等证据保全措施；（2）需要鉴定、检验的，送交检验、鉴定；（3）依据有关法律、法规规定可以采取封存等行政措施的，决定采取行政措施；（4）违法事实不成立，或者违法事实成立但不应当予以封存，决定解除先行登记保存措施。</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行政机关可以查阅、记录、复制与社会保险基金收支、管理和投资运营相关的资料，经行政机关负责人批准，对可能被转移、隐匿或者灭失的资料，可以作出《查封（扣押》决定书》，予以查封、扣押。《查封（扣押）决定书》应与《查封（扣押）物品清单》同时送达。查封、扣押的期限不得超过30日；情况复杂的，经行政机关负责人批准，可以延长，但延长期限不得超过30日。决定延长查封、扣押期限时，应作出《延长查封（扣押）决定书》。</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当出现下列情形时，应解除查封、扣押：（1）当事人没有违法行为；（2）查封、扣押的物品与违法行为无关；（3）对违法行为已经作出处理决定，不再需要查封扣押；（4）查封、扣押期限届满等。《解除查封（扣押）决定书》应与《解除查封（扣押）物品清单》同时送达。</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进行现场检查、询问当事人及其他有关单位和个人、抽样取证、采取先行登记保存措施、实施查封、扣押等行政强制措施时，应采取拍照、录音、录像等方式记录现场情况。</w:t>
      </w:r>
      <w:r>
        <w:rPr>
          <w:rFonts w:ascii="仿宋_GB2312" w:hAnsi="宋体" w:eastAsia="仿宋_GB2312"/>
          <w:sz w:val="24"/>
          <w:szCs w:val="24"/>
        </w:rPr>
      </w:r>
    </w:p>
    <w:p>
      <w:pPr>
        <w:pBdr/>
        <w:spacing/>
        <w:ind/>
        <w:rPr>
          <w:rFonts w:ascii="仿宋_GB2312" w:eastAsia="仿宋_GB2312"/>
        </w:rPr>
      </w:pPr>
      <w:r>
        <w:rPr>
          <w:rFonts w:ascii="仿宋_GB2312" w:eastAsia="仿宋_GB2312"/>
        </w:rPr>
      </w:r>
      <w:r>
        <w:rPr>
          <w:rFonts w:ascii="仿宋_GB2312" w:eastAsia="仿宋_GB2312"/>
        </w:rPr>
      </w:r>
    </w:p>
    <w:p>
      <w:pPr>
        <w:widowControl w:val="true"/>
        <w:pBdr/>
        <w:spacing/>
        <w:ind/>
        <w:jc w:val="left"/>
        <w:rPr/>
      </w:pPr>
      <w:r>
        <w:rPr>
          <w:rFonts w:hint="eastAsia" w:ascii="仿宋_GB2312" w:eastAsia="仿宋_GB2312"/>
        </w:rPr>
        <w:br w:type="page" w:clear="all"/>
      </w:r>
      <w:r/>
    </w:p>
    <w:p>
      <w:pPr>
        <w:pBdr/>
        <w:spacing w:line="360" w:lineRule="auto"/>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line="416" w:lineRule="auto"/>
        <w:ind/>
        <w:jc w:val="center"/>
        <w:outlineLvl w:val="2"/>
        <w:rPr>
          <w:rFonts w:ascii="方正小标宋简体" w:hAnsi="宋体" w:eastAsia="方正小标宋简体" w:cs="黑体"/>
          <w:b/>
          <w:bCs/>
          <w:sz w:val="36"/>
          <w:szCs w:val="36"/>
        </w:rPr>
      </w:pPr>
      <w:r/>
      <w:bookmarkStart w:id="175" w:name="_Toc29270440"/>
      <w:r/>
      <w:bookmarkStart w:id="176" w:name="_Toc29478935"/>
      <w:r/>
      <w:bookmarkStart w:id="177" w:name="_Toc29650491"/>
      <w:r/>
      <w:bookmarkStart w:id="178" w:name="_Toc29650724"/>
      <w:r/>
      <w:bookmarkStart w:id="179" w:name="_Toc29650848"/>
      <w:r/>
      <w:bookmarkStart w:id="180" w:name="_Toc29716323"/>
      <w:r/>
      <w:bookmarkStart w:id="181" w:name="_Toc44489495"/>
      <w:r>
        <w:rPr>
          <w:rFonts w:hint="eastAsia" w:ascii="方正小标宋简体" w:hAnsi="宋体" w:eastAsia="方正小标宋简体"/>
          <w:b/>
          <w:bCs/>
          <w:sz w:val="36"/>
          <w:szCs w:val="36"/>
        </w:rPr>
        <w:t xml:space="preserve">☆先行登记保存决定书</w:t>
      </w:r>
      <w:bookmarkEnd w:id="175"/>
      <w:r/>
      <w:bookmarkEnd w:id="176"/>
      <w:r/>
      <w:bookmarkEnd w:id="177"/>
      <w:r/>
      <w:bookmarkEnd w:id="178"/>
      <w:r/>
      <w:bookmarkEnd w:id="179"/>
      <w:r/>
      <w:bookmarkEnd w:id="180"/>
      <w:r/>
      <w:bookmarkEnd w:id="181"/>
      <w:r/>
      <w:r>
        <w:rPr>
          <w:rFonts w:ascii="方正小标宋简体" w:hAnsi="宋体" w:eastAsia="方正小标宋简体" w:cs="黑体"/>
          <w:b/>
          <w:bCs/>
          <w:sz w:val="36"/>
          <w:szCs w:val="36"/>
        </w:rPr>
      </w:r>
    </w:p>
    <w:p>
      <w:pPr>
        <w:widowControl w:val="true"/>
        <w:pBdr/>
        <w:spacing w:line="360" w:lineRule="auto"/>
        <w:ind/>
        <w:jc w:val="right"/>
        <w:rPr>
          <w:rFonts w:ascii="仿宋_GB2312" w:hAnsi="宋体" w:eastAsia="仿宋_GB2312"/>
          <w:sz w:val="28"/>
          <w:szCs w:val="28"/>
        </w:rPr>
      </w:pPr>
      <w:r/>
      <w:bookmarkStart w:id="182" w:name="_Hlk44278207"/>
      <w:r/>
      <w:bookmarkStart w:id="183" w:name="_Hlk29260273"/>
      <w:r>
        <w:rPr>
          <w:rFonts w:hint="eastAsia" w:ascii="仿宋_GB2312" w:hAnsi="宋体" w:eastAsia="仿宋_GB2312" w:cs="黑体"/>
          <w:sz w:val="28"/>
          <w:szCs w:val="28"/>
          <w:u w:val="single"/>
        </w:rPr>
        <w:t xml:space="preserve">      </w:t>
      </w:r>
      <w:r>
        <w:rPr>
          <w:rFonts w:hint="eastAsia" w:ascii="仿宋_GB2312" w:hAnsi="宋体" w:eastAsia="仿宋_GB2312"/>
          <w:sz w:val="28"/>
          <w:szCs w:val="28"/>
        </w:rPr>
        <w:t xml:space="preserve">医保</w:t>
      </w:r>
      <w:r>
        <w:rPr>
          <w:rFonts w:hint="eastAsia" w:ascii="仿宋_GB2312" w:hAnsi="宋体" w:eastAsia="仿宋_GB2312" w:cs="黑体"/>
          <w:sz w:val="28"/>
          <w:szCs w:val="28"/>
        </w:rPr>
        <w:t xml:space="preserve">登处</w:t>
      </w:r>
      <w:r>
        <w:rPr>
          <w:rFonts w:hint="eastAsia" w:ascii="仿宋_GB2312" w:hAnsi="宋体" w:eastAsia="仿宋_GB2312"/>
          <w:sz w:val="28"/>
          <w:szCs w:val="28"/>
        </w:rPr>
        <w:t xml:space="preserve">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号</w:t>
      </w:r>
      <w:bookmarkEnd w:id="182"/>
      <w:r/>
      <w:bookmarkEnd w:id="183"/>
      <w:r>
        <w:rPr>
          <w:rFonts w:ascii="仿宋_GB2312" w:hAnsi="宋体" w:eastAsia="仿宋_GB2312"/>
          <w:sz w:val="28"/>
          <w:szCs w:val="28"/>
        </w:rPr>
      </w:r>
    </w:p>
    <w:p>
      <w:pPr>
        <w:widowControl w:val="true"/>
        <w:pBdr/>
        <w:spacing w:line="360" w:lineRule="auto"/>
        <w:ind w:firstLine="480"/>
        <w:rPr>
          <w:rFonts w:ascii="仿宋_GB2312" w:hAnsi="宋体" w:eastAsia="仿宋_GB2312"/>
          <w:sz w:val="24"/>
          <w:szCs w:val="24"/>
        </w:rPr>
      </w:pPr>
      <w:r/>
      <w:bookmarkStart w:id="184" w:name="_Hlk29216098"/>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当事人姓名或名称（单位）：</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当事人住址或住所（单位）：</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当事人身份证号码或统一社会信用代码（单位）：</w:t>
      </w:r>
      <w:bookmarkStart w:id="185" w:name="_Hlk44145187"/>
      <w:r>
        <w:rPr>
          <w:rFonts w:hint="eastAsia" w:ascii="仿宋_GB2312" w:hAnsi="宋体" w:eastAsia="仿宋_GB2312"/>
          <w:sz w:val="24"/>
          <w:szCs w:val="24"/>
          <w:u w:val="single"/>
        </w:rPr>
        <w:t xml:space="preserve">                      </w:t>
      </w:r>
      <w:bookmarkEnd w:id="185"/>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（当事人为单位）法定代表人（负责人）：</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bookmarkEnd w:id="184"/>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u w:val="single"/>
        </w:rPr>
      </w:pPr>
      <w:r/>
      <w:bookmarkStart w:id="186" w:name="_Hlk29216278"/>
      <w:r>
        <w:rPr>
          <w:rFonts w:hint="eastAsia" w:ascii="仿宋_GB2312" w:hAnsi="宋体" w:eastAsia="仿宋_GB2312"/>
          <w:sz w:val="24"/>
          <w:szCs w:val="24"/>
        </w:rPr>
        <w:t xml:space="preserve">因你（单位）</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的行为，涉嫌违反了</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rPr>
          <w:rFonts w:ascii="仿宋_GB2312" w:hAnsi="宋体" w:eastAsia="仿宋_GB2312"/>
          <w:sz w:val="24"/>
          <w:szCs w:val="24"/>
          <w:u w:val="single"/>
        </w:rPr>
      </w:pP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的规定。为防止证据灭失或以后难以取得，依照《行政处罚法》第三十七条第二款的规定，本机关决定对你（单位）下列物品（详见《先行登记保存证物清单》）予以先行登记保存。先行登记保存证物自</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hint="eastAsia" w:ascii="仿宋_GB2312" w:hAnsi="宋体" w:eastAsia="仿宋_GB2312"/>
          <w:sz w:val="24"/>
          <w:szCs w:val="24"/>
        </w:rPr>
        <w:t xml:space="preserve">至</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hint="eastAsia" w:ascii="仿宋_GB2312" w:hAnsi="宋体" w:eastAsia="仿宋_GB2312"/>
          <w:sz w:val="24"/>
          <w:szCs w:val="24"/>
        </w:rPr>
        <w:t xml:space="preserve">，由</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负责保管，存放于</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w:t>
      </w:r>
      <w:bookmarkEnd w:id="186"/>
      <w:r>
        <w:rPr>
          <w:rFonts w:ascii="仿宋_GB2312" w:hAnsi="宋体" w:eastAsia="仿宋_GB2312"/>
          <w:sz w:val="24"/>
          <w:szCs w:val="24"/>
          <w:u w:val="single"/>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在保存期间，未经本机关批准，当事人或者有关人员不得销毁或者转移上述登记保存物品。</w:t>
      </w:r>
      <w:r>
        <w:rPr>
          <w:rFonts w:ascii="仿宋_GB2312" w:hAnsi="宋体" w:eastAsia="仿宋_GB2312"/>
          <w:sz w:val="24"/>
          <w:szCs w:val="24"/>
        </w:rPr>
      </w:r>
    </w:p>
    <w:p>
      <w:pPr>
        <w:pBdr/>
        <w:spacing w:line="360" w:lineRule="auto"/>
        <w:ind w:right="482" w:firstLine="480"/>
        <w:jc w:val="left"/>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p>
      <w:pPr>
        <w:pBdr/>
        <w:spacing w:line="360" w:lineRule="auto"/>
        <w:ind w:right="482"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附件：</w:t>
      </w:r>
      <w:bookmarkStart w:id="187" w:name="_Hlk32028171"/>
      <w:r>
        <w:rPr>
          <w:rFonts w:hint="eastAsia" w:ascii="仿宋_GB2312" w:hAnsi="宋体" w:eastAsia="仿宋_GB2312" w:cs="Times New Roman"/>
          <w:color w:val="000000"/>
          <w:sz w:val="24"/>
          <w:szCs w:val="24"/>
        </w:rPr>
        <w:t xml:space="preserve">先行登记保存</w:t>
      </w:r>
      <w:bookmarkEnd w:id="187"/>
      <w:r>
        <w:rPr>
          <w:rFonts w:hint="eastAsia" w:ascii="仿宋_GB2312" w:hAnsi="宋体" w:eastAsia="仿宋_GB2312" w:cs="Times New Roman"/>
          <w:color w:val="000000"/>
          <w:sz w:val="24"/>
          <w:szCs w:val="24"/>
        </w:rPr>
        <w:t xml:space="preserve">证物清单</w:t>
      </w:r>
      <w:r>
        <w:rPr>
          <w:rFonts w:ascii="仿宋_GB2312" w:hAnsi="宋体" w:eastAsia="仿宋_GB2312" w:cs="Times New Roman"/>
          <w:color w:val="000000"/>
          <w:sz w:val="24"/>
          <w:szCs w:val="24"/>
        </w:rPr>
      </w:r>
    </w:p>
    <w:p>
      <w:pPr>
        <w:widowControl w:val="true"/>
        <w:pBdr/>
        <w:spacing w:line="360" w:lineRule="auto"/>
        <w:ind w:firstLine="480"/>
        <w:jc w:val="righ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hint="eastAsia" w:ascii="仿宋_GB2312" w:hAnsi="宋体" w:eastAsia="仿宋_GB2312"/>
          <w:sz w:val="24"/>
          <w:szCs w:val="24"/>
        </w:rPr>
        <w:t xml:space="preserve">×××医疗保障局</w:t>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hint="eastAsia" w:ascii="仿宋_GB2312" w:hAnsi="宋体" w:eastAsia="仿宋_GB2312"/>
          <w:sz w:val="24"/>
          <w:szCs w:val="24"/>
        </w:rPr>
        <w:t xml:space="preserve">（公章）</w:t>
      </w:r>
      <w:r>
        <w:rPr>
          <w:rFonts w:ascii="仿宋_GB2312" w:hAnsi="宋体" w:eastAsia="仿宋_GB2312"/>
          <w:sz w:val="24"/>
          <w:szCs w:val="24"/>
        </w:rPr>
      </w:r>
    </w:p>
    <w:p>
      <w:pPr>
        <w:widowControl w:val="true"/>
        <w:pBdr/>
        <w:spacing w:line="360" w:lineRule="auto"/>
        <w:ind w:firstLine="1440"/>
        <w:jc w:val="right"/>
        <w:rPr>
          <w:rFonts w:ascii="仿宋_GB2312" w:hAnsi="宋体" w:eastAsia="仿宋_GB2312"/>
          <w:sz w:val="24"/>
          <w:szCs w:val="24"/>
        </w:rPr>
      </w:pPr>
      <w:r>
        <w:rPr>
          <w:rFonts w:hint="eastAsia" w:ascii="仿宋_GB2312" w:hAnsi="宋体" w:eastAsia="仿宋_GB2312"/>
          <w:sz w:val="24"/>
          <w:szCs w:val="24"/>
        </w:rPr>
        <w:t xml:space="preserve">年    月   日</w:t>
      </w:r>
      <w:r>
        <w:rPr>
          <w:rFonts w:ascii="仿宋_GB2312" w:hAnsi="宋体" w:eastAsia="仿宋_GB2312"/>
          <w:sz w:val="24"/>
          <w:szCs w:val="24"/>
        </w:rPr>
      </w:r>
    </w:p>
    <w:p>
      <w:pPr>
        <w:widowControl w:val="true"/>
        <w:pBdr/>
        <w:spacing w:line="360" w:lineRule="auto"/>
        <w:ind w:firstLine="1440"/>
        <w:jc w:val="righ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（本文书一式四份，一份交当事人，一份随卷归档，一份随登记保存的证物备查，一份本机关留存。）</w:t>
      </w:r>
      <w:r>
        <w:rPr>
          <w:rFonts w:ascii="仿宋_GB2312" w:hAnsi="宋体" w:eastAsia="仿宋_GB2312"/>
          <w:sz w:val="24"/>
          <w:szCs w:val="24"/>
        </w:rPr>
      </w:r>
    </w:p>
    <w:p>
      <w:pPr>
        <w:widowControl w:val="true"/>
        <w:pBdr/>
        <w:spacing/>
        <w:ind/>
        <w:jc w:val="left"/>
        <w:rPr>
          <w:rFonts w:ascii="仿宋_GB2312" w:hAnsi="宋体" w:eastAsia="仿宋_GB2312"/>
          <w:sz w:val="24"/>
          <w:szCs w:val="24"/>
        </w:rPr>
      </w:pPr>
      <w:r>
        <w:rPr>
          <w:rFonts w:hint="eastAsia" w:ascii="仿宋_GB2312" w:hAnsi="宋体" w:eastAsia="仿宋_GB2312"/>
          <w:sz w:val="24"/>
          <w:szCs w:val="24"/>
        </w:rPr>
        <w:br w:type="page" w:clear="all"/>
      </w:r>
      <w:r>
        <w:rPr>
          <w:rFonts w:ascii="仿宋_GB2312" w:hAnsi="宋体" w:eastAsia="仿宋_GB2312"/>
          <w:sz w:val="24"/>
          <w:szCs w:val="24"/>
        </w:rPr>
      </w:r>
    </w:p>
    <w:p>
      <w:pPr>
        <w:widowControl w:val="true"/>
        <w:pBdr/>
        <w:spacing/>
        <w:ind/>
        <w:jc w:val="left"/>
        <w:rPr>
          <w:rFonts w:ascii="宋体" w:hAnsi="宋体" w:eastAsia="宋体"/>
          <w:sz w:val="24"/>
          <w:szCs w:val="24"/>
        </w:rPr>
      </w:pPr>
      <w:r>
        <w:rPr>
          <w:rFonts w:ascii="宋体" w:hAnsi="宋体" w:eastAsia="宋体"/>
          <w:sz w:val="24"/>
          <w:szCs w:val="24"/>
        </w:rPr>
      </w:r>
      <w:r>
        <w:rPr>
          <w:rFonts w:ascii="宋体" w:hAnsi="宋体" w:eastAsia="宋体"/>
          <w:sz w:val="24"/>
          <w:szCs w:val="24"/>
        </w:rPr>
      </w:r>
    </w:p>
    <w:p>
      <w:pPr>
        <w:pBdr/>
        <w:spacing w:line="360" w:lineRule="auto"/>
        <w:ind/>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rPr>
          <w:rFonts w:ascii="仿宋_GB2312" w:hAnsi="宋体" w:eastAsia="仿宋_GB2312" w:cs="黑体"/>
          <w:b/>
          <w:bCs/>
          <w:sz w:val="24"/>
          <w:szCs w:val="24"/>
        </w:rPr>
      </w:pPr>
      <w:r/>
      <w:bookmarkStart w:id="188" w:name="_Hlk28693350"/>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（一）医疗保障部门外部文书，送达当事人。</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（二）用于案件调查人员取证，适用于在证据可能灭失或者以后难以取的得情况下先行登记保存证物。</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（一）有医疗保障部门名称、文书名称和文号。</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（二）有当事人姓名或名称（单位）、身份证号码或统一社会信用代码（单位）、住址或住所（单位），当事人为单位的，在正文中应勾选单位，还需注明其法定代表人（负责人）姓名。</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（三）有法律、法规、规章依据和法定事由，法律、法规、规章名称用全称。</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（四）有先行登记保存证物的期限和地点。</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（五）有复议、诉讼权利的告知。</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（六）有医疗保障部门公章和作出先行登记保存证物决定的时间。</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（七）附有《先行登记保存证物清单》。</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（一）采取先行登记保存措施的前提条件是“证据有可能灭失”或“证据以后难以取得”。不符合以上情形之一的，不得采取先行登记保存措施。</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w:t>
      </w:r>
      <w:bookmarkStart w:id="189" w:name="_Hlk29047347"/>
      <w:r>
        <w:rPr>
          <w:rFonts w:hint="eastAsia" w:ascii="仿宋_GB2312" w:hAnsi="宋体" w:eastAsia="仿宋_GB2312" w:cs="黑体"/>
          <w:sz w:val="24"/>
          <w:szCs w:val="24"/>
        </w:rPr>
        <w:t xml:space="preserve">应事先填写相应的《案件处理审批表》，并经机关负责人批准，再制发《先行登记保存决定书》。</w:t>
      </w:r>
      <w:bookmarkEnd w:id="189"/>
      <w:r>
        <w:rPr>
          <w:rFonts w:hint="eastAsia" w:ascii="仿宋_GB2312" w:hAnsi="宋体" w:eastAsia="仿宋_GB2312" w:cs="黑体"/>
          <w:sz w:val="24"/>
          <w:szCs w:val="24"/>
        </w:rPr>
        <w:t xml:space="preserve">情况紧急的，可以先采取登记保存措施，再报请机关负责人批准。</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（三）先行登记保存证物的期限至多为7日。对于先行登记保存的证据，应当在7日内采取以下措施：</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1.根据情况及时采取记录、复制、拍照、录像等证据保全措施；</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2.依据有关法律、法规规定可以采取查封（扣押）等行政措施的，决定采取行政措施；</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3.违法事实不成立，或者违法事实成立但不应当予以查封（扣押），决定解除先行登记保存措施。</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逾期未采取相关措施的，先行登记保存措施自动解除。</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四、参考文书</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（一）环境行政执法文书填写说明</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（二）福建省《医疗保障基金监管行政处罚执法文书（样张）》</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（三）浙江医保行政执法参考文书样式</w:t>
      </w:r>
      <w:r>
        <w:rPr>
          <w:rFonts w:ascii="仿宋_GB2312" w:hAnsi="宋体" w:eastAsia="仿宋_GB2312" w:cs="黑体"/>
          <w:sz w:val="24"/>
          <w:szCs w:val="24"/>
        </w:rPr>
      </w:r>
    </w:p>
    <w:p>
      <w:pPr>
        <w:widowControl w:val="true"/>
        <w:pBdr/>
        <w:spacing/>
        <w:ind/>
        <w:rPr>
          <w:rFonts w:ascii="仿宋_GB2312" w:hAnsi="宋体" w:eastAsia="仿宋_GB2312" w:cs="黑体"/>
          <w:sz w:val="24"/>
          <w:szCs w:val="24"/>
        </w:rPr>
      </w:pPr>
      <w:r>
        <w:rPr>
          <w:rFonts w:hint="eastAsia" w:ascii="仿宋_GB2312" w:hAnsi="宋体" w:eastAsia="仿宋_GB2312" w:cs="黑体"/>
          <w:sz w:val="24"/>
          <w:szCs w:val="24"/>
        </w:rPr>
        <w:br w:type="page" w:clear="all"/>
      </w:r>
      <w:bookmarkEnd w:id="188"/>
      <w:r>
        <w:rPr>
          <w:rFonts w:ascii="仿宋_GB2312" w:hAnsi="宋体" w:eastAsia="仿宋_GB2312" w:cs="黑体"/>
          <w:sz w:val="24"/>
          <w:szCs w:val="24"/>
        </w:rPr>
      </w:r>
    </w:p>
    <w:p>
      <w:pPr>
        <w:pBdr/>
        <w:spacing w:line="360" w:lineRule="auto"/>
        <w:ind/>
        <w:jc w:val="center"/>
        <w:rPr>
          <w:rFonts w:ascii="方正小标宋简体" w:hAnsi="宋体" w:eastAsia="方正小标宋简体"/>
          <w:sz w:val="30"/>
          <w:szCs w:val="30"/>
        </w:rPr>
      </w:pPr>
      <w:r/>
      <w:bookmarkStart w:id="190" w:name="_Hlk37144715"/>
      <w:r>
        <w:rPr>
          <w:rFonts w:hint="eastAsia" w:ascii="方正小标宋简体" w:hAnsi="宋体" w:eastAsia="方正小标宋简体"/>
          <w:sz w:val="30"/>
          <w:szCs w:val="30"/>
        </w:rPr>
        <w:t xml:space="preserve">×××</w:t>
      </w:r>
      <w:bookmarkEnd w:id="190"/>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line="416" w:lineRule="auto"/>
        <w:ind/>
        <w:jc w:val="center"/>
        <w:outlineLvl w:val="2"/>
        <w:rPr>
          <w:rFonts w:ascii="方正小标宋简体" w:hAnsi="宋体" w:eastAsia="方正小标宋简体"/>
          <w:b/>
          <w:bCs/>
          <w:color w:val="000000"/>
          <w:sz w:val="36"/>
          <w:szCs w:val="36"/>
        </w:rPr>
      </w:pPr>
      <w:r/>
      <w:bookmarkStart w:id="191" w:name="_Toc44489496"/>
      <w:r/>
      <w:bookmarkStart w:id="192" w:name="_Toc29270441"/>
      <w:r/>
      <w:bookmarkStart w:id="193" w:name="_Toc29478936"/>
      <w:r/>
      <w:bookmarkStart w:id="194" w:name="_Toc29650492"/>
      <w:r/>
      <w:bookmarkStart w:id="195" w:name="_Toc29650725"/>
      <w:r/>
      <w:bookmarkStart w:id="196" w:name="_Toc29650849"/>
      <w:r/>
      <w:bookmarkStart w:id="197" w:name="_Toc29716324"/>
      <w:r>
        <w:rPr>
          <w:rFonts w:hint="eastAsia" w:ascii="方正小标宋简体" w:hAnsi="宋体" w:eastAsia="方正小标宋简体"/>
          <w:b/>
          <w:bCs/>
          <w:color w:val="000000"/>
          <w:sz w:val="36"/>
          <w:szCs w:val="36"/>
        </w:rPr>
        <w:t xml:space="preserve">☆先行登记保存证物处理决定书</w:t>
      </w:r>
      <w:bookmarkEnd w:id="191"/>
      <w:r/>
      <w:bookmarkEnd w:id="192"/>
      <w:r/>
      <w:bookmarkEnd w:id="193"/>
      <w:r/>
      <w:bookmarkEnd w:id="194"/>
      <w:r/>
      <w:bookmarkEnd w:id="195"/>
      <w:r/>
      <w:bookmarkEnd w:id="196"/>
      <w:r/>
      <w:bookmarkEnd w:id="197"/>
      <w:r/>
      <w:r>
        <w:rPr>
          <w:rFonts w:ascii="方正小标宋简体" w:hAnsi="宋体" w:eastAsia="方正小标宋简体"/>
          <w:b/>
          <w:bCs/>
          <w:color w:val="000000"/>
          <w:sz w:val="36"/>
          <w:szCs w:val="36"/>
        </w:rPr>
      </w:r>
    </w:p>
    <w:p>
      <w:pPr>
        <w:widowControl w:val="true"/>
        <w:pBdr/>
        <w:spacing w:line="360" w:lineRule="auto"/>
        <w:ind/>
        <w:jc w:val="right"/>
        <w:rPr>
          <w:rFonts w:ascii="仿宋_GB2312" w:hAnsi="宋体" w:eastAsia="仿宋_GB2312"/>
          <w:sz w:val="28"/>
          <w:szCs w:val="28"/>
        </w:rPr>
      </w:pPr>
      <w:r/>
      <w:bookmarkStart w:id="198" w:name="_Hlk29211975"/>
      <w:r>
        <w:rPr>
          <w:rFonts w:hint="eastAsia" w:ascii="仿宋_GB2312" w:hAnsi="宋体" w:eastAsia="仿宋_GB2312" w:cs="黑体"/>
          <w:sz w:val="28"/>
          <w:szCs w:val="28"/>
          <w:u w:val="single"/>
        </w:rPr>
        <w:t xml:space="preserve">      </w:t>
      </w:r>
      <w:r>
        <w:rPr>
          <w:rFonts w:hint="eastAsia" w:ascii="仿宋_GB2312" w:hAnsi="宋体" w:eastAsia="仿宋_GB2312"/>
          <w:sz w:val="28"/>
          <w:szCs w:val="28"/>
        </w:rPr>
        <w:t xml:space="preserve">医保</w:t>
      </w:r>
      <w:r>
        <w:rPr>
          <w:rFonts w:hint="eastAsia" w:ascii="仿宋_GB2312" w:hAnsi="宋体" w:eastAsia="仿宋_GB2312" w:cs="黑体"/>
          <w:sz w:val="28"/>
          <w:szCs w:val="28"/>
        </w:rPr>
        <w:t xml:space="preserve">登存</w:t>
      </w:r>
      <w:r>
        <w:rPr>
          <w:rFonts w:hint="eastAsia" w:ascii="仿宋_GB2312" w:hAnsi="宋体" w:eastAsia="仿宋_GB2312"/>
          <w:sz w:val="28"/>
          <w:szCs w:val="28"/>
        </w:rPr>
        <w:t xml:space="preserve">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w:t>
      </w:r>
      <w:r>
        <w:rPr>
          <w:rFonts w:ascii="仿宋_GB2312" w:hAnsi="宋体" w:eastAsia="仿宋_GB2312"/>
          <w:sz w:val="28"/>
          <w:szCs w:val="28"/>
        </w:rPr>
        <w:t xml:space="preserve">  </w:t>
      </w:r>
      <w:r>
        <w:rPr>
          <w:rFonts w:hint="eastAsia" w:ascii="仿宋_GB2312" w:hAnsi="宋体" w:eastAsia="仿宋_GB2312"/>
          <w:sz w:val="28"/>
          <w:szCs w:val="28"/>
        </w:rPr>
        <w:t xml:space="preserve">号</w:t>
      </w:r>
      <w:bookmarkEnd w:id="198"/>
      <w:r>
        <w:rPr>
          <w:rFonts w:ascii="仿宋_GB2312" w:hAnsi="宋体" w:eastAsia="仿宋_GB2312"/>
          <w:sz w:val="28"/>
          <w:szCs w:val="28"/>
        </w:rPr>
      </w:r>
    </w:p>
    <w:p>
      <w:pPr>
        <w:widowControl w:val="true"/>
        <w:pBdr/>
        <w:spacing w:line="360" w:lineRule="auto"/>
        <w:ind/>
        <w:jc w:val="righ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当事人姓名或名称（单位）：</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当事人身份证号码或统一社会信用代码（单位）：</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当事人住址或住所（单位）：</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（单位）法定代表人（负责人）：</w:t>
      </w:r>
      <w:r>
        <w:rPr>
          <w:rFonts w:hint="eastAsia" w:ascii="仿宋_GB2312" w:hAnsi="宋体" w:eastAsia="仿宋_GB2312"/>
          <w:sz w:val="24"/>
          <w:szCs w:val="24"/>
          <w:u w:val="single"/>
        </w:rPr>
        <w:t xml:space="preserve">                      </w:t>
      </w:r>
      <w:r>
        <w:rPr>
          <w:rFonts w:hint="eastAsia" w:ascii="仿宋_GB2312" w:hAnsi="宋体" w:eastAsia="仿宋_GB2312"/>
          <w:sz w:val="24"/>
          <w:szCs w:val="24"/>
          <w:u w:val="single"/>
        </w:rPr>
        <w:t xml:space="preserve">        </w:t>
      </w:r>
      <w:r>
        <w:rPr>
          <w:rFonts w:hint="eastAsia" w:ascii="仿宋_GB2312" w:hAnsi="宋体" w:eastAsia="仿宋_GB2312" w:cs="黑体"/>
          <w:sz w:val="24"/>
          <w:u w:val="single"/>
        </w:rPr>
        <w:t xml:space="preserve">      </w:t>
      </w:r>
      <w:r>
        <w:rPr>
          <w:rFonts w:ascii="仿宋_GB2312" w:hAnsi="宋体" w:eastAsia="仿宋_GB2312"/>
          <w:sz w:val="24"/>
          <w:szCs w:val="24"/>
          <w:u w:val="single"/>
        </w:rPr>
      </w:r>
    </w:p>
    <w:p>
      <w:pPr>
        <w:pBdr/>
        <w:spacing w:line="360" w:lineRule="auto"/>
        <w:ind w:firstLine="480"/>
        <w:jc w:val="left"/>
        <w:rPr>
          <w:rFonts w:ascii="仿宋_GB2312" w:hAnsi="宋体" w:eastAsia="仿宋_GB2312" w:cs="黑体"/>
          <w:sz w:val="24"/>
          <w:szCs w:val="24"/>
        </w:rPr>
      </w:pPr>
      <w:r/>
      <w:bookmarkStart w:id="199" w:name="_Hlk29217700"/>
      <w:r>
        <w:rPr>
          <w:rFonts w:hint="eastAsia" w:ascii="仿宋_GB2312" w:hAnsi="宋体" w:eastAsia="仿宋_GB2312" w:cs="黑体"/>
          <w:sz w:val="24"/>
          <w:szCs w:val="24"/>
        </w:rPr>
        <w:t xml:space="preserve">本机关于</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hint="eastAsia" w:ascii="仿宋_GB2312" w:hAnsi="宋体" w:eastAsia="仿宋_GB2312" w:cs="黑体"/>
          <w:sz w:val="24"/>
          <w:szCs w:val="24"/>
        </w:rPr>
        <w:t xml:space="preserve">向你（单位）送达《先行登记保存决定书》（</w:t>
      </w:r>
      <w:r>
        <w:rPr>
          <w:rFonts w:hint="eastAsia" w:ascii="仿宋_GB2312" w:hAnsi="宋体" w:eastAsia="仿宋_GB2312" w:cs="黑体"/>
          <w:sz w:val="24"/>
          <w:u w:val="single"/>
        </w:rPr>
        <w:t xml:space="preserve">      </w:t>
      </w:r>
      <w:r>
        <w:rPr>
          <w:rFonts w:hint="eastAsia" w:ascii="仿宋_GB2312" w:hAnsi="宋体" w:eastAsia="仿宋_GB2312"/>
          <w:sz w:val="24"/>
          <w:szCs w:val="24"/>
        </w:rPr>
        <w:t xml:space="preserve">医保</w:t>
      </w:r>
      <w:r>
        <w:rPr>
          <w:rFonts w:hint="eastAsia" w:ascii="仿宋_GB2312" w:hAnsi="宋体" w:eastAsia="仿宋_GB2312" w:cs="黑体"/>
          <w:sz w:val="24"/>
        </w:rPr>
        <w:t xml:space="preserve">登处</w:t>
      </w:r>
      <w:r>
        <w:rPr>
          <w:rFonts w:hint="eastAsia" w:ascii="仿宋_GB2312" w:hAnsi="宋体" w:eastAsia="仿宋_GB2312"/>
          <w:sz w:val="24"/>
          <w:szCs w:val="24"/>
        </w:rPr>
        <w:t xml:space="preserve">字</w:t>
      </w:r>
      <w:r>
        <w:rPr>
          <w:rFonts w:ascii="仿宋_GB2312" w:hAnsi="宋体" w:eastAsia="仿宋_GB2312"/>
          <w:sz w:val="24"/>
          <w:szCs w:val="24"/>
        </w:rPr>
        <w:t xml:space="preserve">〔20××〕</w:t>
      </w:r>
      <w:r>
        <w:rPr>
          <w:rFonts w:hint="eastAsia" w:ascii="仿宋_GB2312" w:hAnsi="宋体" w:eastAsia="仿宋_GB2312"/>
          <w:sz w:val="24"/>
          <w:szCs w:val="24"/>
        </w:rPr>
        <w:t xml:space="preserve">第   号</w:t>
      </w:r>
      <w:r>
        <w:rPr>
          <w:rFonts w:hint="eastAsia" w:ascii="仿宋_GB2312" w:hAnsi="宋体" w:eastAsia="仿宋_GB2312" w:cs="黑体"/>
          <w:sz w:val="24"/>
          <w:szCs w:val="24"/>
        </w:rPr>
        <w:t xml:space="preserve">），对</w:t>
      </w:r>
      <w:r>
        <w:rPr>
          <w:rFonts w:hint="eastAsia" w:ascii="仿宋_GB2312" w:hAnsi="宋体" w:eastAsia="仿宋_GB2312"/>
          <w:sz w:val="24"/>
          <w:szCs w:val="24"/>
          <w:u w:val="single"/>
        </w:rPr>
        <w:t xml:space="preserve">                      </w:t>
      </w:r>
      <w:r>
        <w:rPr>
          <w:rFonts w:hint="eastAsia" w:ascii="仿宋_GB2312" w:hAnsi="宋体" w:eastAsia="仿宋_GB2312" w:cs="黑体"/>
          <w:sz w:val="24"/>
          <w:szCs w:val="24"/>
        </w:rPr>
        <w:t xml:space="preserve">等物品进行先行登记保存，存放于</w:t>
      </w:r>
      <w:r>
        <w:rPr>
          <w:rFonts w:hint="eastAsia" w:ascii="仿宋_GB2312" w:hAnsi="宋体" w:eastAsia="仿宋_GB2312"/>
          <w:sz w:val="24"/>
          <w:szCs w:val="24"/>
          <w:u w:val="single"/>
        </w:rPr>
        <w:t xml:space="preserve">                      </w:t>
      </w:r>
      <w:r>
        <w:rPr>
          <w:rFonts w:hint="eastAsia" w:ascii="仿宋_GB2312" w:hAnsi="宋体" w:eastAsia="仿宋_GB2312" w:cs="黑体"/>
          <w:sz w:val="24"/>
          <w:szCs w:val="24"/>
        </w:rPr>
        <w:t xml:space="preserve">。</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现因</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hint="eastAsia" w:ascii="仿宋_GB2312" w:hAnsi="宋体" w:eastAsia="仿宋_GB2312"/>
          <w:sz w:val="24"/>
          <w:szCs w:val="24"/>
          <w:u w:val="single"/>
        </w:rPr>
        <w:t xml:space="preserve">        </w:t>
      </w:r>
      <w:r>
        <w:rPr>
          <w:rFonts w:hint="eastAsia" w:ascii="仿宋_GB2312" w:hAnsi="宋体" w:eastAsia="仿宋_GB2312" w:cs="黑体"/>
          <w:sz w:val="24"/>
          <w:szCs w:val="24"/>
          <w:u w:val="single"/>
        </w:rPr>
        <w:t xml:space="preserve"> </w:t>
      </w:r>
      <w:r>
        <w:rPr>
          <w:rFonts w:hint="eastAsia" w:ascii="仿宋_GB2312" w:hAnsi="宋体" w:eastAsia="仿宋_GB2312" w:cs="黑体"/>
          <w:sz w:val="24"/>
          <w:u w:val="single"/>
        </w:rPr>
        <w:t xml:space="preserve">      </w:t>
      </w:r>
      <w:r>
        <w:rPr>
          <w:rFonts w:hint="eastAsia" w:ascii="仿宋_GB2312" w:hAnsi="宋体" w:eastAsia="仿宋_GB2312" w:cs="黑体"/>
          <w:sz w:val="24"/>
          <w:szCs w:val="24"/>
        </w:rPr>
        <w:t xml:space="preserve">，决定根据《行政处罚法》第三十七条第二款规定对《先行登记保存决定书》载明的物品（详见《先行登记保存证物清单》）作如下处理：</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□解除先行登记保存 □查封 □扣押</w:t>
      </w:r>
      <w:bookmarkStart w:id="200" w:name="_Hlk32956782"/>
      <w:r>
        <w:rPr>
          <w:rFonts w:hint="eastAsia" w:ascii="仿宋_GB2312" w:hAnsi="宋体" w:eastAsia="仿宋_GB2312" w:cs="黑体"/>
          <w:sz w:val="24"/>
          <w:szCs w:val="24"/>
        </w:rPr>
        <w:t xml:space="preserve"> </w:t>
      </w:r>
      <w:bookmarkEnd w:id="200"/>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□移送至</w:t>
      </w:r>
      <w:r>
        <w:rPr>
          <w:rFonts w:hint="eastAsia" w:ascii="仿宋_GB2312" w:hAnsi="宋体" w:eastAsia="仿宋_GB2312" w:cs="黑体"/>
          <w:sz w:val="24"/>
          <w:szCs w:val="24"/>
          <w:u w:val="single"/>
        </w:rPr>
        <w:t xml:space="preserve">                            </w:t>
      </w:r>
      <w:r>
        <w:rPr>
          <w:rFonts w:hint="eastAsia" w:ascii="仿宋_GB2312" w:hAnsi="宋体" w:eastAsia="仿宋_GB2312" w:cs="黑体"/>
          <w:sz w:val="24"/>
          <w:szCs w:val="24"/>
        </w:rPr>
        <w:t xml:space="preserve">。</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□其他</w:t>
      </w:r>
      <w:r>
        <w:rPr>
          <w:rFonts w:hint="eastAsia" w:ascii="仿宋_GB2312" w:hAnsi="宋体" w:eastAsia="仿宋_GB2312"/>
          <w:sz w:val="24"/>
          <w:szCs w:val="24"/>
          <w:u w:val="single"/>
        </w:rPr>
        <w:t xml:space="preserve">                      </w:t>
      </w:r>
      <w:r>
        <w:rPr>
          <w:rFonts w:hint="eastAsia" w:ascii="仿宋_GB2312" w:hAnsi="宋体" w:eastAsia="仿宋_GB2312" w:cs="黑体"/>
          <w:sz w:val="24"/>
          <w:szCs w:val="24"/>
          <w:u w:val="single"/>
        </w:rPr>
        <w:t xml:space="preserve">       </w:t>
      </w:r>
      <w:r>
        <w:rPr>
          <w:rFonts w:ascii="仿宋_GB2312" w:hAnsi="宋体" w:eastAsia="仿宋_GB2312" w:cs="黑体"/>
          <w:sz w:val="24"/>
          <w:szCs w:val="24"/>
          <w:u w:val="single"/>
        </w:rPr>
        <w:t xml:space="preserve"> </w:t>
      </w:r>
      <w:r>
        <w:rPr>
          <w:rFonts w:hint="eastAsia" w:ascii="仿宋_GB2312" w:hAnsi="宋体" w:eastAsia="仿宋_GB2312" w:cs="黑体"/>
          <w:sz w:val="24"/>
          <w:szCs w:val="24"/>
        </w:rPr>
        <w:t xml:space="preserve">。</w:t>
      </w:r>
      <w:r>
        <w:rPr>
          <w:rFonts w:ascii="仿宋_GB2312" w:hAnsi="宋体" w:eastAsia="仿宋_GB2312" w:cs="黑体"/>
          <w:sz w:val="24"/>
          <w:szCs w:val="24"/>
        </w:rPr>
      </w:r>
    </w:p>
    <w:p>
      <w:pPr>
        <w:widowControl w:val="true"/>
        <w:pBdr/>
        <w:spacing w:line="360" w:lineRule="auto"/>
        <w:ind w:firstLine="480"/>
        <w:rPr>
          <w:rFonts w:ascii="仿宋_GB2312" w:hAnsi="宋体" w:eastAsia="仿宋_GB2312"/>
          <w:bCs/>
          <w:sz w:val="24"/>
          <w:szCs w:val="24"/>
        </w:rPr>
      </w:pPr>
      <w:r>
        <w:rPr>
          <w:rFonts w:hint="eastAsia" w:ascii="仿宋_GB2312" w:hAnsi="宋体" w:eastAsia="仿宋_GB2312"/>
          <w:bCs/>
          <w:sz w:val="24"/>
          <w:szCs w:val="24"/>
        </w:rPr>
        <w:t xml:space="preserve">如你（单位）不服本决定，可以在收到本决定书之日起60日内向</w:t>
      </w:r>
      <w:r>
        <w:rPr>
          <w:rFonts w:hint="eastAsia" w:ascii="仿宋_GB2312" w:hAnsi="宋体" w:eastAsia="仿宋_GB2312" w:cs="黑体"/>
          <w:sz w:val="24"/>
          <w:u w:val="single"/>
        </w:rPr>
        <w:t xml:space="preserve">      </w:t>
      </w:r>
      <w:r>
        <w:rPr>
          <w:rFonts w:ascii="仿宋_GB2312" w:hAnsi="宋体" w:eastAsia="仿宋_GB2312" w:cs="黑体"/>
          <w:sz w:val="24"/>
          <w:u w:val="single"/>
        </w:rPr>
        <w:t xml:space="preserve">   </w:t>
      </w:r>
      <w:r>
        <w:rPr>
          <w:rFonts w:hint="eastAsia" w:ascii="仿宋_GB2312" w:hAnsi="宋体" w:eastAsia="仿宋_GB2312"/>
          <w:bCs/>
          <w:sz w:val="24"/>
          <w:szCs w:val="24"/>
        </w:rPr>
        <w:t xml:space="preserve">医疗保障局或</w:t>
      </w:r>
      <w:r>
        <w:rPr>
          <w:rFonts w:hint="eastAsia" w:ascii="仿宋_GB2312" w:hAnsi="宋体" w:eastAsia="仿宋_GB2312"/>
          <w:bCs/>
          <w:sz w:val="24"/>
          <w:szCs w:val="24"/>
          <w:u w:val="single"/>
        </w:rPr>
        <w:t xml:space="preserve">             </w:t>
      </w:r>
      <w:r>
        <w:rPr>
          <w:rFonts w:hint="eastAsia" w:ascii="仿宋_GB2312" w:hAnsi="宋体" w:eastAsia="仿宋_GB2312"/>
          <w:bCs/>
          <w:sz w:val="24"/>
          <w:szCs w:val="24"/>
        </w:rPr>
        <w:t xml:space="preserve">人民政府申请行政复议；也可以在收到本决定书之日起6个月内直接向</w:t>
      </w:r>
      <w:r>
        <w:rPr>
          <w:rFonts w:hint="eastAsia" w:ascii="仿宋_GB2312" w:hAnsi="宋体" w:eastAsia="仿宋_GB2312"/>
          <w:bCs/>
          <w:sz w:val="24"/>
          <w:szCs w:val="24"/>
          <w:u w:val="single"/>
        </w:rPr>
        <w:t xml:space="preserve">               </w:t>
      </w:r>
      <w:r>
        <w:rPr>
          <w:rFonts w:hint="eastAsia" w:ascii="仿宋_GB2312" w:hAnsi="宋体" w:eastAsia="仿宋_GB2312"/>
          <w:bCs/>
          <w:sz w:val="24"/>
          <w:szCs w:val="24"/>
        </w:rPr>
        <w:t xml:space="preserve">人民法院提起行政诉讼。</w:t>
      </w:r>
      <w:bookmarkEnd w:id="199"/>
      <w:r>
        <w:rPr>
          <w:rFonts w:ascii="仿宋_GB2312" w:hAnsi="宋体" w:eastAsia="仿宋_GB2312"/>
          <w:bCs/>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附件：先行登记保存证物处理清单</w:t>
      </w:r>
      <w:r>
        <w:rPr>
          <w:rFonts w:ascii="仿宋_GB2312" w:hAnsi="宋体" w:eastAsia="仿宋_GB2312" w:cs="黑体"/>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处理时间：</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ascii="仿宋_GB2312" w:hAnsi="宋体" w:eastAsia="仿宋_GB2312" w:cs="黑体"/>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处理地点：</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ascii="仿宋_GB2312" w:hAnsi="宋体" w:eastAsia="仿宋_GB2312" w:cs="黑体"/>
          <w:sz w:val="24"/>
          <w:szCs w:val="24"/>
        </w:rPr>
      </w:r>
    </w:p>
    <w:p>
      <w:pPr>
        <w:widowControl w:val="true"/>
        <w:pBdr/>
        <w:spacing w:line="360" w:lineRule="auto"/>
        <w:ind w:firstLine="480"/>
        <w:jc w:val="righ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hint="eastAsia" w:ascii="仿宋_GB2312" w:hAnsi="宋体" w:eastAsia="仿宋_GB2312"/>
          <w:sz w:val="24"/>
          <w:szCs w:val="24"/>
        </w:rPr>
        <w:t xml:space="preserve">×××医疗保障局</w:t>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hint="eastAsia" w:ascii="仿宋_GB2312" w:hAnsi="宋体" w:eastAsia="仿宋_GB2312"/>
          <w:sz w:val="24"/>
          <w:szCs w:val="24"/>
        </w:rPr>
        <w:t xml:space="preserve">（公章）</w:t>
      </w:r>
      <w:r>
        <w:rPr>
          <w:rFonts w:ascii="仿宋_GB2312" w:hAnsi="宋体" w:eastAsia="仿宋_GB2312"/>
          <w:sz w:val="24"/>
          <w:szCs w:val="24"/>
        </w:rPr>
      </w:r>
    </w:p>
    <w:p>
      <w:pPr>
        <w:widowControl w:val="true"/>
        <w:pBdr/>
        <w:spacing w:line="360" w:lineRule="auto"/>
        <w:ind w:firstLine="1440"/>
        <w:jc w:val="right"/>
        <w:rPr>
          <w:rFonts w:ascii="仿宋_GB2312" w:hAnsi="宋体" w:eastAsia="仿宋_GB2312"/>
          <w:sz w:val="24"/>
          <w:szCs w:val="24"/>
        </w:rPr>
      </w:pPr>
      <w:r>
        <w:rPr>
          <w:rFonts w:hint="eastAsia" w:ascii="仿宋_GB2312" w:hAnsi="宋体" w:eastAsia="仿宋_GB2312"/>
          <w:sz w:val="24"/>
          <w:szCs w:val="24"/>
        </w:rPr>
        <w:t xml:space="preserve">年  月  日</w:t>
      </w:r>
      <w:r>
        <w:rPr>
          <w:rFonts w:ascii="仿宋_GB2312" w:hAnsi="宋体" w:eastAsia="仿宋_GB2312"/>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（本文书一式三份。一份交当事人，一份随卷归档，一份本机关留存。）</w:t>
      </w:r>
      <w:r>
        <w:rPr>
          <w:rFonts w:ascii="仿宋_GB2312" w:hAnsi="宋体" w:eastAsia="仿宋_GB2312" w:cs="黑体"/>
          <w:sz w:val="24"/>
          <w:szCs w:val="24"/>
        </w:rPr>
      </w:r>
    </w:p>
    <w:p>
      <w:pPr>
        <w:pBdr/>
        <w:spacing w:line="360" w:lineRule="auto"/>
        <w:ind w:firstLine="480"/>
        <w:jc w:val="left"/>
        <w:rPr>
          <w:rFonts w:ascii="仿宋_GB2312" w:hAnsi="宋体" w:eastAsia="仿宋_GB2312" w:cs="黑体"/>
          <w:sz w:val="24"/>
          <w:szCs w:val="24"/>
        </w:rPr>
      </w:pPr>
      <w:r>
        <w:rPr>
          <w:rFonts w:ascii="仿宋_GB2312" w:hAnsi="宋体" w:eastAsia="仿宋_GB2312" w:cs="黑体"/>
          <w:sz w:val="24"/>
          <w:szCs w:val="24"/>
        </w:rPr>
      </w:r>
      <w:r>
        <w:rPr>
          <w:rFonts w:ascii="仿宋_GB2312" w:hAnsi="宋体" w:eastAsia="仿宋_GB2312" w:cs="黑体"/>
          <w:sz w:val="24"/>
          <w:szCs w:val="24"/>
        </w:rPr>
      </w:r>
    </w:p>
    <w:p>
      <w:pPr>
        <w:pBdr/>
        <w:spacing w:line="360" w:lineRule="auto"/>
        <w:ind/>
        <w:jc w:val="center"/>
        <w:rPr>
          <w:rFonts w:ascii="仿宋_GB2312" w:hAnsi="宋体" w:eastAsia="仿宋_GB2312"/>
          <w:sz w:val="30"/>
          <w:szCs w:val="30"/>
        </w:rPr>
      </w:pPr>
      <w:r/>
      <w:bookmarkStart w:id="201" w:name="_Hlk29260065"/>
      <w:r/>
      <w:bookmarkStart w:id="202" w:name="_Hlk29218365"/>
      <w:r>
        <w:rPr>
          <w:rFonts w:hint="eastAsia" w:ascii="仿宋_GB2312" w:hAnsi="宋体" w:eastAsia="仿宋_GB2312"/>
          <w:sz w:val="30"/>
          <w:szCs w:val="30"/>
        </w:rPr>
        <w:t xml:space="preserve">填写说明</w:t>
      </w:r>
      <w:bookmarkEnd w:id="201"/>
      <w:r>
        <w:rPr>
          <w:rFonts w:ascii="仿宋_GB2312" w:hAnsi="宋体" w:eastAsia="仿宋_GB2312"/>
          <w:sz w:val="30"/>
          <w:szCs w:val="30"/>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（一）医疗保障部门外部文书，送达当事人。</w:t>
      </w:r>
      <w:bookmarkEnd w:id="202"/>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（二）用于行政处罚案件调查取证过程中，适用于对先行登记保存的证物作出处理决定。</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bookmarkStart w:id="203" w:name="_Hlk29218478"/>
      <w:r>
        <w:rPr>
          <w:rFonts w:hint="eastAsia" w:ascii="仿宋_GB2312" w:hAnsi="宋体" w:eastAsia="仿宋_GB2312" w:cs="黑体"/>
          <w:sz w:val="24"/>
          <w:szCs w:val="24"/>
        </w:rPr>
        <w:t xml:space="preserve">（一）有医疗保障部门名称、文书名称和文号。</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（二）有当事人姓名或名称（单位）、住址或住所（单位）、身份证号码或统一社会信用代码（单位），当事人为单位的，还需注明其法定代表人（负责人）姓名。</w:t>
      </w:r>
      <w:bookmarkEnd w:id="203"/>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w:t>
      </w:r>
      <w:bookmarkStart w:id="204" w:name="_Hlk29219070"/>
      <w:r>
        <w:rPr>
          <w:rFonts w:hint="eastAsia" w:ascii="仿宋_GB2312" w:hAnsi="宋体" w:eastAsia="仿宋_GB2312" w:cs="黑体"/>
          <w:sz w:val="24"/>
          <w:szCs w:val="24"/>
        </w:rPr>
        <w:t xml:space="preserve">有制发《先行登记保存决定书》情况的记载，应包括制发时间、文号、登记保存证物类别（性质）及存放地。</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（四）有作出先行登记保存证据处理决定的原因，如“已调查取证完毕”等。</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（五）有法律依据。</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（六）有具体的处理方式。从解除先行登记保存、查封、扣押、移送至其他机关或其他方式中勾选，勾选其他的，应填写具体采用的处理方式。如同时有多种处理方式的可多选。</w:t>
      </w:r>
      <w:bookmarkEnd w:id="204"/>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（七）有医疗保障部门公章和作出先行登记保存证物处理决定的时间。</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（八）附有《先行登记保存证物处理清单》。</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（九）对于解除先行登记保存、查封、扣押、依法予以没收的，应写明处理时间和处理地点。</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（一）采取先行登记保存证据措施的，应当根据《行政处罚法》第37条的规定在 7 个工作日内及时处理。超过 7 个工作日未作出处理决定的，先行登记保存措施自动解除。</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bookmarkStart w:id="205" w:name="_Hlk29219310"/>
      <w:r>
        <w:rPr>
          <w:rFonts w:hint="eastAsia" w:ascii="仿宋_GB2312" w:hAnsi="宋体" w:eastAsia="仿宋_GB2312" w:cs="黑体"/>
          <w:sz w:val="24"/>
          <w:szCs w:val="24"/>
        </w:rPr>
        <w:t xml:space="preserve">（二）应事先填写相应的《案件处理审批表》，并经机关负责人批准，再制发《先行登记保存证物处理决定书》。</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（三）先行登记保存证物处理决定，应当由当初作出先行登记保存决定的医疗保障部门作出。</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（四）先行登记保存证物被移送的，应写明受移送机关的全称。</w:t>
      </w:r>
      <w:bookmarkEnd w:id="205"/>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四、参考文书</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（一）环境行政执法文书填写说明</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（二）福建省《医疗保障基金监管行政处罚执法文书（样张）》</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（三）浙江医保行政执法参考文书样式</w:t>
      </w:r>
      <w:r>
        <w:rPr>
          <w:rFonts w:ascii="仿宋_GB2312" w:hAnsi="宋体" w:eastAsia="仿宋_GB2312" w:cs="黑体"/>
          <w:sz w:val="24"/>
          <w:szCs w:val="24"/>
        </w:rPr>
      </w:r>
    </w:p>
    <w:p>
      <w:pPr>
        <w:widowControl w:val="true"/>
        <w:pBdr/>
        <w:spacing/>
        <w:ind/>
        <w:jc w:val="left"/>
        <w:rPr>
          <w:rFonts w:ascii="仿宋_GB2312" w:hAnsi="宋体" w:eastAsia="仿宋_GB2312" w:cs="黑体"/>
          <w:sz w:val="24"/>
          <w:szCs w:val="24"/>
        </w:rPr>
      </w:pPr>
      <w:r>
        <w:rPr>
          <w:rFonts w:hint="eastAsia" w:ascii="仿宋_GB2312" w:hAnsi="宋体" w:eastAsia="仿宋_GB2312" w:cs="黑体"/>
          <w:sz w:val="24"/>
          <w:szCs w:val="24"/>
        </w:rPr>
        <w:br w:type="page" w:clear="all"/>
      </w:r>
      <w:r>
        <w:rPr>
          <w:rFonts w:ascii="仿宋_GB2312" w:hAnsi="宋体" w:eastAsia="仿宋_GB2312" w:cs="黑体"/>
          <w:sz w:val="24"/>
          <w:szCs w:val="24"/>
        </w:rPr>
      </w:r>
    </w:p>
    <w:p>
      <w:pPr>
        <w:pBdr/>
        <w:spacing w:line="360" w:lineRule="auto"/>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line="416" w:lineRule="auto"/>
        <w:ind/>
        <w:jc w:val="center"/>
        <w:outlineLvl w:val="2"/>
        <w:rPr>
          <w:rFonts w:ascii="方正小标宋简体" w:hAnsi="宋体" w:eastAsia="方正小标宋简体"/>
          <w:b/>
          <w:bCs/>
          <w:sz w:val="36"/>
          <w:szCs w:val="36"/>
        </w:rPr>
      </w:pPr>
      <w:r/>
      <w:bookmarkStart w:id="206" w:name="_Toc29650726"/>
      <w:r/>
      <w:bookmarkStart w:id="207" w:name="_Toc29270442"/>
      <w:r/>
      <w:bookmarkStart w:id="208" w:name="_Toc29478937"/>
      <w:r/>
      <w:bookmarkStart w:id="209" w:name="_Toc29650493"/>
      <w:r/>
      <w:bookmarkStart w:id="210" w:name="_Toc29650850"/>
      <w:r/>
      <w:bookmarkStart w:id="211" w:name="_Toc29716325"/>
      <w:r/>
      <w:bookmarkStart w:id="212" w:name="_Toc44489497"/>
      <w:r>
        <w:rPr>
          <w:rFonts w:hint="eastAsia" w:ascii="方正小标宋简体" w:hAnsi="宋体" w:eastAsia="方正小标宋简体"/>
          <w:b/>
          <w:bCs/>
          <w:sz w:val="36"/>
          <w:szCs w:val="36"/>
        </w:rPr>
        <w:t xml:space="preserve">☆先行登记保存证物/处理清单</w:t>
      </w:r>
      <w:bookmarkEnd w:id="206"/>
      <w:r/>
      <w:bookmarkEnd w:id="207"/>
      <w:r/>
      <w:bookmarkEnd w:id="208"/>
      <w:r/>
      <w:bookmarkEnd w:id="209"/>
      <w:r/>
      <w:bookmarkEnd w:id="210"/>
      <w:r/>
      <w:bookmarkEnd w:id="211"/>
      <w:r/>
      <w:bookmarkEnd w:id="212"/>
      <w:r/>
      <w:r>
        <w:rPr>
          <w:rFonts w:ascii="方正小标宋简体" w:hAnsi="宋体" w:eastAsia="方正小标宋简体"/>
          <w:b/>
          <w:bCs/>
          <w:sz w:val="36"/>
          <w:szCs w:val="36"/>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当事人姓名或名称：</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现场负责人姓名：</w:t>
      </w:r>
      <w:r>
        <w:rPr>
          <w:rFonts w:hint="eastAsia" w:ascii="仿宋_GB2312" w:hAnsi="宋体" w:eastAsia="仿宋_GB2312" w:cs="黑体"/>
          <w:sz w:val="24"/>
          <w:u w:val="single"/>
        </w:rPr>
        <w:t xml:space="preserve">      </w:t>
      </w:r>
      <w:r>
        <w:rPr>
          <w:rFonts w:ascii="仿宋_GB2312" w:hAnsi="宋体" w:eastAsia="仿宋_GB2312" w:cs="黑体"/>
          <w:sz w:val="24"/>
          <w:u w:val="single"/>
        </w:rPr>
        <w:t xml:space="preserve">          </w:t>
      </w:r>
      <w:r>
        <w:rPr>
          <w:rFonts w:hint="eastAsia" w:ascii="仿宋_GB2312" w:hAnsi="宋体" w:eastAsia="仿宋_GB2312"/>
          <w:sz w:val="24"/>
          <w:szCs w:val="24"/>
        </w:rPr>
        <w:t xml:space="preserve">身份证号：</w:t>
      </w:r>
      <w:r>
        <w:rPr>
          <w:rFonts w:hint="eastAsia" w:ascii="仿宋_GB2312" w:hAnsi="宋体" w:eastAsia="仿宋_GB2312"/>
          <w:sz w:val="24"/>
          <w:szCs w:val="24"/>
          <w:u w:val="single"/>
        </w:rPr>
        <w:t xml:space="preserve">                      </w:t>
      </w:r>
      <w:r>
        <w:rPr>
          <w:rFonts w:ascii="仿宋_GB2312" w:hAnsi="宋体" w:eastAsia="仿宋_GB2312"/>
          <w:sz w:val="24"/>
          <w:szCs w:val="24"/>
        </w:rPr>
      </w:r>
    </w:p>
    <w:p>
      <w:pPr>
        <w:widowControl w:val="true"/>
        <w:pBdr/>
        <w:spacing w:line="360" w:lineRule="auto"/>
        <w:ind w:firstLine="480"/>
        <w:jc w:val="left"/>
        <w:rPr>
          <w:rFonts w:ascii="仿宋_GB2312" w:hAnsi="宋体" w:eastAsia="仿宋_GB2312"/>
          <w:sz w:val="24"/>
          <w:szCs w:val="24"/>
          <w:u w:val="single"/>
        </w:rPr>
      </w:pPr>
      <w:r>
        <w:rPr>
          <w:rFonts w:hint="eastAsia" w:ascii="仿宋_GB2312" w:hAnsi="宋体" w:eastAsia="仿宋_GB2312"/>
          <w:sz w:val="24"/>
          <w:szCs w:val="24"/>
        </w:rPr>
        <w:t xml:space="preserve">代理人姓名：</w:t>
      </w:r>
      <w:r>
        <w:rPr>
          <w:rFonts w:hint="eastAsia" w:ascii="仿宋_GB2312" w:hAnsi="宋体" w:eastAsia="仿宋_GB2312" w:cs="黑体"/>
          <w:sz w:val="24"/>
          <w:u w:val="single"/>
        </w:rPr>
        <w:t xml:space="preserve">      </w:t>
      </w:r>
      <w:r>
        <w:rPr>
          <w:rFonts w:ascii="仿宋_GB2312" w:hAnsi="宋体" w:eastAsia="仿宋_GB2312" w:cs="黑体"/>
          <w:sz w:val="24"/>
          <w:u w:val="single"/>
        </w:rPr>
        <w:t xml:space="preserve">            </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身份证号：</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主文书名称及文号</w:t>
      </w:r>
      <w:bookmarkStart w:id="213" w:name="_Hlk29403358"/>
      <w:r>
        <w:rPr>
          <w:rFonts w:hint="eastAsia" w:ascii="仿宋_GB2312" w:hAnsi="宋体" w:eastAsia="仿宋_GB2312"/>
          <w:sz w:val="24"/>
          <w:szCs w:val="24"/>
        </w:rPr>
        <w:t xml:space="preserve">：</w:t>
      </w:r>
      <w:bookmarkEnd w:id="213"/>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hint="eastAsia" w:ascii="仿宋_GB2312" w:hAnsi="宋体" w:eastAsia="仿宋_GB2312"/>
          <w:sz w:val="24"/>
          <w:szCs w:val="24"/>
          <w:u w:val="single"/>
        </w:rPr>
        <w:t xml:space="preserve">     </w:t>
      </w:r>
      <w:r>
        <w:rPr>
          <w:rFonts w:ascii="仿宋_GB2312" w:hAnsi="宋体" w:eastAsia="仿宋_GB2312"/>
          <w:sz w:val="24"/>
          <w:szCs w:val="24"/>
        </w:rPr>
      </w:r>
    </w:p>
    <w:p>
      <w:pPr>
        <w:widowControl w:val="true"/>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执法人员及执法证编号：</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 、 </w:t>
      </w: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见证人姓名：</w:t>
      </w:r>
      <w:r>
        <w:rPr>
          <w:rFonts w:hint="eastAsia" w:ascii="仿宋_GB2312" w:hAnsi="宋体" w:eastAsia="仿宋_GB2312" w:cs="黑体"/>
          <w:sz w:val="24"/>
          <w:u w:val="single"/>
        </w:rPr>
        <w:t xml:space="preserve">      </w:t>
      </w:r>
      <w:r>
        <w:rPr>
          <w:rFonts w:ascii="仿宋_GB2312" w:hAnsi="宋体" w:eastAsia="仿宋_GB2312" w:cs="黑体"/>
          <w:sz w:val="24"/>
          <w:u w:val="single"/>
        </w:rPr>
        <w:t xml:space="preserve">              </w:t>
      </w:r>
      <w:r>
        <w:rPr>
          <w:rFonts w:hint="eastAsia" w:ascii="仿宋_GB2312" w:hAnsi="宋体" w:eastAsia="仿宋_GB2312" w:cs="Times New Roman"/>
          <w:color w:val="000000"/>
          <w:sz w:val="24"/>
          <w:szCs w:val="24"/>
        </w:rPr>
        <w:t xml:space="preserve">身份证号：</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ascii="仿宋_GB2312" w:hAnsi="宋体" w:eastAsia="仿宋_GB2312" w:cs="Times New Roman"/>
          <w:color w:val="000000"/>
          <w:sz w:val="24"/>
          <w:szCs w:val="24"/>
        </w:rPr>
      </w:r>
    </w:p>
    <w:p>
      <w:pPr>
        <w:widowControl w:val="true"/>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证物清单：</w:t>
      </w:r>
      <w:r>
        <w:rPr>
          <w:rFonts w:ascii="仿宋_GB2312" w:hAnsi="宋体" w:eastAsia="仿宋_GB2312"/>
          <w:sz w:val="24"/>
          <w:szCs w:val="24"/>
        </w:rPr>
      </w:r>
    </w:p>
    <w:tbl>
      <w:tblPr>
        <w:tblW w:w="7955" w:type="dxa"/>
        <w:tblInd w:w="5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696"/>
        <w:gridCol w:w="2440"/>
        <w:gridCol w:w="1276"/>
        <w:gridCol w:w="850"/>
        <w:gridCol w:w="1276"/>
        <w:gridCol w:w="1417"/>
      </w:tblGrid>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编号</w:t>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名称</w:t>
            </w:r>
            <w:r>
              <w:rPr>
                <w:rFonts w:ascii="仿宋_GB2312" w:hAnsi="宋体" w:eastAsia="仿宋_GB2312"/>
                <w:sz w:val="24"/>
                <w:szCs w:val="24"/>
              </w:rPr>
            </w:r>
          </w:p>
        </w:tc>
        <w:tc>
          <w:tcPr>
            <w:tcBorders/>
            <w:tcW w:w="127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规格</w:t>
            </w:r>
            <w:r>
              <w:rPr>
                <w:rFonts w:ascii="仿宋_GB2312" w:hAnsi="宋体" w:eastAsia="仿宋_GB2312"/>
                <w:sz w:val="24"/>
                <w:szCs w:val="24"/>
              </w:rPr>
            </w:r>
          </w:p>
        </w:tc>
        <w:tc>
          <w:tcPr>
            <w:tcBorders/>
            <w:tcW w:w="85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数量</w:t>
            </w:r>
            <w:r>
              <w:rPr>
                <w:rFonts w:ascii="仿宋_GB2312" w:hAnsi="宋体" w:eastAsia="仿宋_GB2312"/>
                <w:sz w:val="24"/>
                <w:szCs w:val="24"/>
              </w:rPr>
            </w:r>
          </w:p>
        </w:tc>
        <w:tc>
          <w:tcPr>
            <w:tcBorders/>
            <w:tcW w:w="127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型号</w:t>
            </w:r>
            <w:r>
              <w:rPr>
                <w:rFonts w:ascii="仿宋_GB2312" w:hAnsi="宋体" w:eastAsia="仿宋_GB2312"/>
                <w:sz w:val="24"/>
                <w:szCs w:val="24"/>
              </w:rPr>
            </w:r>
          </w:p>
        </w:tc>
        <w:tc>
          <w:tcPr>
            <w:tcBorders/>
            <w:tcW w:w="1417"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备注</w:t>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1</w:t>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27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85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27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417"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2</w:t>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27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85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27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417"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3</w:t>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27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85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27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417"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4</w:t>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27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85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27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417"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5</w:t>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27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85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27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417"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6</w:t>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27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85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27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417"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bl>
    <w:p>
      <w:pPr>
        <w:widowControl w:val="true"/>
        <w:pBdr/>
        <w:spacing w:line="360" w:lineRule="auto"/>
        <w:ind w:firstLine="480"/>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上述物品资料品种、数量经核对无误，请确认：</w:t>
      </w:r>
      <w:r>
        <w:rPr>
          <w:rFonts w:hint="eastAsia" w:ascii="仿宋_GB2312" w:hAnsi="宋体" w:eastAsia="仿宋_GB2312"/>
          <w:sz w:val="24"/>
          <w:szCs w:val="24"/>
          <w:u w:val="single"/>
        </w:rPr>
        <w:t xml:space="preserve">                      </w:t>
      </w:r>
      <w:r>
        <w:rPr>
          <w:rFonts w:ascii="仿宋_GB2312" w:hAnsi="宋体" w:eastAsia="仿宋_GB2312"/>
          <w:sz w:val="24"/>
          <w:szCs w:val="24"/>
        </w:rPr>
      </w:r>
    </w:p>
    <w:p>
      <w:pPr>
        <w:widowControl w:val="true"/>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当事人（代理人或现场负责人）（签名）：</w:t>
      </w:r>
      <w:r>
        <w:rPr>
          <w:rFonts w:hint="eastAsia" w:ascii="仿宋_GB2312" w:hAnsi="宋体" w:eastAsia="仿宋_GB2312" w:cs="黑体"/>
          <w:sz w:val="24"/>
          <w:u w:val="single"/>
        </w:rPr>
        <w:t xml:space="preserve">      </w:t>
      </w:r>
      <w:r>
        <w:rPr>
          <w:rFonts w:hint="eastAsia" w:ascii="仿宋_GB2312" w:hAnsi="宋体" w:eastAsia="仿宋_GB2312"/>
          <w:sz w:val="24"/>
          <w:szCs w:val="24"/>
        </w:rPr>
        <w:t xml:space="preserve"> </w:t>
      </w:r>
      <w:r>
        <w:rPr>
          <w:rFonts w:ascii="仿宋_GB2312" w:hAnsi="宋体" w:eastAsia="仿宋_GB2312"/>
          <w:sz w:val="24"/>
          <w:szCs w:val="24"/>
        </w:rPr>
        <w:t xml:space="preserve">   </w:t>
      </w:r>
      <w:r>
        <w:rPr>
          <w:rFonts w:hint="eastAsia" w:ascii="仿宋_GB2312" w:hAnsi="宋体" w:eastAsia="仿宋_GB2312"/>
          <w:sz w:val="24"/>
          <w:szCs w:val="24"/>
        </w:rPr>
        <w:t xml:space="preserve"> </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ascii="仿宋_GB2312" w:hAnsi="宋体" w:eastAsia="仿宋_GB2312"/>
          <w:sz w:val="24"/>
          <w:szCs w:val="24"/>
        </w:rPr>
      </w:r>
    </w:p>
    <w:p>
      <w:pPr>
        <w:widowControl w:val="true"/>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执法人员（签名）：</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  </w:t>
      </w:r>
      <w:r>
        <w:rPr>
          <w:rFonts w:ascii="仿宋_GB2312" w:hAnsi="宋体" w:eastAsia="仿宋_GB2312"/>
          <w:sz w:val="24"/>
          <w:szCs w:val="24"/>
        </w:rPr>
        <w:t xml:space="preserve">    </w:t>
      </w:r>
      <w:r>
        <w:rPr>
          <w:rFonts w:ascii="仿宋_GB2312" w:hAnsi="宋体" w:eastAsia="仿宋_GB2312" w:cs="黑体"/>
          <w:sz w:val="24"/>
        </w:rPr>
        <w:t xml:space="preserve"> </w:t>
      </w:r>
      <w:r>
        <w:rPr>
          <w:rFonts w:ascii="仿宋_GB2312" w:hAnsi="宋体" w:eastAsia="仿宋_GB2312" w:cs="黑体"/>
          <w:sz w:val="24"/>
          <w:u w:val="single"/>
        </w:rPr>
        <w:t xml:space="preserve">  </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ascii="仿宋_GB2312" w:hAnsi="宋体" w:eastAsia="仿宋_GB2312"/>
          <w:sz w:val="24"/>
          <w:szCs w:val="24"/>
        </w:rPr>
      </w:r>
    </w:p>
    <w:p>
      <w:pPr>
        <w:widowControl w:val="true"/>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见证人（签名）：</w:t>
      </w:r>
      <w:r>
        <w:rPr>
          <w:rFonts w:hint="eastAsia" w:ascii="仿宋_GB2312" w:hAnsi="宋体" w:eastAsia="仿宋_GB2312" w:cs="黑体"/>
          <w:sz w:val="24"/>
          <w:u w:val="single"/>
        </w:rPr>
        <w:t xml:space="preserve">      </w:t>
      </w:r>
      <w:r>
        <w:rPr>
          <w:rFonts w:ascii="仿宋_GB2312" w:hAnsi="宋体" w:eastAsia="仿宋_GB2312" w:cs="黑体"/>
          <w:sz w:val="24"/>
          <w:u w:val="single"/>
        </w:rPr>
        <w:t xml:space="preserve">  </w:t>
      </w:r>
      <w:r>
        <w:rPr>
          <w:rFonts w:hint="eastAsia" w:ascii="仿宋_GB2312" w:hAnsi="宋体" w:eastAsia="仿宋_GB2312"/>
          <w:sz w:val="24"/>
          <w:szCs w:val="24"/>
        </w:rPr>
        <w:t xml:space="preserve">  </w:t>
      </w:r>
      <w:r>
        <w:rPr>
          <w:rFonts w:ascii="仿宋_GB2312" w:hAnsi="宋体" w:eastAsia="仿宋_GB2312"/>
          <w:sz w:val="24"/>
          <w:szCs w:val="24"/>
        </w:rPr>
        <w:t xml:space="preserve">                      </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ascii="仿宋_GB2312" w:hAnsi="宋体" w:eastAsia="仿宋_GB2312"/>
          <w:sz w:val="24"/>
          <w:szCs w:val="24"/>
        </w:rPr>
      </w:r>
    </w:p>
    <w:p>
      <w:pPr>
        <w:widowControl w:val="true"/>
        <w:pBdr/>
        <w:spacing w:line="360" w:lineRule="auto"/>
        <w:ind/>
        <w:jc w:val="left"/>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p>
      <w:pPr>
        <w:pBdr/>
        <w:spacing w:line="360" w:lineRule="auto"/>
        <w:ind w:firstLine="480"/>
        <w:jc w:val="left"/>
        <w:rPr>
          <w:rFonts w:ascii="宋体" w:hAnsi="宋体" w:eastAsia="宋体" w:cs="Times New Roman"/>
          <w:sz w:val="24"/>
          <w:szCs w:val="24"/>
        </w:rPr>
        <w:sectPr>
          <w:headerReference w:type="default" r:id="rId17"/>
          <w:footerReference w:type="default" r:id="rId26"/>
          <w:footnotePr/>
          <w:endnotePr/>
          <w:type w:val="continuous"/>
          <w:pgSz w:h="16838" w:orient="landscape" w:w="11906"/>
          <w:pgMar w:top="1440" w:right="1800" w:bottom="1440" w:left="1800" w:header="851" w:footer="992" w:gutter="0"/>
          <w:cols w:num="1" w:sep="0" w:space="425" w:equalWidth="1"/>
        </w:sectPr>
      </w:pPr>
      <w:r>
        <w:rPr>
          <w:rFonts w:hint="eastAsia" w:ascii="仿宋_GB2312" w:hAnsi="宋体" w:eastAsia="仿宋_GB2312" w:cs="Times New Roman"/>
          <w:sz w:val="24"/>
          <w:szCs w:val="24"/>
        </w:rPr>
        <w:t xml:space="preserve">（本文书一式四份，一份交当事人，一份随卷归档，一份随相关证物备查，一份本机关留存。）</w:t>
      </w:r>
      <w:r>
        <w:rPr>
          <w:rFonts w:ascii="宋体" w:hAnsi="宋体" w:eastAsia="宋体" w:cs="Times New Roman"/>
          <w:sz w:val="24"/>
          <w:szCs w:val="24"/>
        </w:rPr>
      </w:r>
    </w:p>
    <w:p>
      <w:pPr>
        <w:widowControl w:val="true"/>
        <w:pBdr/>
        <w:spacing/>
        <w:ind/>
        <w:jc w:val="center"/>
        <w:rPr>
          <w:rFonts w:ascii="宋体" w:hAnsi="宋体" w:eastAsia="宋体" w:cs="Times New Roman"/>
          <w:color w:val="ff0000"/>
          <w:sz w:val="24"/>
          <w:szCs w:val="24"/>
        </w:rPr>
      </w:pPr>
      <w:r>
        <w:rPr>
          <w:rFonts w:ascii="宋体" w:hAnsi="宋体" w:eastAsia="宋体" w:cs="Times New Roman"/>
          <w:color w:val="ff0000"/>
          <w:sz w:val="24"/>
          <w:szCs w:val="24"/>
        </w:rPr>
      </w:r>
      <w:r>
        <w:rPr>
          <w:rFonts w:ascii="宋体" w:hAnsi="宋体" w:eastAsia="宋体" w:cs="Times New Roman"/>
          <w:color w:val="ff0000"/>
          <w:sz w:val="24"/>
          <w:szCs w:val="24"/>
        </w:rPr>
      </w:r>
    </w:p>
    <w:p>
      <w:pPr>
        <w:widowControl w:val="true"/>
        <w:pBdr/>
        <w:spacing w:line="360" w:lineRule="auto"/>
        <w:ind w:firstLine="480"/>
        <w:jc w:val="center"/>
        <w:rPr>
          <w:rFonts w:ascii="宋体" w:hAnsi="宋体" w:eastAsia="宋体" w:cs="Times New Roman"/>
          <w:color w:val="000000"/>
          <w:sz w:val="24"/>
          <w:szCs w:val="24"/>
        </w:rPr>
      </w:pPr>
      <w:r>
        <w:rPr>
          <w:rFonts w:ascii="宋体" w:hAnsi="宋体" w:eastAsia="宋体" w:cs="Times New Roman"/>
          <w:color w:val="000000"/>
          <w:sz w:val="24"/>
          <w:szCs w:val="24"/>
        </w:rPr>
      </w:r>
      <w:r>
        <w:rPr>
          <w:rFonts w:ascii="宋体" w:hAnsi="宋体" w:eastAsia="宋体" w:cs="Times New Roman"/>
          <w:color w:val="000000"/>
          <w:sz w:val="24"/>
          <w:szCs w:val="24"/>
        </w:rPr>
      </w:r>
    </w:p>
    <w:p>
      <w:pPr>
        <w:widowControl w:val="true"/>
        <w:pBdr/>
        <w:spacing/>
        <w:ind/>
        <w:jc w:val="left"/>
        <w:rPr>
          <w:rFonts w:ascii="宋体" w:hAnsi="宋体" w:eastAsia="宋体"/>
          <w:sz w:val="30"/>
          <w:szCs w:val="30"/>
        </w:rPr>
      </w:pPr>
      <w:r>
        <w:rPr>
          <w:rFonts w:ascii="宋体" w:hAnsi="宋体" w:eastAsia="宋体"/>
          <w:sz w:val="30"/>
          <w:szCs w:val="30"/>
        </w:rPr>
      </w:r>
      <w:r>
        <w:rPr>
          <w:rFonts w:ascii="宋体" w:hAnsi="宋体" w:eastAsia="宋体"/>
          <w:sz w:val="30"/>
          <w:szCs w:val="30"/>
        </w:rPr>
      </w:r>
    </w:p>
    <w:p>
      <w:pPr>
        <w:widowControl w:val="true"/>
        <w:pBdr/>
        <w:spacing/>
        <w:ind/>
        <w:jc w:val="left"/>
        <w:rPr>
          <w:rFonts w:ascii="宋体" w:hAnsi="宋体" w:eastAsia="宋体" w:cs="黑体"/>
          <w:sz w:val="24"/>
          <w:szCs w:val="24"/>
        </w:rPr>
      </w:pPr>
      <w:r>
        <w:rPr>
          <w:rFonts w:ascii="宋体" w:hAnsi="宋体" w:eastAsia="宋体" w:cs="黑体"/>
          <w:sz w:val="24"/>
          <w:szCs w:val="24"/>
        </w:rPr>
      </w:r>
      <w:r>
        <w:rPr>
          <w:rFonts w:ascii="宋体" w:hAnsi="宋体" w:eastAsia="宋体" w:cs="黑体"/>
          <w:sz w:val="24"/>
          <w:szCs w:val="24"/>
        </w:rPr>
      </w:r>
    </w:p>
    <w:p>
      <w:pPr>
        <w:widowControl w:val="true"/>
        <w:pBdr/>
        <w:spacing/>
        <w:ind/>
        <w:jc w:val="left"/>
        <w:rPr>
          <w:rFonts w:ascii="宋体" w:hAnsi="宋体" w:eastAsia="宋体" w:cs="黑体"/>
          <w:sz w:val="24"/>
          <w:szCs w:val="24"/>
        </w:rPr>
      </w:pPr>
      <w:r>
        <w:rPr>
          <w:rFonts w:ascii="宋体" w:hAnsi="宋体" w:eastAsia="宋体" w:cs="黑体"/>
          <w:sz w:val="24"/>
          <w:szCs w:val="24"/>
        </w:rPr>
      </w:r>
      <w:r>
        <w:rPr>
          <w:rFonts w:ascii="宋体" w:hAnsi="宋体" w:eastAsia="宋体" w:cs="黑体"/>
          <w:sz w:val="24"/>
          <w:szCs w:val="24"/>
        </w:rPr>
      </w:r>
    </w:p>
    <w:p>
      <w:pPr>
        <w:pBdr/>
        <w:spacing w:line="360" w:lineRule="auto"/>
        <w:ind w:firstLine="600"/>
        <w:jc w:val="center"/>
        <w:rPr>
          <w:rFonts w:ascii="仿宋_GB2312" w:hAnsi="宋体" w:eastAsia="仿宋_GB2312" w:cs="黑体"/>
          <w:sz w:val="30"/>
          <w:szCs w:val="30"/>
        </w:rPr>
      </w:pPr>
      <w:r>
        <w:rPr>
          <w:rFonts w:hint="eastAsia" w:ascii="仿宋_GB2312" w:hAnsi="宋体" w:eastAsia="仿宋_GB2312" w:cs="黑体"/>
          <w:sz w:val="30"/>
          <w:szCs w:val="30"/>
        </w:rPr>
        <w:t xml:space="preserve">填写说明</w:t>
      </w:r>
      <w:r>
        <w:rPr>
          <w:rFonts w:ascii="仿宋_GB2312" w:hAnsi="宋体" w:eastAsia="仿宋_GB2312" w:cs="黑体"/>
          <w:sz w:val="30"/>
          <w:szCs w:val="30"/>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（一）医疗保障部门外部文书，作为《先行登记保存决定书》和《先行登记保存证物处理决定书》的附件，一并送达当事人。</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（二）用于案件调查人员取证，适用于对需要详细登记的物品登记造册。</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（一）有医疗保障部门名称和文书名称。作为《先行登记保存决定书》附件的，为《先行登记保存证物清单》；作为《先行登记保存证物处理决定书》附件的，为《先行登记保存证物处理清单》。</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bookmarkStart w:id="214" w:name="_Hlk29257525"/>
      <w:r>
        <w:rPr>
          <w:rFonts w:hint="eastAsia" w:ascii="仿宋_GB2312" w:hAnsi="宋体" w:eastAsia="仿宋_GB2312" w:cs="黑体"/>
          <w:sz w:val="24"/>
          <w:szCs w:val="24"/>
        </w:rPr>
        <w:t xml:space="preserve">（二）有当事人姓名或名称（单位）。有现场负责人，且在场的，注明其姓名、身份证号。当事人委托代理人行使相关权利，且代理人在场的，注明其姓名、身份证号。</w:t>
      </w:r>
      <w:bookmarkEnd w:id="214"/>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（三）有主文书名称及文号。</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（四）有至少两名执法人员姓名及执法证编号。</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五）有物品名称、规格、数量、型号等信息，清单中应尽可能详细地填入物品的基本情况。若清单作为《先行登记保存证物处理决定书》的附件，且对先行登记保存的不同证物有不同处理方式，则应在每一物品的“备注”一栏中注明对该证物采用的具体处理方式。</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（六）清单需要多页时可使用续页，若使用续页，应注明“第×页 共×页”，并勾选“续页”或“尾页”。</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八）有当事人、法定代表人（负责人）或其代理人或现场负责人对证物清单的审阅确认意见，如注明“以上清单与实物一致”，对于解除先行登记保存措施的，还应注明：“已接收”，并逐页签名、注明日期。当事人拒绝确认或拒绝签名的，由执法人员予以注明。</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（九）有执法人员逐页签名、注明日期。</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（十）有见证人在场的，填写见证人姓名和身份证号，见证人也需逐页签名、注明日期。对于当事人拒绝确认或拒绝签名的，必须有见证人在场，并逐页签名，注明日期。</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（一）清单字迹要端正，保证可以正常阅读，若清单未填满，应在填入物品的最后一行的下一行注明“以下空白”。</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（二）清单必须当场制作，不得事后补记、增删。当场有修改的，由当事人或现场负责人在修改处签名或者捺指印。</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当事人为法人或其他组织的，一般应当由法定代表人（主要负责人）、现场负责人或者经书面授权的委托代理人签名，并注明日期。如果上述负责人、代理人均不在场，也可由在场的现场负责人签名，注明日期，并应载明该现场负责人身份。</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（四）清单应当全面、如实记录证物情况。</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（五）可以采取拍照、录像或其他方式记录证物情况。</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（六）本文书作为附件与主文书一并送达。</w:t>
      </w:r>
      <w:r>
        <w:rPr>
          <w:rFonts w:ascii="仿宋_GB2312" w:hAnsi="宋体" w:eastAsia="仿宋_GB2312" w:cs="仿宋_GB2312"/>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四、参考文书</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（一）福建省《医疗保障基金监管行政处罚执法文书（样张）》</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（二）环境行政执法文书填写说明</w:t>
      </w:r>
      <w:r>
        <w:rPr>
          <w:rFonts w:ascii="仿宋_GB2312" w:hAnsi="宋体" w:eastAsia="仿宋_GB2312" w:cs="黑体"/>
          <w:sz w:val="24"/>
          <w:szCs w:val="24"/>
        </w:rPr>
      </w:r>
    </w:p>
    <w:p>
      <w:pPr>
        <w:widowControl w:val="true"/>
        <w:pBdr/>
        <w:spacing/>
        <w:ind/>
        <w:jc w:val="left"/>
        <w:rPr>
          <w:rFonts w:ascii="仿宋_GB2312" w:hAnsi="宋体" w:eastAsia="仿宋_GB2312" w:cs="黑体"/>
          <w:sz w:val="24"/>
          <w:szCs w:val="24"/>
        </w:rPr>
      </w:pPr>
      <w:r>
        <w:rPr>
          <w:rFonts w:hint="eastAsia" w:ascii="仿宋_GB2312" w:hAnsi="宋体" w:eastAsia="仿宋_GB2312" w:cs="黑体"/>
          <w:sz w:val="24"/>
          <w:szCs w:val="24"/>
        </w:rPr>
        <w:br w:type="page" w:clear="all"/>
      </w:r>
      <w:r>
        <w:rPr>
          <w:rFonts w:ascii="仿宋_GB2312" w:hAnsi="宋体" w:eastAsia="仿宋_GB2312" w:cs="黑体"/>
          <w:sz w:val="24"/>
          <w:szCs w:val="24"/>
        </w:rPr>
      </w:r>
    </w:p>
    <w:p>
      <w:pPr>
        <w:pBdr/>
        <w:spacing w:line="360" w:lineRule="auto"/>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line="416" w:lineRule="auto"/>
        <w:ind/>
        <w:jc w:val="center"/>
        <w:outlineLvl w:val="2"/>
        <w:rPr>
          <w:rFonts w:ascii="方正小标宋简体" w:hAnsi="宋体" w:eastAsia="方正小标宋简体"/>
          <w:b/>
          <w:bCs/>
          <w:sz w:val="36"/>
          <w:szCs w:val="36"/>
        </w:rPr>
      </w:pPr>
      <w:r/>
      <w:bookmarkStart w:id="215" w:name="_Toc29270446"/>
      <w:r/>
      <w:bookmarkStart w:id="216" w:name="_Toc29478941"/>
      <w:r/>
      <w:bookmarkStart w:id="217" w:name="_Toc29650497"/>
      <w:r/>
      <w:bookmarkStart w:id="218" w:name="_Toc29650730"/>
      <w:r/>
      <w:bookmarkStart w:id="219" w:name="_Toc29650854"/>
      <w:r/>
      <w:bookmarkStart w:id="220" w:name="_Toc44489498"/>
      <w:r/>
      <w:bookmarkStart w:id="221" w:name="_Toc29716329"/>
      <w:r>
        <w:rPr>
          <w:rFonts w:hint="eastAsia" w:ascii="方正小标宋简体" w:hAnsi="宋体" w:eastAsia="方正小标宋简体"/>
          <w:b/>
          <w:bCs/>
          <w:sz w:val="36"/>
          <w:szCs w:val="36"/>
        </w:rPr>
        <w:t xml:space="preserve">☆查封（扣押）决定书</w:t>
      </w:r>
      <w:bookmarkEnd w:id="215"/>
      <w:r/>
      <w:bookmarkEnd w:id="216"/>
      <w:r/>
      <w:bookmarkEnd w:id="217"/>
      <w:r/>
      <w:bookmarkEnd w:id="218"/>
      <w:r/>
      <w:bookmarkEnd w:id="219"/>
      <w:r/>
      <w:bookmarkEnd w:id="220"/>
      <w:r/>
      <w:bookmarkEnd w:id="221"/>
      <w:r/>
      <w:r>
        <w:rPr>
          <w:rFonts w:ascii="方正小标宋简体" w:hAnsi="宋体" w:eastAsia="方正小标宋简体"/>
          <w:b/>
          <w:bCs/>
          <w:sz w:val="36"/>
          <w:szCs w:val="36"/>
        </w:rPr>
      </w:r>
    </w:p>
    <w:p>
      <w:pPr>
        <w:widowControl w:val="true"/>
        <w:pBdr/>
        <w:spacing w:line="360" w:lineRule="auto"/>
        <w:ind/>
        <w:jc w:val="right"/>
        <w:rPr>
          <w:rFonts w:ascii="仿宋_GB2312" w:hAnsi="宋体" w:eastAsia="仿宋_GB2312"/>
          <w:sz w:val="28"/>
          <w:szCs w:val="28"/>
        </w:rPr>
      </w:pPr>
      <w:r>
        <w:rPr>
          <w:rFonts w:hint="eastAsia" w:ascii="仿宋_GB2312" w:hAnsi="宋体" w:eastAsia="仿宋_GB2312"/>
          <w:color w:val="000000"/>
          <w:sz w:val="28"/>
          <w:szCs w:val="28"/>
          <w:u w:val="single"/>
        </w:rPr>
        <w:t xml:space="preserve">      </w:t>
      </w:r>
      <w:r>
        <w:rPr>
          <w:rFonts w:hint="eastAsia" w:ascii="仿宋_GB2312" w:hAnsi="宋体" w:eastAsia="仿宋_GB2312"/>
          <w:sz w:val="28"/>
          <w:szCs w:val="28"/>
        </w:rPr>
        <w:t xml:space="preserve">医保查（扣）字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w:t>
      </w:r>
      <w:r>
        <w:rPr>
          <w:rFonts w:ascii="仿宋_GB2312" w:hAnsi="宋体" w:eastAsia="仿宋_GB2312"/>
          <w:sz w:val="28"/>
          <w:szCs w:val="28"/>
        </w:rPr>
        <w:t xml:space="preserve">  </w:t>
      </w:r>
      <w:r>
        <w:rPr>
          <w:rFonts w:hint="eastAsia" w:ascii="仿宋_GB2312" w:hAnsi="宋体" w:eastAsia="仿宋_GB2312"/>
          <w:sz w:val="28"/>
          <w:szCs w:val="28"/>
        </w:rPr>
        <w:t xml:space="preserve">号</w:t>
      </w:r>
      <w:r>
        <w:rPr>
          <w:rFonts w:ascii="仿宋_GB2312" w:hAnsi="宋体" w:eastAsia="仿宋_GB2312"/>
          <w:sz w:val="28"/>
          <w:szCs w:val="28"/>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当事人姓名或名称：</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当事人身份证号码或统一社会信用代码：</w:t>
      </w:r>
      <w:r>
        <w:rPr>
          <w:rFonts w:hint="eastAsia" w:ascii="仿宋_GB2312" w:hAnsi="宋体" w:eastAsia="仿宋_GB2312"/>
          <w:sz w:val="24"/>
          <w:szCs w:val="24"/>
          <w:u w:val="single"/>
        </w:rPr>
        <w:t xml:space="preserve">                      </w:t>
      </w:r>
      <w:r>
        <w:rPr>
          <w:rFonts w:hint="eastAsia" w:ascii="仿宋_GB2312" w:hAnsi="宋体" w:eastAsia="仿宋_GB2312" w:cs="黑体"/>
          <w:sz w:val="24"/>
          <w:u w:val="single"/>
        </w:rPr>
        <w:t xml:space="preserve">      </w:t>
      </w:r>
      <w:r>
        <w:rPr>
          <w:rFonts w:ascii="仿宋_GB2312" w:hAnsi="宋体" w:eastAsia="仿宋_GB2312"/>
          <w:sz w:val="24"/>
          <w:szCs w:val="24"/>
          <w:u w:val="single"/>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当事人住址或住所：</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法定代表人（负责人）：</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经查，发现你（单位）实施了</w:t>
      </w:r>
      <w:r>
        <w:rPr>
          <w:rFonts w:hint="eastAsia" w:ascii="仿宋_GB2312" w:hAnsi="宋体" w:eastAsia="仿宋_GB2312" w:cs="黑体"/>
          <w:sz w:val="24"/>
          <w:u w:val="single"/>
        </w:rPr>
        <w:t xml:space="preserve">    </w:t>
      </w:r>
      <w:r>
        <w:rPr>
          <w:rFonts w:ascii="仿宋_GB2312" w:hAnsi="宋体" w:eastAsia="仿宋_GB2312" w:cs="黑体"/>
          <w:sz w:val="24"/>
          <w:u w:val="single"/>
        </w:rPr>
        <w:t xml:space="preserve">   </w:t>
      </w:r>
      <w:r>
        <w:rPr>
          <w:rFonts w:hint="eastAsia" w:ascii="仿宋_GB2312" w:hAnsi="宋体" w:eastAsia="仿宋_GB2312" w:cs="黑体"/>
          <w:sz w:val="24"/>
          <w:u w:val="single"/>
        </w:rPr>
        <w:t xml:space="preserve">        </w:t>
      </w:r>
      <w:r>
        <w:rPr>
          <w:rFonts w:ascii="仿宋_GB2312" w:hAnsi="宋体" w:eastAsia="仿宋_GB2312" w:cs="黑体"/>
          <w:sz w:val="24"/>
          <w:u w:val="single"/>
        </w:rPr>
        <w:t xml:space="preserve">   </w:t>
      </w:r>
      <w:r>
        <w:rPr>
          <w:rFonts w:hint="eastAsia" w:ascii="仿宋_GB2312" w:hAnsi="宋体" w:eastAsia="仿宋_GB2312"/>
          <w:sz w:val="24"/>
          <w:szCs w:val="24"/>
        </w:rPr>
        <w:t xml:space="preserve">违法行为。以上事实，有</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等证据为凭。本机关认为，你（单位）涉嫌违反</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的规定，根据</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的规定，现决定对你（单位）的有关场所、设施或物品予以查封（扣押）（详见《查封（扣押）清单》）。查封（扣押）期限为自</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hint="eastAsia" w:ascii="仿宋_GB2312" w:hAnsi="宋体" w:eastAsia="仿宋_GB2312"/>
          <w:sz w:val="24"/>
          <w:szCs w:val="24"/>
        </w:rPr>
        <w:t xml:space="preserve">至</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hint="eastAsia" w:ascii="仿宋_GB2312" w:hAnsi="宋体" w:eastAsia="仿宋_GB2312"/>
          <w:sz w:val="24"/>
          <w:szCs w:val="24"/>
        </w:rPr>
        <w:t xml:space="preserve">。查封（扣押）物品由</w:t>
      </w:r>
      <w:r>
        <w:rPr>
          <w:rFonts w:hint="eastAsia" w:ascii="仿宋_GB2312" w:hAnsi="宋体" w:eastAsia="仿宋_GB2312" w:cs="黑体"/>
          <w:sz w:val="24"/>
          <w:u w:val="single"/>
        </w:rPr>
        <w:t xml:space="preserve">      </w:t>
      </w:r>
      <w:r>
        <w:rPr>
          <w:rFonts w:ascii="仿宋_GB2312" w:hAnsi="宋体" w:eastAsia="仿宋_GB2312" w:cs="黑体"/>
          <w:sz w:val="24"/>
          <w:u w:val="single"/>
        </w:rPr>
        <w:t xml:space="preserve">    </w:t>
      </w:r>
      <w:r>
        <w:rPr>
          <w:rFonts w:hint="eastAsia" w:ascii="仿宋_GB2312" w:hAnsi="宋体" w:eastAsia="仿宋_GB2312"/>
          <w:sz w:val="24"/>
          <w:szCs w:val="24"/>
        </w:rPr>
        <w:t xml:space="preserve">负责保管，存放于</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，联系电话</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在查封（扣押）期限内，你（单位）不得擅自使用、销售、转移、损毁、隐匿查封（扣押）清单所列场所、设施或物品。</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你（单位）可对本决定进行陈述和申辩（或申请听证）。</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bCs/>
          <w:sz w:val="24"/>
          <w:szCs w:val="24"/>
        </w:rPr>
        <w:t xml:space="preserve">如不服本决定，可以在收到本决定书之日起60日内向</w:t>
      </w:r>
      <w:r>
        <w:rPr>
          <w:rFonts w:hint="eastAsia" w:ascii="仿宋_GB2312" w:hAnsi="宋体" w:eastAsia="仿宋_GB2312" w:cs="黑体"/>
          <w:sz w:val="24"/>
          <w:u w:val="single"/>
        </w:rPr>
        <w:t xml:space="preserve">    </w:t>
      </w:r>
      <w:r>
        <w:rPr>
          <w:rFonts w:ascii="仿宋_GB2312" w:hAnsi="宋体" w:eastAsia="仿宋_GB2312" w:cs="黑体"/>
          <w:sz w:val="24"/>
          <w:u w:val="single"/>
        </w:rPr>
        <w:t xml:space="preserve">  </w:t>
      </w:r>
      <w:r>
        <w:rPr>
          <w:rFonts w:hint="eastAsia" w:ascii="仿宋_GB2312" w:hAnsi="宋体" w:eastAsia="仿宋_GB2312" w:cs="黑体"/>
          <w:sz w:val="24"/>
          <w:u w:val="single"/>
        </w:rPr>
        <w:t xml:space="preserve">  </w:t>
      </w:r>
      <w:r>
        <w:rPr>
          <w:rFonts w:hint="eastAsia" w:ascii="仿宋_GB2312" w:hAnsi="宋体" w:eastAsia="仿宋_GB2312"/>
          <w:bCs/>
          <w:sz w:val="24"/>
          <w:szCs w:val="24"/>
        </w:rPr>
        <w:t xml:space="preserve">人民政府或</w:t>
      </w:r>
      <w:r>
        <w:rPr>
          <w:rFonts w:ascii="仿宋_GB2312" w:hAnsi="宋体" w:eastAsia="仿宋_GB2312"/>
          <w:sz w:val="24"/>
          <w:szCs w:val="24"/>
          <w:u w:val="single"/>
        </w:rPr>
      </w:r>
    </w:p>
    <w:p>
      <w:pPr>
        <w:widowControl w:val="true"/>
        <w:pBdr/>
        <w:spacing w:line="360" w:lineRule="auto"/>
        <w:ind/>
        <w:rPr>
          <w:rFonts w:ascii="仿宋_GB2312" w:hAnsi="宋体" w:eastAsia="仿宋_GB2312"/>
          <w:bCs/>
          <w:sz w:val="24"/>
          <w:szCs w:val="24"/>
        </w:rPr>
      </w:pPr>
      <w:r>
        <w:rPr>
          <w:rFonts w:hint="eastAsia" w:ascii="仿宋_GB2312" w:hAnsi="宋体" w:eastAsia="仿宋_GB2312"/>
          <w:sz w:val="24"/>
          <w:szCs w:val="24"/>
          <w:u w:val="single"/>
        </w:rPr>
        <w:t xml:space="preserve">       </w:t>
      </w:r>
      <w:r>
        <w:rPr>
          <w:rFonts w:hint="eastAsia" w:ascii="仿宋_GB2312" w:hAnsi="宋体" w:eastAsia="仿宋_GB2312"/>
          <w:bCs/>
          <w:sz w:val="24"/>
          <w:szCs w:val="24"/>
        </w:rPr>
        <w:t xml:space="preserve">医疗保障局申请行政复议；也可以在收到本决定书之日起6个月内向</w:t>
      </w:r>
      <w:r>
        <w:rPr>
          <w:rFonts w:hint="eastAsia" w:ascii="仿宋_GB2312" w:hAnsi="宋体" w:eastAsia="仿宋_GB2312" w:cs="黑体"/>
          <w:sz w:val="24"/>
          <w:u w:val="single"/>
        </w:rPr>
        <w:t xml:space="preserve">  </w:t>
      </w:r>
      <w:r>
        <w:rPr>
          <w:rFonts w:ascii="仿宋_GB2312" w:hAnsi="宋体" w:eastAsia="仿宋_GB2312"/>
          <w:bCs/>
          <w:sz w:val="24"/>
          <w:szCs w:val="24"/>
        </w:rPr>
      </w:r>
    </w:p>
    <w:p>
      <w:pPr>
        <w:widowControl w:val="true"/>
        <w:pBdr/>
        <w:spacing w:line="360" w:lineRule="auto"/>
        <w:ind/>
        <w:rPr>
          <w:rFonts w:ascii="仿宋_GB2312" w:hAnsi="宋体" w:eastAsia="仿宋_GB2312"/>
          <w:bCs/>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hint="eastAsia" w:ascii="仿宋_GB2312" w:hAnsi="宋体" w:eastAsia="仿宋_GB2312" w:cs="黑体"/>
          <w:sz w:val="24"/>
          <w:u w:val="single"/>
        </w:rPr>
        <w:t xml:space="preserve">  </w:t>
      </w:r>
      <w:r>
        <w:rPr>
          <w:rFonts w:hint="eastAsia" w:ascii="仿宋_GB2312" w:hAnsi="宋体" w:eastAsia="仿宋_GB2312"/>
          <w:bCs/>
          <w:sz w:val="24"/>
          <w:szCs w:val="24"/>
        </w:rPr>
        <w:t xml:space="preserve">人民法院提起行政诉讼。申请行政复议或者提起行政诉讼，不停止本决定的执行。</w:t>
      </w:r>
      <w:r>
        <w:rPr>
          <w:rFonts w:ascii="仿宋_GB2312" w:hAnsi="宋体" w:eastAsia="仿宋_GB2312"/>
          <w:bCs/>
          <w:sz w:val="24"/>
          <w:szCs w:val="24"/>
        </w:rPr>
      </w:r>
    </w:p>
    <w:p>
      <w:pPr>
        <w:widowControl w:val="true"/>
        <w:pBdr/>
        <w:spacing w:line="360" w:lineRule="auto"/>
        <w:ind w:firstLine="480"/>
        <w:rPr>
          <w:rFonts w:ascii="仿宋_GB2312" w:hAnsi="宋体" w:eastAsia="仿宋_GB2312"/>
          <w:bCs/>
          <w:sz w:val="24"/>
          <w:szCs w:val="24"/>
        </w:rPr>
      </w:pPr>
      <w:r>
        <w:rPr>
          <w:rFonts w:hint="eastAsia" w:ascii="仿宋_GB2312" w:hAnsi="宋体" w:eastAsia="仿宋_GB2312"/>
          <w:bCs/>
          <w:sz w:val="24"/>
          <w:szCs w:val="24"/>
        </w:rPr>
        <w:t xml:space="preserve">附：查封（扣押）物品清单</w:t>
      </w:r>
      <w:r>
        <w:rPr>
          <w:rFonts w:ascii="仿宋_GB2312" w:hAnsi="宋体" w:eastAsia="仿宋_GB2312"/>
          <w:bCs/>
          <w:sz w:val="24"/>
          <w:szCs w:val="24"/>
        </w:rPr>
      </w:r>
    </w:p>
    <w:p>
      <w:pPr>
        <w:widowControl w:val="true"/>
        <w:pBdr/>
        <w:spacing w:line="360" w:lineRule="auto"/>
        <w:ind w:firstLine="480"/>
        <w:jc w:val="right"/>
        <w:rPr>
          <w:rFonts w:ascii="仿宋_GB2312" w:hAnsi="宋体" w:eastAsia="仿宋_GB2312"/>
          <w:sz w:val="24"/>
          <w:szCs w:val="24"/>
        </w:rPr>
      </w:pPr>
      <w:r>
        <w:rPr>
          <w:rFonts w:hint="eastAsia" w:ascii="仿宋_GB2312" w:hAnsi="宋体" w:eastAsia="仿宋_GB2312"/>
          <w:sz w:val="24"/>
          <w:szCs w:val="24"/>
        </w:rPr>
        <w:t xml:space="preserve">×××医疗保障局</w:t>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hint="eastAsia" w:ascii="仿宋_GB2312" w:hAnsi="宋体" w:eastAsia="仿宋_GB2312"/>
          <w:sz w:val="24"/>
          <w:szCs w:val="24"/>
        </w:rPr>
        <w:t xml:space="preserve">（公章）</w:t>
      </w:r>
      <w:r>
        <w:rPr>
          <w:rFonts w:ascii="仿宋_GB2312" w:hAnsi="宋体" w:eastAsia="仿宋_GB2312"/>
          <w:sz w:val="24"/>
          <w:szCs w:val="24"/>
        </w:rPr>
      </w:r>
    </w:p>
    <w:p>
      <w:pPr>
        <w:widowControl w:val="true"/>
        <w:pBdr/>
        <w:spacing w:line="360" w:lineRule="auto"/>
        <w:ind w:firstLine="1440"/>
        <w:jc w:val="right"/>
        <w:rPr>
          <w:rFonts w:ascii="仿宋_GB2312" w:hAnsi="宋体" w:eastAsia="仿宋_GB2312"/>
          <w:sz w:val="24"/>
          <w:szCs w:val="24"/>
        </w:rPr>
      </w:pPr>
      <w:r>
        <w:rPr>
          <w:rFonts w:hint="eastAsia" w:ascii="仿宋_GB2312" w:hAnsi="宋体" w:eastAsia="仿宋_GB2312"/>
          <w:sz w:val="24"/>
          <w:szCs w:val="24"/>
        </w:rPr>
        <w:t xml:space="preserve">年    月   日</w:t>
      </w:r>
      <w:r>
        <w:rPr>
          <w:rFonts w:ascii="仿宋_GB2312" w:hAnsi="宋体" w:eastAsia="仿宋_GB2312"/>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（本文书一式四份。一份交当事人，一份随卷归档，一份随查封或扣押的场所、设施或物品备查，一份本机关留存。）</w:t>
      </w:r>
      <w:r>
        <w:rPr>
          <w:rFonts w:ascii="仿宋_GB2312" w:hAnsi="宋体" w:eastAsia="仿宋_GB2312" w:cs="黑体"/>
          <w:sz w:val="24"/>
          <w:szCs w:val="24"/>
        </w:rPr>
      </w:r>
    </w:p>
    <w:p>
      <w:pPr>
        <w:widowControl w:val="true"/>
        <w:pBdr/>
        <w:spacing/>
        <w:ind/>
        <w:jc w:val="left"/>
        <w:rPr>
          <w:rFonts w:ascii="仿宋_GB2312" w:hAnsi="宋体" w:eastAsia="仿宋_GB2312"/>
          <w:sz w:val="30"/>
          <w:szCs w:val="30"/>
        </w:rPr>
      </w:pPr>
      <w:r>
        <w:rPr>
          <w:rFonts w:ascii="仿宋_GB2312" w:hAnsi="宋体" w:eastAsia="仿宋_GB2312"/>
          <w:sz w:val="30"/>
          <w:szCs w:val="30"/>
        </w:rPr>
      </w:r>
      <w:r>
        <w:rPr>
          <w:rFonts w:ascii="仿宋_GB2312" w:hAnsi="宋体" w:eastAsia="仿宋_GB2312"/>
          <w:sz w:val="30"/>
          <w:szCs w:val="30"/>
        </w:rPr>
      </w:r>
    </w:p>
    <w:p>
      <w:pPr>
        <w:pBdr/>
        <w:spacing w:line="360" w:lineRule="auto"/>
        <w:ind/>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（一）医疗保障部门外部文书，送达当事人。</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（二）用于决定对可能被转移、隐匿或者灭失的涉案物品资料予以查封或扣押。在用于查封时，应为《查封决定书》；在用于扣押时，应为《扣押决定书》。</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（一）有医疗保障部门名称、文书名称和文号。</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bookmarkStart w:id="222" w:name="_Hlk29259089"/>
      <w:r>
        <w:rPr>
          <w:rFonts w:hint="eastAsia" w:ascii="仿宋_GB2312" w:hAnsi="宋体" w:eastAsia="仿宋_GB2312" w:cs="黑体"/>
          <w:sz w:val="24"/>
          <w:szCs w:val="24"/>
        </w:rPr>
        <w:t xml:space="preserve">（二）当事人为个人的，有当事人的姓名、身份证号码、住址；当事人为单位的，有当事人名称、统一社会信用代码、住所、法定代表人（负责人）姓名。</w:t>
      </w:r>
      <w:bookmarkEnd w:id="222"/>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（三）有决定实施查封（扣押）的理由和法律依据。需载明当事人实施的违法行为信息，列明主要证据信息，列明</w:t>
      </w:r>
      <w:bookmarkStart w:id="223" w:name="_Hlk29255933"/>
      <w:r>
        <w:rPr>
          <w:rFonts w:hint="eastAsia" w:ascii="仿宋_GB2312" w:hAnsi="宋体" w:eastAsia="仿宋_GB2312" w:cs="黑体"/>
          <w:sz w:val="24"/>
          <w:szCs w:val="24"/>
        </w:rPr>
        <w:t xml:space="preserve">当事人涉嫌违反的法律法规及作出查封（扣押）决定所依据的法律法规</w:t>
      </w:r>
      <w:bookmarkEnd w:id="223"/>
      <w:r>
        <w:rPr>
          <w:rFonts w:hint="eastAsia" w:ascii="仿宋_GB2312" w:hAnsi="宋体" w:eastAsia="仿宋_GB2312" w:cs="黑体"/>
          <w:sz w:val="24"/>
          <w:szCs w:val="24"/>
        </w:rPr>
        <w:t xml:space="preserve">的具体条、款、项。</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（四）有查封（扣押）信息，如查封（扣押）期限，查封（扣押）物品资料保管人、存放地及其联系方式。</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（五）有查封（扣押）物品清单作为附件。</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（六）有对当事人在查封扣押期间应遵守义务的申明。</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（七）有对陈述申辩和申请听证权利的告知。</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（八）有对救济途径和期限的告知。</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（九）有医疗保障部门的公章和作出查封（扣押）决定的日期。</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（一）实施查封（扣押）的范围的依据是《社会保险法》第79条，仅对可能被转移、隐匿或者灭失的资料才可予以查封（扣押）。</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w:t>
      </w:r>
      <w:bookmarkStart w:id="224" w:name="_Hlk33087971"/>
      <w:r>
        <w:rPr>
          <w:rFonts w:hint="eastAsia" w:ascii="仿宋_GB2312" w:hAnsi="宋体" w:eastAsia="仿宋_GB2312" w:cs="黑体"/>
          <w:sz w:val="24"/>
          <w:szCs w:val="24"/>
        </w:rPr>
        <w:t xml:space="preserve">应事先填写相应的《案件处理审批表》，并经机关负责人批准，再制发《查封（扣押）决定书》。</w:t>
      </w:r>
      <w:bookmarkEnd w:id="224"/>
      <w:r>
        <w:rPr>
          <w:rFonts w:hint="eastAsia" w:ascii="仿宋_GB2312" w:hAnsi="宋体" w:eastAsia="仿宋_GB2312" w:cs="黑体"/>
          <w:sz w:val="24"/>
          <w:szCs w:val="24"/>
        </w:rPr>
        <w:t xml:space="preserve">情况紧急，需要当场实施查封（扣押）的，行政执法人员应当在二十四小时内向行政机关负责人报告，并补办批准手续。</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w:t>
      </w:r>
      <w:bookmarkStart w:id="225" w:name="_Hlk33174027"/>
      <w:r>
        <w:rPr>
          <w:rFonts w:hint="eastAsia" w:ascii="仿宋_GB2312" w:hAnsi="宋体" w:eastAsia="仿宋_GB2312" w:cs="黑体"/>
          <w:sz w:val="24"/>
          <w:szCs w:val="24"/>
        </w:rPr>
        <w:t xml:space="preserve">在文书名称和正文中，均应注意，在用于查封时，勾选“查封”，在用于扣押时，勾选“扣押”。</w:t>
      </w:r>
      <w:bookmarkEnd w:id="225"/>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（四）查封（扣押）的期限不得超过三十日；情况复杂的，经行政机关负责人批准，可以延长，但是延长期限不得超过三十日。</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（五）对查封（扣押）的物品，医疗保障部门应当妥善保管，也可以委托第三人保管。查封（扣押）期间物品的保管费用由医疗保障部门承担。</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四、参考文书</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（一）环境行政执法文书制作指南</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（二）福建省《医疗保障基金监管行政处罚执法文书（样张）》</w:t>
      </w:r>
      <w:r>
        <w:rPr>
          <w:rFonts w:ascii="仿宋_GB2312" w:hAnsi="宋体" w:eastAsia="仿宋_GB2312" w:cs="黑体"/>
          <w:sz w:val="24"/>
          <w:szCs w:val="24"/>
        </w:rPr>
      </w:r>
    </w:p>
    <w:p>
      <w:pPr>
        <w:pBdr/>
        <w:spacing w:line="360" w:lineRule="auto"/>
        <w:ind w:firstLine="480"/>
        <w:rPr>
          <w:rFonts w:ascii="宋体" w:hAnsi="宋体" w:eastAsia="宋体" w:cs="黑体"/>
          <w:sz w:val="24"/>
          <w:szCs w:val="24"/>
        </w:rPr>
      </w:pPr>
      <w:r>
        <w:rPr>
          <w:rFonts w:hint="eastAsia" w:ascii="仿宋_GB2312" w:hAnsi="宋体" w:eastAsia="仿宋_GB2312" w:cs="黑体"/>
          <w:sz w:val="24"/>
          <w:szCs w:val="24"/>
        </w:rPr>
        <w:t xml:space="preserve">（三）</w:t>
      </w:r>
      <w:bookmarkStart w:id="226" w:name="_Hlk28688238"/>
      <w:r>
        <w:rPr>
          <w:rFonts w:hint="eastAsia" w:ascii="仿宋_GB2312" w:hAnsi="宋体" w:eastAsia="仿宋_GB2312" w:cs="黑体"/>
          <w:sz w:val="24"/>
          <w:szCs w:val="24"/>
        </w:rPr>
        <w:t xml:space="preserve">浙江医保行政执法参考文书样式</w:t>
      </w:r>
      <w:bookmarkEnd w:id="226"/>
      <w:r>
        <w:rPr>
          <w:rFonts w:ascii="宋体" w:hAnsi="宋体" w:eastAsia="宋体" w:cs="黑体"/>
          <w:sz w:val="24"/>
          <w:szCs w:val="24"/>
        </w:rPr>
      </w:r>
    </w:p>
    <w:p>
      <w:pPr>
        <w:pBdr/>
        <w:spacing w:line="360" w:lineRule="auto"/>
        <w:ind w:firstLine="482"/>
        <w:rPr>
          <w:rFonts w:ascii="宋体" w:hAnsi="宋体" w:eastAsia="宋体" w:cs="黑体"/>
          <w:b/>
          <w:bCs/>
          <w:sz w:val="24"/>
          <w:szCs w:val="24"/>
        </w:rPr>
      </w:pPr>
      <w:r>
        <w:rPr>
          <w:rFonts w:ascii="宋体" w:hAnsi="宋体" w:eastAsia="宋体" w:cs="黑体"/>
          <w:b/>
          <w:bCs/>
          <w:sz w:val="24"/>
          <w:szCs w:val="24"/>
        </w:rPr>
      </w:r>
      <w:r>
        <w:rPr>
          <w:rFonts w:ascii="宋体" w:hAnsi="宋体" w:eastAsia="宋体" w:cs="黑体"/>
          <w:b/>
          <w:bCs/>
          <w:sz w:val="24"/>
          <w:szCs w:val="24"/>
        </w:rPr>
      </w:r>
    </w:p>
    <w:p>
      <w:pPr>
        <w:pBdr/>
        <w:spacing w:line="360" w:lineRule="auto"/>
        <w:ind w:firstLine="480"/>
        <w:rPr>
          <w:rFonts w:ascii="宋体" w:hAnsi="宋体" w:eastAsia="宋体" w:cs="黑体"/>
          <w:sz w:val="24"/>
          <w:szCs w:val="24"/>
        </w:rPr>
      </w:pPr>
      <w:r>
        <w:rPr>
          <w:rFonts w:ascii="宋体" w:hAnsi="宋体" w:eastAsia="宋体" w:cs="黑体"/>
          <w:sz w:val="24"/>
          <w:szCs w:val="24"/>
        </w:rPr>
      </w:r>
      <w:r>
        <w:rPr>
          <w:rFonts w:ascii="宋体" w:hAnsi="宋体" w:eastAsia="宋体" w:cs="黑体"/>
          <w:sz w:val="24"/>
          <w:szCs w:val="24"/>
        </w:rPr>
      </w:r>
    </w:p>
    <w:p>
      <w:pPr>
        <w:widowControl w:val="true"/>
        <w:pBdr/>
        <w:spacing/>
        <w:ind/>
        <w:jc w:val="left"/>
        <w:rPr>
          <w:rFonts w:ascii="宋体" w:hAnsi="宋体" w:eastAsia="宋体" w:cs="黑体"/>
          <w:sz w:val="24"/>
          <w:szCs w:val="24"/>
        </w:rPr>
      </w:pPr>
      <w:r>
        <w:rPr>
          <w:rFonts w:ascii="宋体" w:hAnsi="宋体" w:eastAsia="宋体" w:cs="黑体"/>
          <w:sz w:val="24"/>
          <w:szCs w:val="24"/>
        </w:rPr>
        <w:br w:type="page" w:clear="all"/>
      </w:r>
      <w:r>
        <w:rPr>
          <w:rFonts w:ascii="宋体" w:hAnsi="宋体" w:eastAsia="宋体" w:cs="黑体"/>
          <w:sz w:val="24"/>
          <w:szCs w:val="24"/>
        </w:rPr>
      </w:r>
    </w:p>
    <w:p>
      <w:pPr>
        <w:pBdr/>
        <w:spacing/>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ind/>
        <w:jc w:val="center"/>
        <w:outlineLvl w:val="2"/>
        <w:rPr>
          <w:rFonts w:ascii="方正小标宋简体" w:hAnsi="宋体" w:eastAsia="方正小标宋简体"/>
          <w:b/>
          <w:bCs/>
          <w:sz w:val="36"/>
          <w:szCs w:val="36"/>
        </w:rPr>
      </w:pPr>
      <w:r/>
      <w:bookmarkStart w:id="227" w:name="_Toc29270447"/>
      <w:r/>
      <w:bookmarkStart w:id="228" w:name="_Toc29478942"/>
      <w:r/>
      <w:bookmarkStart w:id="229" w:name="_Toc29650498"/>
      <w:r/>
      <w:bookmarkStart w:id="230" w:name="_Toc29650731"/>
      <w:r/>
      <w:bookmarkStart w:id="231" w:name="_Toc29650855"/>
      <w:r/>
      <w:bookmarkStart w:id="232" w:name="_Toc44489499"/>
      <w:r/>
      <w:bookmarkStart w:id="233" w:name="_Toc29716330"/>
      <w:r>
        <w:rPr>
          <w:rFonts w:hint="eastAsia" w:ascii="方正小标宋简体" w:hAnsi="宋体" w:eastAsia="方正小标宋简体"/>
          <w:b/>
          <w:bCs/>
          <w:sz w:val="36"/>
          <w:szCs w:val="36"/>
        </w:rPr>
        <w:t xml:space="preserve">☆延长查封（扣押）决定书</w:t>
      </w:r>
      <w:bookmarkEnd w:id="227"/>
      <w:r/>
      <w:bookmarkEnd w:id="228"/>
      <w:r/>
      <w:bookmarkEnd w:id="229"/>
      <w:r/>
      <w:bookmarkEnd w:id="230"/>
      <w:r/>
      <w:bookmarkEnd w:id="231"/>
      <w:r/>
      <w:bookmarkEnd w:id="232"/>
      <w:r/>
      <w:bookmarkEnd w:id="233"/>
      <w:r/>
      <w:r>
        <w:rPr>
          <w:rFonts w:ascii="方正小标宋简体" w:hAnsi="宋体" w:eastAsia="方正小标宋简体"/>
          <w:b/>
          <w:bCs/>
          <w:sz w:val="36"/>
          <w:szCs w:val="36"/>
        </w:rPr>
      </w:r>
    </w:p>
    <w:p>
      <w:pPr>
        <w:widowControl w:val="true"/>
        <w:pBdr/>
        <w:spacing w:line="360" w:lineRule="auto"/>
        <w:ind/>
        <w:jc w:val="right"/>
        <w:rPr>
          <w:rFonts w:ascii="仿宋_GB2312" w:hAnsi="宋体" w:eastAsia="仿宋_GB2312"/>
          <w:sz w:val="28"/>
          <w:szCs w:val="28"/>
        </w:rPr>
      </w:pPr>
      <w:r>
        <w:rPr>
          <w:rFonts w:hint="eastAsia" w:ascii="仿宋_GB2312" w:hAnsi="宋体" w:eastAsia="仿宋_GB2312" w:cs="黑体"/>
          <w:sz w:val="28"/>
          <w:szCs w:val="28"/>
          <w:u w:val="single"/>
        </w:rPr>
        <w:t xml:space="preserve">      </w:t>
      </w:r>
      <w:r>
        <w:rPr>
          <w:rFonts w:hint="eastAsia" w:ascii="仿宋_GB2312" w:hAnsi="宋体" w:eastAsia="仿宋_GB2312"/>
          <w:sz w:val="28"/>
          <w:szCs w:val="28"/>
        </w:rPr>
        <w:t xml:space="preserve">医保延</w:t>
      </w:r>
      <w:r>
        <w:rPr>
          <w:rFonts w:hint="eastAsia" w:ascii="仿宋_GB2312" w:hAnsi="宋体" w:eastAsia="仿宋_GB2312" w:cs="黑体"/>
          <w:sz w:val="28"/>
          <w:szCs w:val="28"/>
        </w:rPr>
        <w:t xml:space="preserve">查（扣）</w:t>
      </w:r>
      <w:r>
        <w:rPr>
          <w:rFonts w:hint="eastAsia" w:ascii="仿宋_GB2312" w:hAnsi="宋体" w:eastAsia="仿宋_GB2312"/>
          <w:sz w:val="28"/>
          <w:szCs w:val="28"/>
        </w:rPr>
        <w:t xml:space="preserve">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号</w:t>
      </w:r>
      <w:r>
        <w:rPr>
          <w:rFonts w:ascii="仿宋_GB2312" w:hAnsi="宋体" w:eastAsia="仿宋_GB2312"/>
          <w:sz w:val="28"/>
          <w:szCs w:val="28"/>
        </w:rPr>
      </w:r>
    </w:p>
    <w:p>
      <w:pPr>
        <w:widowControl w:val="true"/>
        <w:pBdr/>
        <w:spacing w:line="360" w:lineRule="auto"/>
        <w:ind w:firstLine="480"/>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当事人姓名或名称：</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当事人身份证号码或统一社会信用代码：</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当事人住址或住所：</w:t>
      </w:r>
      <w:r>
        <w:rPr>
          <w:rFonts w:hint="eastAsia" w:ascii="仿宋_GB2312" w:hAnsi="宋体" w:eastAsia="仿宋_GB2312"/>
          <w:sz w:val="24"/>
          <w:szCs w:val="24"/>
          <w:u w:val="single"/>
        </w:rPr>
        <w:t xml:space="preserve">                      </w:t>
      </w:r>
      <w:r>
        <w:rPr>
          <w:rFonts w:hint="eastAsia" w:ascii="仿宋_GB2312" w:hAnsi="宋体" w:eastAsia="仿宋_GB2312" w:cs="黑体"/>
          <w:sz w:val="24"/>
          <w:u w:val="single"/>
        </w:rPr>
        <w:t xml:space="preserve">      </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法定代表人（负责人）：</w:t>
      </w:r>
      <w:r>
        <w:rPr>
          <w:rFonts w:hint="eastAsia" w:ascii="仿宋_GB2312" w:hAnsi="宋体" w:eastAsia="仿宋_GB2312"/>
          <w:sz w:val="24"/>
          <w:szCs w:val="24"/>
          <w:u w:val="single"/>
        </w:rPr>
        <w:t xml:space="preserve">                      </w:t>
      </w:r>
      <w:r>
        <w:rPr>
          <w:rFonts w:hint="eastAsia" w:ascii="仿宋_GB2312" w:hAnsi="宋体" w:eastAsia="仿宋_GB2312" w:cs="黑体"/>
          <w:sz w:val="24"/>
          <w:u w:val="single"/>
        </w:rPr>
        <w:t xml:space="preserve">                       </w:t>
      </w:r>
      <w:r>
        <w:rPr>
          <w:rFonts w:ascii="仿宋_GB2312" w:hAnsi="宋体" w:eastAsia="仿宋_GB2312"/>
          <w:sz w:val="24"/>
          <w:szCs w:val="24"/>
          <w:u w:val="single"/>
        </w:rPr>
      </w:r>
    </w:p>
    <w:p>
      <w:pPr>
        <w:pBdr/>
        <w:spacing w:line="360" w:lineRule="auto"/>
        <w:ind w:firstLine="480"/>
        <w:rPr>
          <w:rFonts w:ascii="仿宋_GB2312" w:hAnsi="宋体" w:eastAsia="仿宋_GB2312" w:cs="黑体"/>
          <w:sz w:val="24"/>
        </w:rPr>
      </w:pPr>
      <w:r>
        <w:rPr>
          <w:rFonts w:hint="eastAsia" w:ascii="仿宋_GB2312" w:hAnsi="宋体" w:eastAsia="仿宋_GB2312" w:cs="黑体"/>
          <w:sz w:val="24"/>
          <w:szCs w:val="24"/>
        </w:rPr>
        <w:t xml:space="preserve">因你（单位）涉嫌</w:t>
      </w:r>
      <w:r>
        <w:rPr>
          <w:rFonts w:hint="eastAsia" w:ascii="仿宋_GB2312" w:hAnsi="宋体" w:eastAsia="仿宋_GB2312"/>
          <w:sz w:val="24"/>
          <w:szCs w:val="24"/>
          <w:u w:val="single"/>
        </w:rPr>
        <w:t xml:space="preserve">                      </w:t>
      </w:r>
      <w:r>
        <w:rPr>
          <w:rFonts w:hint="eastAsia" w:ascii="仿宋_GB2312" w:hAnsi="宋体" w:eastAsia="仿宋_GB2312" w:cs="黑体"/>
          <w:sz w:val="24"/>
          <w:szCs w:val="24"/>
        </w:rPr>
        <w:t xml:space="preserve">的违法行为，本机关于</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ascii="仿宋_GB2312" w:hAnsi="宋体" w:eastAsia="仿宋_GB2312" w:cs="黑体"/>
          <w:sz w:val="24"/>
        </w:rPr>
      </w:r>
    </w:p>
    <w:p>
      <w:pPr>
        <w:pBdr/>
        <w:spacing w:line="360" w:lineRule="auto"/>
        <w:ind/>
        <w:rPr>
          <w:rFonts w:ascii="仿宋_GB2312" w:hAnsi="宋体" w:eastAsia="仿宋_GB2312" w:cs="黑体"/>
          <w:sz w:val="24"/>
          <w:szCs w:val="24"/>
        </w:rPr>
      </w:pP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hint="eastAsia" w:ascii="仿宋_GB2312" w:hAnsi="宋体" w:eastAsia="仿宋_GB2312" w:cs="黑体"/>
          <w:sz w:val="24"/>
          <w:szCs w:val="24"/>
        </w:rPr>
        <w:t xml:space="preserve">向你（单位）送达《查封（扣押）决定书》（文号</w:t>
      </w:r>
      <w:r>
        <w:rPr>
          <w:rFonts w:hint="eastAsia" w:ascii="仿宋_GB2312" w:hAnsi="宋体" w:eastAsia="仿宋_GB2312" w:cs="黑体"/>
          <w:sz w:val="24"/>
          <w:szCs w:val="24"/>
          <w:u w:val="single"/>
        </w:rPr>
        <w:t xml:space="preserve">           </w:t>
      </w:r>
      <w:r>
        <w:rPr>
          <w:rFonts w:hint="eastAsia" w:ascii="仿宋_GB2312" w:hAnsi="宋体" w:eastAsia="仿宋_GB2312" w:cs="黑体"/>
          <w:sz w:val="24"/>
          <w:szCs w:val="24"/>
        </w:rPr>
        <w:t xml:space="preserve">），对</w:t>
      </w:r>
      <w:r>
        <w:rPr>
          <w:rFonts w:hint="eastAsia" w:ascii="仿宋_GB2312" w:hAnsi="宋体" w:eastAsia="仿宋_GB2312" w:cs="黑体"/>
          <w:sz w:val="24"/>
          <w:u w:val="single"/>
        </w:rPr>
        <w:t xml:space="preserve">  </w:t>
      </w:r>
      <w:r>
        <w:rPr>
          <w:rFonts w:ascii="仿宋_GB2312" w:hAnsi="宋体" w:eastAsia="仿宋_GB2312" w:cs="黑体"/>
          <w:sz w:val="24"/>
          <w:u w:val="single"/>
        </w:rPr>
        <w:t xml:space="preserve">              </w:t>
      </w:r>
      <w:r>
        <w:rPr>
          <w:rFonts w:hint="eastAsia" w:ascii="仿宋_GB2312" w:hAnsi="宋体" w:eastAsia="仿宋_GB2312" w:cs="黑体"/>
          <w:sz w:val="24"/>
          <w:u w:val="single"/>
        </w:rPr>
        <w:t xml:space="preserve">    </w:t>
      </w:r>
      <w:r>
        <w:rPr>
          <w:rFonts w:hint="eastAsia" w:ascii="仿宋_GB2312" w:hAnsi="宋体" w:eastAsia="仿宋_GB2312" w:cs="黑体"/>
          <w:sz w:val="24"/>
          <w:szCs w:val="24"/>
        </w:rPr>
        <w:t xml:space="preserve">进行查封（扣押），存放于</w:t>
      </w:r>
      <w:r>
        <w:rPr>
          <w:rFonts w:hint="eastAsia" w:ascii="仿宋_GB2312" w:hAnsi="宋体" w:eastAsia="仿宋_GB2312"/>
          <w:sz w:val="24"/>
          <w:szCs w:val="24"/>
          <w:u w:val="single"/>
        </w:rPr>
        <w:t xml:space="preserve">                      </w:t>
      </w:r>
      <w:r>
        <w:rPr>
          <w:rFonts w:hint="eastAsia" w:ascii="仿宋_GB2312" w:hAnsi="宋体" w:eastAsia="仿宋_GB2312" w:cs="黑体"/>
          <w:sz w:val="24"/>
          <w:szCs w:val="24"/>
        </w:rPr>
        <w:t xml:space="preserve">。</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现因</w:t>
      </w:r>
      <w:r>
        <w:rPr>
          <w:rFonts w:hint="eastAsia" w:ascii="仿宋_GB2312" w:hAnsi="宋体" w:eastAsia="仿宋_GB2312"/>
          <w:sz w:val="24"/>
          <w:szCs w:val="24"/>
          <w:u w:val="single"/>
        </w:rPr>
        <w:t xml:space="preserve">                      </w:t>
      </w:r>
      <w:r>
        <w:rPr>
          <w:rFonts w:hint="eastAsia" w:ascii="仿宋_GB2312" w:hAnsi="宋体" w:eastAsia="仿宋_GB2312" w:cs="黑体"/>
          <w:sz w:val="24"/>
          <w:szCs w:val="24"/>
        </w:rPr>
        <w:t xml:space="preserve">，根据</w:t>
      </w:r>
      <w:bookmarkStart w:id="234" w:name="_Hlk33123892"/>
      <w:r>
        <w:rPr>
          <w:rFonts w:hint="eastAsia" w:ascii="仿宋_GB2312" w:hAnsi="宋体" w:eastAsia="仿宋_GB2312" w:cs="黑体"/>
          <w:sz w:val="24"/>
          <w:szCs w:val="24"/>
        </w:rPr>
        <w:t xml:space="preserve">《行政强制法》第二十五条</w:t>
      </w:r>
      <w:bookmarkEnd w:id="234"/>
      <w:r>
        <w:rPr>
          <w:rFonts w:hint="eastAsia" w:ascii="仿宋_GB2312" w:hAnsi="宋体" w:eastAsia="仿宋_GB2312" w:cs="黑体"/>
          <w:sz w:val="24"/>
          <w:szCs w:val="24"/>
        </w:rPr>
        <w:t xml:space="preserve">第一款的规定，本机关依法决定延长查封（扣押）期限，延长期限自</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hint="eastAsia" w:ascii="仿宋_GB2312" w:hAnsi="宋体" w:eastAsia="仿宋_GB2312" w:cs="黑体"/>
          <w:sz w:val="24"/>
          <w:szCs w:val="24"/>
        </w:rPr>
        <w:t xml:space="preserve">起至</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hint="eastAsia" w:ascii="仿宋_GB2312" w:hAnsi="宋体" w:eastAsia="仿宋_GB2312" w:cs="黑体"/>
          <w:sz w:val="24"/>
          <w:szCs w:val="24"/>
        </w:rPr>
        <w:t xml:space="preserve">止。</w:t>
      </w:r>
      <w:r>
        <w:rPr>
          <w:rFonts w:ascii="仿宋_GB2312" w:hAnsi="宋体" w:eastAsia="仿宋_GB2312" w:cs="黑体"/>
          <w:sz w:val="24"/>
          <w:szCs w:val="24"/>
        </w:rPr>
      </w:r>
    </w:p>
    <w:p>
      <w:pPr>
        <w:widowControl w:val="true"/>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你（单位）可对本决定进行陈述和申辩（或申请听证）。</w:t>
      </w:r>
      <w:r>
        <w:rPr>
          <w:rFonts w:ascii="仿宋_GB2312" w:hAnsi="宋体" w:eastAsia="仿宋_GB2312"/>
          <w:sz w:val="24"/>
          <w:szCs w:val="24"/>
        </w:rPr>
      </w:r>
    </w:p>
    <w:p>
      <w:pPr>
        <w:widowControl w:val="true"/>
        <w:pBdr/>
        <w:spacing w:line="360" w:lineRule="auto"/>
        <w:ind w:firstLine="480"/>
        <w:rPr>
          <w:rFonts w:ascii="仿宋_GB2312" w:hAnsi="宋体" w:eastAsia="仿宋_GB2312" w:cs="黑体"/>
          <w:sz w:val="24"/>
          <w:u w:val="single"/>
        </w:rPr>
      </w:pPr>
      <w:r>
        <w:rPr>
          <w:rFonts w:hint="eastAsia" w:ascii="仿宋_GB2312" w:hAnsi="宋体" w:eastAsia="仿宋_GB2312"/>
          <w:bCs/>
          <w:sz w:val="24"/>
          <w:szCs w:val="24"/>
        </w:rPr>
        <w:t xml:space="preserve">如不服本决定，可以在收到本决定书之日起60日内向</w:t>
      </w:r>
      <w:r>
        <w:rPr>
          <w:rFonts w:hint="eastAsia" w:ascii="仿宋_GB2312" w:hAnsi="宋体" w:eastAsia="仿宋_GB2312" w:cs="黑体"/>
          <w:sz w:val="24"/>
          <w:u w:val="single"/>
        </w:rPr>
        <w:t xml:space="preserve">      </w:t>
      </w:r>
      <w:r>
        <w:rPr>
          <w:rFonts w:hint="eastAsia" w:ascii="仿宋_GB2312" w:hAnsi="宋体" w:eastAsia="仿宋_GB2312"/>
          <w:bCs/>
          <w:sz w:val="24"/>
          <w:szCs w:val="24"/>
        </w:rPr>
        <w:t xml:space="preserve">人民政府或</w:t>
      </w:r>
      <w:r>
        <w:rPr>
          <w:rFonts w:hint="eastAsia" w:ascii="仿宋_GB2312" w:hAnsi="宋体" w:eastAsia="仿宋_GB2312" w:cs="黑体"/>
          <w:sz w:val="24"/>
          <w:u w:val="single"/>
        </w:rPr>
        <w:t xml:space="preserve">  </w:t>
      </w:r>
      <w:r>
        <w:rPr>
          <w:rFonts w:ascii="仿宋_GB2312" w:hAnsi="宋体" w:eastAsia="仿宋_GB2312" w:cs="黑体"/>
          <w:sz w:val="24"/>
          <w:u w:val="single"/>
        </w:rPr>
      </w:r>
    </w:p>
    <w:p>
      <w:pPr>
        <w:widowControl w:val="true"/>
        <w:pBdr/>
        <w:spacing w:line="360" w:lineRule="auto"/>
        <w:ind/>
        <w:rPr>
          <w:rFonts w:ascii="仿宋_GB2312" w:hAnsi="宋体" w:eastAsia="仿宋_GB2312"/>
          <w:bCs/>
          <w:sz w:val="24"/>
          <w:szCs w:val="24"/>
        </w:rPr>
      </w:pPr>
      <w:r>
        <w:rPr>
          <w:rFonts w:hint="eastAsia" w:ascii="仿宋_GB2312" w:hAnsi="宋体" w:eastAsia="仿宋_GB2312" w:cs="黑体"/>
          <w:sz w:val="24"/>
          <w:u w:val="single"/>
        </w:rPr>
        <w:t xml:space="preserve">   </w:t>
      </w:r>
      <w:r>
        <w:rPr>
          <w:rFonts w:ascii="仿宋_GB2312" w:hAnsi="宋体" w:eastAsia="仿宋_GB2312" w:cs="黑体"/>
          <w:sz w:val="24"/>
          <w:u w:val="single"/>
        </w:rPr>
        <w:t xml:space="preserve">   </w:t>
      </w:r>
      <w:r>
        <w:rPr>
          <w:rFonts w:hint="eastAsia" w:ascii="仿宋_GB2312" w:hAnsi="宋体" w:eastAsia="仿宋_GB2312" w:cs="黑体"/>
          <w:sz w:val="24"/>
          <w:u w:val="single"/>
        </w:rPr>
        <w:t xml:space="preserve"> </w:t>
      </w:r>
      <w:r>
        <w:rPr>
          <w:rFonts w:hint="eastAsia" w:ascii="仿宋_GB2312" w:hAnsi="宋体" w:eastAsia="仿宋_GB2312"/>
          <w:bCs/>
          <w:sz w:val="24"/>
          <w:szCs w:val="24"/>
        </w:rPr>
        <w:t xml:space="preserve">医疗保障局申请行政复议；也可以在收到本决定书之日起6个月内向</w:t>
      </w:r>
      <w:r>
        <w:rPr>
          <w:rFonts w:ascii="仿宋_GB2312" w:hAnsi="宋体" w:eastAsia="仿宋_GB2312"/>
          <w:bCs/>
          <w:sz w:val="24"/>
          <w:szCs w:val="24"/>
        </w:rPr>
      </w:r>
    </w:p>
    <w:p>
      <w:pPr>
        <w:widowControl w:val="true"/>
        <w:pBdr/>
        <w:spacing w:line="360" w:lineRule="auto"/>
        <w:ind/>
        <w:rPr>
          <w:rFonts w:ascii="仿宋_GB2312" w:hAnsi="宋体" w:eastAsia="仿宋_GB2312"/>
          <w:bCs/>
          <w:sz w:val="24"/>
          <w:szCs w:val="24"/>
        </w:rPr>
      </w:pPr>
      <w:r>
        <w:rPr>
          <w:rFonts w:hint="eastAsia" w:ascii="仿宋_GB2312" w:hAnsi="宋体" w:eastAsia="仿宋_GB2312"/>
          <w:sz w:val="24"/>
          <w:szCs w:val="24"/>
          <w:u w:val="single"/>
        </w:rPr>
        <w:t xml:space="preserve">          </w:t>
      </w:r>
      <w:r>
        <w:rPr>
          <w:rFonts w:hint="eastAsia" w:ascii="仿宋_GB2312" w:hAnsi="宋体" w:eastAsia="仿宋_GB2312"/>
          <w:bCs/>
          <w:sz w:val="24"/>
          <w:szCs w:val="24"/>
        </w:rPr>
        <w:t xml:space="preserve">人民法院提起行政诉讼。申请行政复议或者提起行政诉讼，不停止本决定的执行。</w:t>
      </w:r>
      <w:r>
        <w:rPr>
          <w:rFonts w:ascii="仿宋_GB2312" w:hAnsi="宋体" w:eastAsia="仿宋_GB2312"/>
          <w:bCs/>
          <w:sz w:val="24"/>
          <w:szCs w:val="24"/>
        </w:rPr>
      </w:r>
    </w:p>
    <w:p>
      <w:pPr>
        <w:widowControl w:val="true"/>
        <w:pBdr/>
        <w:spacing w:line="360" w:lineRule="auto"/>
        <w:ind w:firstLine="480"/>
        <w:jc w:val="righ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hint="eastAsia" w:ascii="仿宋_GB2312" w:hAnsi="宋体" w:eastAsia="仿宋_GB2312"/>
          <w:sz w:val="24"/>
          <w:szCs w:val="24"/>
        </w:rPr>
        <w:t xml:space="preserve">×××医疗保障局</w:t>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hint="eastAsia" w:ascii="仿宋_GB2312" w:hAnsi="宋体" w:eastAsia="仿宋_GB2312"/>
          <w:sz w:val="24"/>
          <w:szCs w:val="24"/>
        </w:rPr>
        <w:t xml:space="preserve">（公章）</w:t>
      </w:r>
      <w:r>
        <w:rPr>
          <w:rFonts w:ascii="仿宋_GB2312" w:hAnsi="宋体" w:eastAsia="仿宋_GB2312"/>
          <w:sz w:val="24"/>
          <w:szCs w:val="24"/>
        </w:rPr>
      </w:r>
    </w:p>
    <w:p>
      <w:pPr>
        <w:pBdr/>
        <w:spacing w:line="360" w:lineRule="auto"/>
        <w:ind/>
        <w:jc w:val="right"/>
        <w:rPr>
          <w:rFonts w:ascii="仿宋_GB2312" w:hAnsi="宋体" w:eastAsia="仿宋_GB2312"/>
          <w:sz w:val="24"/>
          <w:szCs w:val="24"/>
        </w:rPr>
      </w:pPr>
      <w:r>
        <w:rPr>
          <w:rFonts w:hint="eastAsia" w:ascii="仿宋_GB2312" w:hAnsi="宋体" w:eastAsia="仿宋_GB2312"/>
          <w:sz w:val="24"/>
          <w:szCs w:val="24"/>
        </w:rPr>
        <w:t xml:space="preserve">年   月   日</w:t>
      </w:r>
      <w:r>
        <w:rPr>
          <w:rFonts w:ascii="仿宋_GB2312" w:hAnsi="宋体" w:eastAsia="仿宋_GB2312"/>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（本文书一式三份，一份交当事人，一份随卷归档，一份由本机关留存。）</w:t>
      </w:r>
      <w:r>
        <w:rPr>
          <w:rFonts w:ascii="仿宋_GB2312" w:hAnsi="宋体" w:eastAsia="仿宋_GB2312" w:cs="黑体"/>
          <w:sz w:val="24"/>
          <w:szCs w:val="24"/>
        </w:rPr>
      </w:r>
    </w:p>
    <w:p>
      <w:pPr>
        <w:widowControl w:val="true"/>
        <w:pBdr/>
        <w:spacing/>
        <w:ind/>
        <w:jc w:val="center"/>
        <w:rPr>
          <w:rFonts w:ascii="仿宋_GB2312" w:hAnsi="宋体" w:eastAsia="仿宋_GB2312"/>
          <w:sz w:val="30"/>
          <w:szCs w:val="30"/>
        </w:rPr>
      </w:pPr>
      <w:r>
        <w:rPr>
          <w:rFonts w:hint="eastAsia" w:ascii="仿宋_GB2312" w:hAnsi="宋体" w:eastAsia="仿宋_GB2312" w:cs="黑体"/>
          <w:sz w:val="24"/>
          <w:szCs w:val="24"/>
        </w:rPr>
        <w:br w:type="page" w:clear="all"/>
      </w: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（一）医疗保障部门外部文书，送达当事人。</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（二）用于查封（扣押）期限需要延长的情况。</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（一）有医疗保障部门名称、文书名称和文号。</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（二）有当事人姓名或名称（单位）、身份证号码或统一社会信用代码、住址或住所（单位），当事人为单位的，还需注明其法定代表人（负责人）姓名。</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（三）有案由。</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（四）有相关的《查封（扣押）决定书》情况的记载，应包括送达时间、文号、查封（扣押）物品的类别（性质）及存放地。</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（五）有延长查封（扣押）的理由和法律法规依据。</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（六）有延长查封（扣押）的起止日期。</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（七）有对陈述申辩和申请听证权利的告知。</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（八）有对救济途径和期限的告知。</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（九）有医疗保障部门的公章和作出延长查封（扣押）决定的日期。</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（十）有送达回证。送达回证应包含签收时间、收件人签名及收件人身份证号码、住址、联系电话、工作单位和职务等信息。</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（一）《行政强制法》第二十五条第一款规定，查封、扣押的期限不得超过三十日；情况复杂的，经行政机关负责人批准，可以延长，但是延长期限不得超过三十日。</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执法人员应事先填写相应的《案件处理审批表》，说明存在何种复杂情况，需申请延长查封（扣押）期限，在机关负责人批准后，再制发《延长查封（扣押）决定书》，并送达当事人。</w:t>
      </w:r>
      <w:r>
        <w:rPr>
          <w:rFonts w:ascii="仿宋_GB2312" w:hAnsi="宋体" w:eastAsia="仿宋_GB2312" w:cs="黑体"/>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黑体"/>
          <w:sz w:val="24"/>
          <w:szCs w:val="24"/>
        </w:rPr>
        <w:t xml:space="preserve">（二）在文书名称和正文中，均应注意，在文书用于延长查封期限时，勾选“查封”，在文书用于延长扣押期限时，勾选“扣押”。</w:t>
      </w:r>
      <w:r>
        <w:rPr>
          <w:rFonts w:ascii="仿宋_GB2312" w:hAnsi="宋体" w:eastAsia="仿宋_GB2312"/>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四、参考文书</w:t>
      </w:r>
      <w:r>
        <w:rPr>
          <w:rFonts w:ascii="仿宋_GB2312" w:hAnsi="宋体" w:eastAsia="仿宋_GB2312" w:cs="黑体"/>
          <w:b/>
          <w:bCs/>
          <w:sz w:val="24"/>
          <w:szCs w:val="24"/>
        </w:rPr>
      </w:r>
    </w:p>
    <w:p>
      <w:pPr>
        <w:pBdr/>
        <w:spacing w:line="360" w:lineRule="auto"/>
        <w:ind w:firstLine="480"/>
        <w:rPr>
          <w:rFonts w:ascii="仿宋_GB2312" w:hAnsi="宋体" w:eastAsia="仿宋_GB2312" w:cs="黑体"/>
          <w:bCs/>
          <w:sz w:val="24"/>
          <w:szCs w:val="24"/>
        </w:rPr>
      </w:pPr>
      <w:r/>
      <w:bookmarkStart w:id="235" w:name="_Hlk29258155"/>
      <w:r/>
      <w:bookmarkStart w:id="236" w:name="_Hlk29256362"/>
      <w:r>
        <w:rPr>
          <w:rFonts w:hint="eastAsia" w:ascii="仿宋_GB2312" w:hAnsi="宋体" w:eastAsia="仿宋_GB2312" w:cs="黑体"/>
          <w:bCs/>
          <w:sz w:val="24"/>
          <w:szCs w:val="24"/>
        </w:rPr>
        <w:t xml:space="preserve">（一）环境行政执法文书制作指南</w:t>
      </w:r>
      <w:r>
        <w:rPr>
          <w:rFonts w:ascii="仿宋_GB2312" w:hAnsi="宋体" w:eastAsia="仿宋_GB2312" w:cs="黑体"/>
          <w:bCs/>
          <w:sz w:val="24"/>
          <w:szCs w:val="24"/>
        </w:rPr>
      </w:r>
    </w:p>
    <w:p>
      <w:pPr>
        <w:pBdr/>
        <w:spacing w:line="360" w:lineRule="auto"/>
        <w:ind w:firstLine="480"/>
        <w:rPr>
          <w:rFonts w:ascii="仿宋_GB2312" w:hAnsi="宋体" w:eastAsia="仿宋_GB2312" w:cs="黑体"/>
          <w:bCs/>
          <w:sz w:val="24"/>
          <w:szCs w:val="24"/>
        </w:rPr>
      </w:pPr>
      <w:r>
        <w:rPr>
          <w:rFonts w:hint="eastAsia" w:ascii="仿宋_GB2312" w:hAnsi="宋体" w:eastAsia="仿宋_GB2312" w:cs="黑体"/>
          <w:bCs/>
          <w:sz w:val="24"/>
          <w:szCs w:val="24"/>
        </w:rPr>
        <w:t xml:space="preserve">（二）福建省《医疗保障基金监管行政处罚执法文书（样张）》</w:t>
      </w:r>
      <w:bookmarkEnd w:id="235"/>
      <w:r>
        <w:rPr>
          <w:rFonts w:ascii="仿宋_GB2312" w:hAnsi="宋体" w:eastAsia="仿宋_GB2312" w:cs="黑体"/>
          <w:bCs/>
          <w:sz w:val="24"/>
          <w:szCs w:val="24"/>
        </w:rPr>
      </w:r>
    </w:p>
    <w:p>
      <w:pPr>
        <w:pBdr/>
        <w:spacing w:line="360" w:lineRule="auto"/>
        <w:ind w:firstLine="480"/>
        <w:rPr>
          <w:rFonts w:ascii="宋体" w:hAnsi="宋体" w:eastAsia="宋体" w:cs="黑体"/>
          <w:sz w:val="24"/>
          <w:szCs w:val="24"/>
        </w:rPr>
      </w:pPr>
      <w:r>
        <w:rPr>
          <w:rFonts w:hint="eastAsia" w:ascii="仿宋_GB2312" w:hAnsi="宋体" w:eastAsia="仿宋_GB2312" w:cs="黑体"/>
          <w:bCs/>
          <w:sz w:val="24"/>
          <w:szCs w:val="24"/>
        </w:rPr>
        <w:t xml:space="preserve">（三）浙江医保行政执法参考文书样式</w:t>
      </w:r>
      <w:bookmarkEnd w:id="236"/>
      <w:r>
        <w:rPr>
          <w:rFonts w:ascii="宋体" w:hAnsi="宋体" w:eastAsia="宋体" w:cs="黑体"/>
          <w:sz w:val="24"/>
          <w:szCs w:val="24"/>
        </w:rPr>
        <w:br w:type="page" w:clear="all"/>
      </w:r>
      <w:r>
        <w:rPr>
          <w:rFonts w:ascii="宋体" w:hAnsi="宋体" w:eastAsia="宋体" w:cs="黑体"/>
          <w:sz w:val="24"/>
          <w:szCs w:val="24"/>
        </w:rPr>
      </w:r>
    </w:p>
    <w:p>
      <w:pPr>
        <w:pBdr/>
        <w:spacing w:line="360" w:lineRule="auto"/>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line="416" w:lineRule="auto"/>
        <w:ind/>
        <w:jc w:val="center"/>
        <w:outlineLvl w:val="2"/>
        <w:rPr>
          <w:rFonts w:ascii="方正小标宋简体" w:hAnsi="宋体" w:eastAsia="方正小标宋简体"/>
          <w:b/>
          <w:bCs/>
          <w:sz w:val="36"/>
          <w:szCs w:val="36"/>
        </w:rPr>
      </w:pPr>
      <w:r/>
      <w:bookmarkStart w:id="237" w:name="_Toc29270448"/>
      <w:r/>
      <w:bookmarkStart w:id="238" w:name="_Toc29478943"/>
      <w:r/>
      <w:bookmarkStart w:id="239" w:name="_Toc29650499"/>
      <w:r/>
      <w:bookmarkStart w:id="240" w:name="_Toc29650732"/>
      <w:r/>
      <w:bookmarkStart w:id="241" w:name="_Toc29650856"/>
      <w:r/>
      <w:bookmarkStart w:id="242" w:name="_Toc29716331"/>
      <w:r/>
      <w:bookmarkStart w:id="243" w:name="_Toc44489500"/>
      <w:r>
        <w:rPr>
          <w:rFonts w:hint="eastAsia" w:ascii="方正小标宋简体" w:hAnsi="宋体" w:eastAsia="方正小标宋简体"/>
          <w:b/>
          <w:bCs/>
          <w:sz w:val="36"/>
          <w:szCs w:val="36"/>
        </w:rPr>
        <w:t xml:space="preserve">☆解除查封（扣押）决定书</w:t>
      </w:r>
      <w:bookmarkEnd w:id="237"/>
      <w:r/>
      <w:bookmarkEnd w:id="238"/>
      <w:r/>
      <w:bookmarkEnd w:id="239"/>
      <w:r/>
      <w:bookmarkEnd w:id="240"/>
      <w:r/>
      <w:bookmarkEnd w:id="241"/>
      <w:r/>
      <w:bookmarkEnd w:id="242"/>
      <w:r/>
      <w:bookmarkEnd w:id="243"/>
      <w:r/>
      <w:r>
        <w:rPr>
          <w:rFonts w:ascii="方正小标宋简体" w:hAnsi="宋体" w:eastAsia="方正小标宋简体"/>
          <w:b/>
          <w:bCs/>
          <w:sz w:val="36"/>
          <w:szCs w:val="36"/>
        </w:rPr>
      </w:r>
    </w:p>
    <w:p>
      <w:pPr>
        <w:widowControl w:val="true"/>
        <w:pBdr/>
        <w:spacing w:line="360" w:lineRule="auto"/>
        <w:ind/>
        <w:jc w:val="right"/>
        <w:rPr>
          <w:rFonts w:ascii="仿宋_GB2312" w:hAnsi="宋体" w:eastAsia="仿宋_GB2312"/>
          <w:sz w:val="28"/>
          <w:szCs w:val="28"/>
        </w:rPr>
      </w:pPr>
      <w:r>
        <w:rPr>
          <w:rFonts w:hint="eastAsia" w:ascii="仿宋_GB2312" w:hAnsi="宋体" w:eastAsia="仿宋_GB2312" w:cs="黑体"/>
          <w:sz w:val="28"/>
          <w:szCs w:val="28"/>
          <w:u w:val="single"/>
        </w:rPr>
        <w:t xml:space="preserve">      </w:t>
      </w:r>
      <w:r>
        <w:rPr>
          <w:rFonts w:hint="eastAsia" w:ascii="仿宋_GB2312" w:hAnsi="宋体" w:eastAsia="仿宋_GB2312"/>
          <w:sz w:val="28"/>
          <w:szCs w:val="28"/>
        </w:rPr>
        <w:t xml:space="preserve">医保</w:t>
      </w:r>
      <w:r>
        <w:rPr>
          <w:rFonts w:hint="eastAsia" w:ascii="仿宋_GB2312" w:hAnsi="宋体" w:eastAsia="仿宋_GB2312" w:cs="黑体"/>
          <w:sz w:val="28"/>
          <w:szCs w:val="28"/>
        </w:rPr>
        <w:t xml:space="preserve">解查（扣）</w:t>
      </w:r>
      <w:r>
        <w:rPr>
          <w:rFonts w:hint="eastAsia" w:ascii="仿宋_GB2312" w:hAnsi="宋体" w:eastAsia="仿宋_GB2312"/>
          <w:sz w:val="28"/>
          <w:szCs w:val="28"/>
        </w:rPr>
        <w:t xml:space="preserve">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号</w:t>
      </w:r>
      <w:r>
        <w:rPr>
          <w:rFonts w:ascii="仿宋_GB2312" w:hAnsi="宋体" w:eastAsia="仿宋_GB2312"/>
          <w:sz w:val="28"/>
          <w:szCs w:val="28"/>
        </w:rPr>
      </w:r>
    </w:p>
    <w:p>
      <w:pPr>
        <w:widowControl w:val="true"/>
        <w:pBdr/>
        <w:spacing w:line="360" w:lineRule="auto"/>
        <w:ind w:firstLine="480"/>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当事人姓名或名称：</w:t>
      </w:r>
      <w:r>
        <w:rPr>
          <w:rFonts w:hint="eastAsia" w:ascii="仿宋_GB2312" w:hAnsi="宋体" w:eastAsia="仿宋_GB2312"/>
          <w:sz w:val="24"/>
          <w:szCs w:val="24"/>
          <w:u w:val="single"/>
        </w:rPr>
        <w:t xml:space="preserve">                      </w:t>
      </w:r>
      <w:r>
        <w:rPr>
          <w:rFonts w:hint="eastAsia" w:ascii="仿宋_GB2312" w:hAnsi="宋体" w:eastAsia="仿宋_GB2312"/>
          <w:sz w:val="24"/>
          <w:szCs w:val="24"/>
          <w:u w:val="single"/>
        </w:rPr>
        <w:t xml:space="preserve"> </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当事人身份证号码或统一社会信用代码：</w:t>
      </w:r>
      <w:r>
        <w:rPr>
          <w:rFonts w:hint="eastAsia" w:ascii="仿宋_GB2312" w:hAnsi="宋体" w:eastAsia="仿宋_GB2312"/>
          <w:sz w:val="24"/>
          <w:szCs w:val="24"/>
          <w:u w:val="single"/>
        </w:rPr>
        <w:t xml:space="preserve">                      </w:t>
      </w:r>
      <w:r>
        <w:rPr>
          <w:rFonts w:hint="eastAsia" w:ascii="仿宋_GB2312" w:hAnsi="宋体" w:eastAsia="仿宋_GB2312" w:cs="黑体"/>
          <w:sz w:val="24"/>
          <w:u w:val="single"/>
        </w:rPr>
        <w:t xml:space="preserve">      </w:t>
      </w:r>
      <w:r>
        <w:rPr>
          <w:rFonts w:ascii="仿宋_GB2312" w:hAnsi="宋体" w:eastAsia="仿宋_GB2312" w:cs="黑体"/>
          <w:sz w:val="24"/>
          <w:u w:val="single"/>
        </w:rPr>
        <w:t xml:space="preserve"> </w:t>
      </w:r>
      <w:r>
        <w:rPr>
          <w:rFonts w:ascii="仿宋_GB2312" w:hAnsi="宋体" w:eastAsia="仿宋_GB2312"/>
          <w:sz w:val="24"/>
          <w:szCs w:val="24"/>
          <w:u w:val="single"/>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当事人住址或住所：</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（单位）法定代表人（负责人）：</w:t>
      </w:r>
      <w:r>
        <w:rPr>
          <w:rFonts w:hint="eastAsia" w:ascii="仿宋_GB2312" w:hAnsi="宋体" w:eastAsia="仿宋_GB2312"/>
          <w:sz w:val="24"/>
          <w:szCs w:val="24"/>
          <w:u w:val="single"/>
        </w:rPr>
        <w:t xml:space="preserve">                      </w:t>
      </w:r>
      <w:r>
        <w:rPr>
          <w:rFonts w:hint="eastAsia" w:ascii="仿宋_GB2312" w:hAnsi="宋体" w:eastAsia="仿宋_GB2312" w:cs="黑体"/>
          <w:sz w:val="24"/>
          <w:u w:val="single"/>
        </w:rPr>
        <w:t xml:space="preserve">              </w:t>
      </w:r>
      <w:r>
        <w:rPr>
          <w:rFonts w:ascii="仿宋_GB2312" w:hAnsi="宋体" w:eastAsia="仿宋_GB2312"/>
          <w:sz w:val="24"/>
          <w:szCs w:val="24"/>
          <w:u w:val="single"/>
        </w:rPr>
      </w:r>
    </w:p>
    <w:p>
      <w:pPr>
        <w:pBdr/>
        <w:spacing w:line="360" w:lineRule="auto"/>
        <w:ind w:firstLine="480"/>
        <w:jc w:val="left"/>
        <w:rPr>
          <w:rFonts w:ascii="仿宋_GB2312" w:hAnsi="宋体" w:eastAsia="仿宋_GB2312"/>
          <w:sz w:val="24"/>
          <w:szCs w:val="24"/>
          <w:u w:val="single"/>
        </w:rPr>
      </w:pPr>
      <w:r>
        <w:rPr>
          <w:rFonts w:hint="eastAsia" w:ascii="仿宋_GB2312" w:hAnsi="宋体" w:eastAsia="仿宋_GB2312" w:cs="黑体"/>
          <w:sz w:val="24"/>
          <w:szCs w:val="24"/>
        </w:rPr>
        <w:t xml:space="preserve">本机关于</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hint="eastAsia" w:ascii="仿宋_GB2312" w:hAnsi="宋体" w:eastAsia="仿宋_GB2312" w:cs="黑体"/>
          <w:sz w:val="24"/>
          <w:szCs w:val="24"/>
        </w:rPr>
        <w:t xml:space="preserve">向你（单位）送达《查封（扣押）决定书》（文号</w:t>
      </w:r>
      <w:r>
        <w:rPr>
          <w:rFonts w:hint="eastAsia" w:ascii="仿宋_GB2312" w:hAnsi="宋体" w:eastAsia="仿宋_GB2312" w:cs="黑体"/>
          <w:sz w:val="24"/>
          <w:szCs w:val="24"/>
          <w:u w:val="single"/>
        </w:rPr>
        <w:t xml:space="preserve">                 </w:t>
      </w:r>
      <w:r>
        <w:rPr>
          <w:rFonts w:hint="eastAsia" w:ascii="仿宋_GB2312" w:hAnsi="宋体" w:eastAsia="仿宋_GB2312" w:cs="黑体"/>
          <w:sz w:val="24"/>
          <w:szCs w:val="24"/>
        </w:rPr>
        <w:t xml:space="preserve">）（以及于</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hint="eastAsia" w:ascii="仿宋_GB2312" w:hAnsi="宋体" w:eastAsia="仿宋_GB2312" w:cs="黑体"/>
          <w:sz w:val="24"/>
          <w:szCs w:val="24"/>
        </w:rPr>
        <w:t xml:space="preserve">，向你（单位）送达《延长查封（扣押）期限决定书》（文号</w:t>
      </w:r>
      <w:r>
        <w:rPr>
          <w:rFonts w:hint="eastAsia" w:ascii="仿宋_GB2312" w:hAnsi="宋体" w:eastAsia="仿宋_GB2312" w:cs="黑体"/>
          <w:sz w:val="24"/>
          <w:szCs w:val="24"/>
          <w:u w:val="single"/>
        </w:rPr>
        <w:t xml:space="preserve">                  </w:t>
      </w:r>
      <w:r>
        <w:rPr>
          <w:rFonts w:hint="eastAsia" w:ascii="仿宋_GB2312" w:hAnsi="宋体" w:eastAsia="仿宋_GB2312" w:cs="黑体"/>
          <w:sz w:val="24"/>
          <w:szCs w:val="24"/>
        </w:rPr>
        <w:t xml:space="preserve">）），对</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pBdr/>
        <w:spacing w:line="360" w:lineRule="auto"/>
        <w:ind/>
        <w:jc w:val="left"/>
        <w:rPr>
          <w:rFonts w:ascii="仿宋_GB2312" w:hAnsi="宋体" w:eastAsia="仿宋_GB2312" w:cs="黑体"/>
          <w:sz w:val="24"/>
          <w:szCs w:val="24"/>
        </w:rPr>
      </w:pPr>
      <w:r>
        <w:rPr>
          <w:rFonts w:hint="eastAsia" w:ascii="仿宋_GB2312" w:hAnsi="宋体" w:eastAsia="仿宋_GB2312"/>
          <w:sz w:val="24"/>
          <w:szCs w:val="24"/>
          <w:u w:val="single"/>
        </w:rPr>
        <w:t xml:space="preserve">              </w:t>
      </w:r>
      <w:r>
        <w:rPr>
          <w:rFonts w:hint="eastAsia" w:ascii="仿宋_GB2312" w:hAnsi="宋体" w:eastAsia="仿宋_GB2312" w:cs="黑体"/>
          <w:sz w:val="24"/>
          <w:szCs w:val="24"/>
        </w:rPr>
        <w:t xml:space="preserve">等物品进行查封（扣押），存放于</w:t>
      </w:r>
      <w:r>
        <w:rPr>
          <w:rFonts w:hint="eastAsia" w:ascii="仿宋_GB2312" w:hAnsi="宋体" w:eastAsia="仿宋_GB2312"/>
          <w:sz w:val="24"/>
          <w:szCs w:val="24"/>
          <w:u w:val="single"/>
        </w:rPr>
        <w:t xml:space="preserve">                      </w:t>
      </w:r>
      <w:r>
        <w:rPr>
          <w:rFonts w:hint="eastAsia" w:ascii="仿宋_GB2312" w:hAnsi="宋体" w:eastAsia="仿宋_GB2312" w:cs="黑体"/>
          <w:sz w:val="24"/>
          <w:szCs w:val="24"/>
        </w:rPr>
        <w:t xml:space="preserve">。</w:t>
      </w:r>
      <w:r>
        <w:rPr>
          <w:rFonts w:ascii="仿宋_GB2312" w:hAnsi="宋体" w:eastAsia="仿宋_GB2312" w:cs="黑体"/>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现因</w:t>
      </w:r>
      <w:r>
        <w:rPr>
          <w:rFonts w:hint="eastAsia" w:ascii="仿宋_GB2312" w:hAnsi="宋体" w:eastAsia="仿宋_GB2312"/>
          <w:sz w:val="24"/>
          <w:szCs w:val="24"/>
          <w:u w:val="single"/>
        </w:rPr>
        <w:t xml:space="preserve">                      </w:t>
      </w:r>
      <w:r>
        <w:rPr>
          <w:rFonts w:hint="eastAsia" w:ascii="仿宋_GB2312" w:hAnsi="宋体" w:eastAsia="仿宋_GB2312" w:cs="黑体"/>
          <w:sz w:val="24"/>
          <w:szCs w:val="24"/>
        </w:rPr>
        <w:t xml:space="preserve">，根据《行政强制法》第二十八条第一款的规定，本机关决定，自</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hint="eastAsia" w:ascii="仿宋_GB2312" w:hAnsi="宋体" w:eastAsia="仿宋_GB2312" w:cs="黑体"/>
          <w:sz w:val="24"/>
          <w:szCs w:val="24"/>
        </w:rPr>
        <w:t xml:space="preserve">起，对</w:t>
      </w:r>
      <w:r>
        <w:rPr>
          <w:rFonts w:hint="eastAsia" w:ascii="仿宋_GB2312" w:hAnsi="宋体" w:eastAsia="仿宋_GB2312"/>
          <w:sz w:val="24"/>
          <w:szCs w:val="24"/>
          <w:u w:val="single"/>
        </w:rPr>
        <w:t xml:space="preserve">                      </w:t>
      </w:r>
      <w:r>
        <w:rPr>
          <w:rFonts w:hint="eastAsia" w:ascii="仿宋_GB2312" w:hAnsi="宋体" w:eastAsia="仿宋_GB2312" w:cs="黑体"/>
          <w:sz w:val="24"/>
          <w:szCs w:val="24"/>
          <w:u w:val="single"/>
        </w:rPr>
        <w:t xml:space="preserve">    </w:t>
      </w:r>
      <w:r>
        <w:rPr>
          <w:rFonts w:hint="eastAsia" w:ascii="仿宋_GB2312" w:hAnsi="宋体" w:eastAsia="仿宋_GB2312" w:cs="黑体"/>
          <w:sz w:val="24"/>
          <w:szCs w:val="24"/>
        </w:rPr>
        <w:t xml:space="preserve">予以解除查封（扣押）措施。</w:t>
      </w:r>
      <w:r>
        <w:rPr>
          <w:rFonts w:ascii="仿宋_GB2312" w:hAnsi="宋体" w:eastAsia="仿宋_GB2312" w:cs="黑体"/>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其中需退还你（单位）的物品，请你（单位）于</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hint="eastAsia" w:ascii="仿宋_GB2312" w:hAnsi="宋体" w:eastAsia="仿宋_GB2312" w:cs="黑体"/>
          <w:sz w:val="24"/>
          <w:szCs w:val="24"/>
        </w:rPr>
        <w:t xml:space="preserve">前凭本决定书及解除查封（扣押）物品清单到</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hint="eastAsia" w:ascii="仿宋_GB2312" w:hAnsi="宋体" w:eastAsia="仿宋_GB2312" w:cs="黑体"/>
          <w:sz w:val="24"/>
          <w:szCs w:val="24"/>
        </w:rPr>
        <w:t xml:space="preserve">取回。逾期不领取的，本机关将依法予以处理。</w:t>
      </w:r>
      <w:r>
        <w:rPr>
          <w:rFonts w:ascii="仿宋_GB2312" w:hAnsi="宋体" w:eastAsia="仿宋_GB2312" w:cs="黑体"/>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附：解除查封（扣押）清单</w:t>
      </w:r>
      <w:r>
        <w:rPr>
          <w:rFonts w:ascii="仿宋_GB2312" w:hAnsi="宋体" w:eastAsia="仿宋_GB2312" w:cs="黑体"/>
          <w:sz w:val="24"/>
          <w:szCs w:val="24"/>
        </w:rPr>
      </w:r>
    </w:p>
    <w:p>
      <w:pPr>
        <w:pBdr/>
        <w:spacing w:line="360" w:lineRule="auto"/>
        <w:ind w:firstLine="480"/>
        <w:jc w:val="left"/>
        <w:rPr>
          <w:rFonts w:ascii="仿宋_GB2312" w:hAnsi="宋体" w:eastAsia="仿宋_GB2312" w:cs="黑体"/>
          <w:sz w:val="24"/>
          <w:szCs w:val="24"/>
        </w:rPr>
      </w:pPr>
      <w:r>
        <w:rPr>
          <w:rFonts w:ascii="仿宋_GB2312" w:hAnsi="宋体" w:eastAsia="仿宋_GB2312" w:cs="黑体"/>
          <w:sz w:val="24"/>
          <w:szCs w:val="24"/>
        </w:rPr>
      </w:r>
      <w:r>
        <w:rPr>
          <w:rFonts w:ascii="仿宋_GB2312" w:hAnsi="宋体" w:eastAsia="仿宋_GB2312" w:cs="黑体"/>
          <w:sz w:val="24"/>
          <w:szCs w:val="24"/>
        </w:rPr>
      </w:r>
    </w:p>
    <w:p>
      <w:pPr>
        <w:widowControl w:val="true"/>
        <w:pBdr/>
        <w:spacing w:line="360" w:lineRule="auto"/>
        <w:ind w:firstLine="480"/>
        <w:jc w:val="righ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hint="eastAsia" w:ascii="仿宋_GB2312" w:hAnsi="宋体" w:eastAsia="仿宋_GB2312"/>
          <w:sz w:val="24"/>
          <w:szCs w:val="24"/>
        </w:rPr>
        <w:t xml:space="preserve">×××医疗保障局</w:t>
      </w:r>
      <w:r>
        <w:rPr>
          <w:rFonts w:ascii="仿宋_GB2312" w:hAnsi="宋体" w:eastAsia="仿宋_GB2312"/>
          <w:sz w:val="24"/>
          <w:szCs w:val="24"/>
        </w:rPr>
      </w:r>
    </w:p>
    <w:p>
      <w:pPr>
        <w:widowControl w:val="true"/>
        <w:pBdr/>
        <w:spacing w:line="360" w:lineRule="auto"/>
        <w:ind w:firstLine="480"/>
        <w:jc w:val="right"/>
        <w:rPr>
          <w:rFonts w:ascii="仿宋_GB2312" w:hAnsi="宋体" w:eastAsia="仿宋_GB2312"/>
          <w:sz w:val="24"/>
          <w:szCs w:val="24"/>
        </w:rPr>
      </w:pPr>
      <w:r>
        <w:rPr>
          <w:rFonts w:hint="eastAsia" w:ascii="仿宋_GB2312" w:hAnsi="宋体" w:eastAsia="仿宋_GB2312"/>
          <w:sz w:val="24"/>
          <w:szCs w:val="24"/>
        </w:rPr>
        <w:t xml:space="preserve">（公章）</w:t>
      </w:r>
      <w:r>
        <w:rPr>
          <w:rFonts w:ascii="仿宋_GB2312" w:hAnsi="宋体" w:eastAsia="仿宋_GB2312"/>
          <w:sz w:val="24"/>
          <w:szCs w:val="24"/>
        </w:rPr>
      </w:r>
    </w:p>
    <w:p>
      <w:pPr>
        <w:widowControl w:val="true"/>
        <w:pBdr/>
        <w:spacing w:line="360" w:lineRule="auto"/>
        <w:ind w:firstLine="1440"/>
        <w:jc w:val="right"/>
        <w:rPr>
          <w:rFonts w:ascii="仿宋_GB2312" w:hAnsi="宋体" w:eastAsia="仿宋_GB2312"/>
          <w:sz w:val="24"/>
          <w:szCs w:val="24"/>
        </w:rPr>
      </w:pPr>
      <w:r>
        <w:rPr>
          <w:rFonts w:hint="eastAsia" w:ascii="仿宋_GB2312" w:hAnsi="宋体" w:eastAsia="仿宋_GB2312"/>
          <w:sz w:val="24"/>
          <w:szCs w:val="24"/>
        </w:rPr>
        <w:t xml:space="preserve">年   月   日</w:t>
      </w:r>
      <w:r>
        <w:rPr>
          <w:rFonts w:ascii="仿宋_GB2312" w:hAnsi="宋体" w:eastAsia="仿宋_GB2312"/>
          <w:sz w:val="24"/>
          <w:szCs w:val="24"/>
        </w:rPr>
      </w:r>
    </w:p>
    <w:p>
      <w:pPr>
        <w:pBdr/>
        <w:spacing w:line="360" w:lineRule="auto"/>
        <w:ind/>
        <w:jc w:val="center"/>
        <w:rPr>
          <w:rFonts w:ascii="仿宋_GB2312" w:hAnsi="宋体" w:eastAsia="仿宋_GB2312" w:cs="黑体"/>
          <w:sz w:val="24"/>
          <w:szCs w:val="24"/>
        </w:rPr>
      </w:pPr>
      <w:r>
        <w:rPr>
          <w:rFonts w:hint="eastAsia" w:ascii="仿宋_GB2312" w:hAnsi="宋体" w:eastAsia="仿宋_GB2312" w:cs="黑体"/>
          <w:sz w:val="24"/>
          <w:szCs w:val="24"/>
        </w:rPr>
        <w:t xml:space="preserve">（本文书一式三份，一份交当事人，一份随卷归档，一份由本机关留存。）</w:t>
      </w:r>
      <w:r>
        <w:rPr>
          <w:rFonts w:ascii="仿宋_GB2312" w:hAnsi="宋体" w:eastAsia="仿宋_GB2312" w:cs="黑体"/>
          <w:sz w:val="24"/>
          <w:szCs w:val="24"/>
        </w:rPr>
      </w:r>
    </w:p>
    <w:p>
      <w:pPr>
        <w:widowControl w:val="true"/>
        <w:pBdr/>
        <w:spacing/>
        <w:ind/>
        <w:jc w:val="left"/>
        <w:rPr>
          <w:rFonts w:ascii="仿宋_GB2312" w:hAnsi="宋体" w:eastAsia="仿宋_GB2312" w:cs="黑体"/>
          <w:sz w:val="24"/>
          <w:szCs w:val="24"/>
        </w:rPr>
      </w:pPr>
      <w:r>
        <w:rPr>
          <w:rFonts w:hint="eastAsia" w:ascii="仿宋_GB2312" w:hAnsi="宋体" w:eastAsia="仿宋_GB2312" w:cs="黑体"/>
          <w:sz w:val="24"/>
          <w:szCs w:val="24"/>
        </w:rPr>
        <w:br w:type="page" w:clear="all"/>
      </w:r>
      <w:r>
        <w:rPr>
          <w:rFonts w:ascii="仿宋_GB2312" w:hAnsi="宋体" w:eastAsia="仿宋_GB2312" w:cs="黑体"/>
          <w:sz w:val="24"/>
          <w:szCs w:val="24"/>
        </w:rPr>
      </w:r>
    </w:p>
    <w:p>
      <w:pPr>
        <w:pBdr/>
        <w:spacing w:line="360" w:lineRule="auto"/>
        <w:ind/>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（一）医疗保障部门外部文书，送达当事人。</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（二）用于对已经实施查封（扣押）的物品予以解除查封（扣押）措施。</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（一）有医疗保障部门名称、文书名称和文号。</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（二）有当事人姓名或名称（单位）、身份证号码或统一社会信用代码、住址或住所（单位），当事人为单位的，还需注明其法定代表人（负责人）姓名。</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（三）有相关《查封（扣押）决定书》情况的记载，应包括送达时间、文号、查封（扣押）物品类别（性质）及存放地。</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四）有解除查封（扣押）的理由和法律法规依据。解除查封（扣押）的理由通常有：当事人没有违法行为；查封（扣押）的物品与违法行为无关；对违法行为已经作出处理决定，不再需要查封（扣押）；查封（扣押）期限已经届满等。</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（五）有解除查封（扣押）措施的具体物品的说明。</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（六）有对当事人领取查封（扣押）物品时间和地点的告知。</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（七）有解除查封（扣押）物品清单。（具体要求见《（解除）查封（扣押）物品清单》文书样式）</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（八）有医疗保障部门的公章和作出解除查封（扣押）决定的日期。</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（一）解除查封（扣押）的决定，应当由当初作出查封（扣押）决定的医疗保障部门作出。</w:t>
      </w:r>
      <w:r>
        <w:rPr>
          <w:rFonts w:ascii="仿宋_GB2312" w:hAnsi="宋体" w:eastAsia="仿宋_GB2312" w:cs="黑体"/>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（二）在文书名称和正文中，均应注意，在文书用于解除查封时，勾选“查封”，在文书用于解除扣押时，勾选“扣押”。</w:t>
      </w:r>
      <w:r>
        <w:rPr>
          <w:rFonts w:ascii="仿宋_GB2312" w:hAnsi="宋体" w:eastAsia="仿宋_GB2312"/>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四、参考文书</w:t>
      </w:r>
      <w:r>
        <w:rPr>
          <w:rFonts w:ascii="仿宋_GB2312" w:hAnsi="宋体" w:eastAsia="仿宋_GB2312" w:cs="黑体"/>
          <w:b/>
          <w:bCs/>
          <w:sz w:val="24"/>
          <w:szCs w:val="24"/>
        </w:rPr>
      </w:r>
    </w:p>
    <w:p>
      <w:pPr>
        <w:pBdr/>
        <w:spacing w:line="360" w:lineRule="auto"/>
        <w:ind w:firstLine="480"/>
        <w:rPr>
          <w:rFonts w:ascii="仿宋_GB2312" w:hAnsi="宋体" w:eastAsia="仿宋_GB2312" w:cs="黑体"/>
          <w:bCs/>
          <w:sz w:val="24"/>
          <w:szCs w:val="24"/>
        </w:rPr>
      </w:pPr>
      <w:r>
        <w:rPr>
          <w:rFonts w:hint="eastAsia" w:ascii="仿宋_GB2312" w:hAnsi="宋体" w:eastAsia="仿宋_GB2312" w:cs="黑体"/>
          <w:bCs/>
          <w:sz w:val="24"/>
          <w:szCs w:val="24"/>
        </w:rPr>
        <w:t xml:space="preserve">（一）环境行政执法文书制作指南</w:t>
      </w:r>
      <w:r>
        <w:rPr>
          <w:rFonts w:ascii="仿宋_GB2312" w:hAnsi="宋体" w:eastAsia="仿宋_GB2312" w:cs="黑体"/>
          <w:bCs/>
          <w:sz w:val="24"/>
          <w:szCs w:val="24"/>
        </w:rPr>
      </w:r>
    </w:p>
    <w:p>
      <w:pPr>
        <w:pBdr/>
        <w:spacing w:line="360" w:lineRule="auto"/>
        <w:ind w:firstLine="480"/>
        <w:rPr>
          <w:rFonts w:ascii="宋体" w:hAnsi="宋体" w:eastAsia="宋体" w:cs="黑体"/>
          <w:sz w:val="24"/>
          <w:szCs w:val="24"/>
        </w:rPr>
        <w:sectPr>
          <w:headerReference w:type="default" r:id="rId18"/>
          <w:footnotePr/>
          <w:endnotePr/>
          <w:type w:val="continuous"/>
          <w:pgSz w:h="16838" w:orient="landscape" w:w="11906"/>
          <w:pgMar w:top="1440" w:right="1800" w:bottom="1440" w:left="1800" w:header="851" w:footer="992" w:gutter="0"/>
          <w:cols w:num="1" w:sep="0" w:space="425" w:equalWidth="1"/>
        </w:sectPr>
      </w:pPr>
      <w:r>
        <w:rPr>
          <w:rFonts w:hint="eastAsia" w:ascii="仿宋_GB2312" w:hAnsi="宋体" w:eastAsia="仿宋_GB2312" w:cs="黑体"/>
          <w:bCs/>
          <w:sz w:val="24"/>
          <w:szCs w:val="24"/>
        </w:rPr>
        <w:t xml:space="preserve">（二）浙江医保行政执法参考文书样式</w:t>
      </w:r>
      <w:r>
        <w:rPr>
          <w:rFonts w:ascii="宋体" w:hAnsi="宋体" w:eastAsia="宋体" w:cs="黑体"/>
          <w:sz w:val="24"/>
          <w:szCs w:val="24"/>
        </w:rPr>
        <w:br w:type="page" w:clear="all"/>
      </w:r>
      <w:r>
        <w:rPr>
          <w:rFonts w:ascii="宋体" w:hAnsi="宋体" w:eastAsia="宋体" w:cs="黑体"/>
          <w:sz w:val="24"/>
          <w:szCs w:val="24"/>
        </w:rPr>
      </w:r>
    </w:p>
    <w:p>
      <w:pPr>
        <w:pBdr/>
        <w:spacing w:line="360" w:lineRule="auto"/>
        <w:ind w:firstLine="480"/>
        <w:rPr>
          <w:rFonts w:ascii="宋体" w:hAnsi="宋体" w:eastAsia="宋体" w:cs="黑体"/>
          <w:sz w:val="24"/>
          <w:szCs w:val="24"/>
        </w:rPr>
      </w:pPr>
      <w:r>
        <w:rPr>
          <w:rFonts w:ascii="宋体" w:hAnsi="宋体" w:eastAsia="宋体" w:cs="黑体"/>
          <w:sz w:val="24"/>
          <w:szCs w:val="24"/>
        </w:rPr>
      </w:r>
      <w:r>
        <w:rPr>
          <w:rFonts w:ascii="宋体" w:hAnsi="宋体" w:eastAsia="宋体" w:cs="黑体"/>
          <w:sz w:val="24"/>
          <w:szCs w:val="24"/>
        </w:rPr>
      </w:r>
    </w:p>
    <w:p>
      <w:pPr>
        <w:pBdr/>
        <w:spacing w:line="360" w:lineRule="auto"/>
        <w:ind/>
        <w:jc w:val="center"/>
        <w:rPr>
          <w:rFonts w:ascii="方正小标宋简体" w:hAnsi="宋体" w:eastAsia="方正小标宋简体"/>
          <w:sz w:val="30"/>
          <w:szCs w:val="30"/>
        </w:rPr>
      </w:pPr>
      <w:r/>
      <w:bookmarkStart w:id="244" w:name="_Hlk29247893"/>
      <w:r>
        <w:rPr>
          <w:rFonts w:hint="eastAsia" w:ascii="方正小标宋简体" w:eastAsia="方正小标宋简体"/>
          <w:sz w:val="30"/>
          <w:szCs w:val="30"/>
        </w:rPr>
        <w:t xml:space="preserve">×××</w:t>
      </w: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line="416" w:lineRule="auto"/>
        <w:ind/>
        <w:jc w:val="center"/>
        <w:outlineLvl w:val="2"/>
        <w:rPr>
          <w:rFonts w:ascii="方正小标宋简体" w:hAnsi="宋体" w:eastAsia="方正小标宋简体"/>
          <w:b/>
          <w:bCs/>
          <w:sz w:val="36"/>
          <w:szCs w:val="36"/>
        </w:rPr>
      </w:pPr>
      <w:r/>
      <w:bookmarkStart w:id="245" w:name="_Toc29270449"/>
      <w:r/>
      <w:bookmarkStart w:id="246" w:name="_Toc29478944"/>
      <w:r/>
      <w:bookmarkStart w:id="247" w:name="_Toc29650500"/>
      <w:r/>
      <w:bookmarkStart w:id="248" w:name="_Toc29650733"/>
      <w:r/>
      <w:bookmarkStart w:id="249" w:name="_Toc29650857"/>
      <w:r/>
      <w:bookmarkStart w:id="250" w:name="_Toc29716332"/>
      <w:r/>
      <w:bookmarkStart w:id="251" w:name="_Toc44489501"/>
      <w:r>
        <w:rPr>
          <w:rFonts w:hint="eastAsia" w:ascii="方正小标宋简体" w:hAnsi="宋体" w:eastAsia="方正小标宋简体"/>
          <w:b/>
          <w:bCs/>
          <w:sz w:val="36"/>
          <w:szCs w:val="36"/>
        </w:rPr>
        <w:t xml:space="preserve">☆（解除）查封（扣押）物品清单</w:t>
      </w:r>
      <w:bookmarkEnd w:id="245"/>
      <w:r/>
      <w:bookmarkEnd w:id="246"/>
      <w:r/>
      <w:bookmarkEnd w:id="247"/>
      <w:r/>
      <w:bookmarkEnd w:id="248"/>
      <w:r/>
      <w:bookmarkEnd w:id="249"/>
      <w:r/>
      <w:bookmarkEnd w:id="250"/>
      <w:r/>
      <w:bookmarkEnd w:id="251"/>
      <w:r/>
      <w:bookmarkEnd w:id="244"/>
      <w:r>
        <w:rPr>
          <w:rFonts w:ascii="方正小标宋简体" w:hAnsi="宋体" w:eastAsia="方正小标宋简体"/>
          <w:b/>
          <w:bCs/>
          <w:sz w:val="36"/>
          <w:szCs w:val="36"/>
        </w:rPr>
      </w:r>
    </w:p>
    <w:p>
      <w:pPr>
        <w:widowControl w:val="true"/>
        <w:pBdr/>
        <w:spacing w:line="360" w:lineRule="auto"/>
        <w:ind/>
        <w:jc w:val="right"/>
        <w:rPr>
          <w:rFonts w:ascii="宋体" w:hAnsi="宋体" w:eastAsia="宋体"/>
          <w:sz w:val="24"/>
          <w:szCs w:val="24"/>
        </w:rPr>
      </w:pPr>
      <w:r>
        <w:rPr>
          <w:rFonts w:ascii="宋体" w:hAnsi="宋体" w:eastAsia="宋体"/>
          <w:sz w:val="24"/>
          <w:szCs w:val="24"/>
        </w:rPr>
      </w:r>
      <w:r>
        <w:rPr>
          <w:rFonts w:ascii="宋体" w:hAnsi="宋体" w:eastAsia="宋体"/>
          <w:sz w:val="24"/>
          <w:szCs w:val="24"/>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当事人姓名或名称：</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现场负责人姓名：</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 身份证号：</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代理人姓名：</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hint="eastAsia" w:ascii="仿宋_GB2312" w:hAnsi="宋体" w:eastAsia="仿宋_GB2312"/>
          <w:sz w:val="24"/>
          <w:szCs w:val="24"/>
        </w:rPr>
        <w:t xml:space="preserve">身份证号：</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firstLine="480"/>
        <w:jc w:val="left"/>
        <w:rPr>
          <w:rFonts w:ascii="仿宋_GB2312" w:hAnsi="宋体" w:eastAsia="仿宋_GB2312"/>
          <w:sz w:val="24"/>
          <w:szCs w:val="24"/>
          <w:u w:val="single"/>
        </w:rPr>
      </w:pPr>
      <w:r>
        <w:rPr>
          <w:rFonts w:hint="eastAsia" w:ascii="仿宋_GB2312" w:hAnsi="宋体" w:eastAsia="仿宋_GB2312"/>
          <w:sz w:val="24"/>
          <w:szCs w:val="24"/>
        </w:rPr>
        <w:t xml:space="preserve">执法人员及执法证编号：</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见证人姓名：</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hint="eastAsia" w:ascii="仿宋_GB2312" w:hAnsi="宋体" w:eastAsia="仿宋_GB2312" w:cs="Times New Roman"/>
          <w:color w:val="000000"/>
          <w:sz w:val="24"/>
          <w:szCs w:val="24"/>
        </w:rPr>
        <w:t xml:space="preserve">身份证号：</w:t>
      </w:r>
      <w:r>
        <w:rPr>
          <w:rFonts w:hint="eastAsia" w:ascii="仿宋_GB2312" w:hAnsi="宋体" w:eastAsia="仿宋_GB2312"/>
          <w:sz w:val="24"/>
          <w:szCs w:val="24"/>
          <w:u w:val="single"/>
        </w:rPr>
        <w:t xml:space="preserve">                      </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主文书名称及编号：</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（解除）查封（扣押）清单：</w:t>
      </w:r>
      <w:r>
        <w:rPr>
          <w:rFonts w:ascii="仿宋_GB2312" w:hAnsi="宋体" w:eastAsia="仿宋_GB2312" w:cs="Times New Roman"/>
          <w:color w:val="000000"/>
          <w:sz w:val="24"/>
          <w:szCs w:val="24"/>
        </w:rPr>
      </w:r>
    </w:p>
    <w:tbl>
      <w:tblPr>
        <w:tblW w:w="7530" w:type="dxa"/>
        <w:tblInd w:w="5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696"/>
        <w:gridCol w:w="2440"/>
        <w:gridCol w:w="1134"/>
        <w:gridCol w:w="1134"/>
        <w:gridCol w:w="1134"/>
        <w:gridCol w:w="992"/>
      </w:tblGrid>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编号</w:t>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名称</w:t>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规格</w:t>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数量</w:t>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型号</w:t>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备注</w:t>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bl>
    <w:p>
      <w:pPr>
        <w:pBdr/>
        <w:spacing w:line="360" w:lineRule="auto"/>
        <w:ind w:firstLine="480"/>
        <w:rPr>
          <w:rFonts w:ascii="仿宋_GB2312" w:hAnsi="宋体" w:eastAsia="仿宋_GB2312" w:cs="黑体"/>
          <w:sz w:val="24"/>
          <w:szCs w:val="24"/>
        </w:rPr>
      </w:pPr>
      <w:r>
        <w:rPr>
          <w:rFonts w:ascii="仿宋_GB2312" w:hAnsi="宋体" w:eastAsia="仿宋_GB2312" w:cs="黑体"/>
          <w:sz w:val="24"/>
          <w:szCs w:val="24"/>
        </w:rPr>
      </w:r>
      <w:r>
        <w:rPr>
          <w:rFonts w:ascii="仿宋_GB2312" w:hAnsi="宋体" w:eastAsia="仿宋_GB2312" w:cs="黑体"/>
          <w:sz w:val="24"/>
          <w:szCs w:val="24"/>
        </w:rPr>
      </w:r>
    </w:p>
    <w:p>
      <w:pPr>
        <w:widowControl w:val="true"/>
        <w:pBdr/>
        <w:spacing w:line="360" w:lineRule="auto"/>
        <w:ind w:firstLine="480"/>
        <w:jc w:val="left"/>
        <w:rPr>
          <w:rFonts w:ascii="仿宋_GB2312" w:hAnsi="宋体" w:eastAsia="仿宋_GB2312"/>
          <w:sz w:val="24"/>
          <w:szCs w:val="24"/>
        </w:rPr>
      </w:pPr>
      <w:r/>
      <w:bookmarkStart w:id="252" w:name="_Hlk32019523"/>
      <w:r>
        <w:rPr>
          <w:rFonts w:hint="eastAsia" w:ascii="仿宋_GB2312" w:hAnsi="宋体" w:eastAsia="仿宋_GB2312"/>
          <w:sz w:val="24"/>
          <w:szCs w:val="24"/>
        </w:rPr>
        <w:t xml:space="preserve">上述物品资料品种、数量经核对无误，请确认：</w:t>
      </w:r>
      <w:r>
        <w:rPr>
          <w:rFonts w:hint="eastAsia" w:ascii="仿宋_GB2312" w:hAnsi="宋体" w:eastAsia="仿宋_GB2312"/>
          <w:sz w:val="24"/>
          <w:szCs w:val="24"/>
          <w:u w:val="single"/>
        </w:rPr>
        <w:t xml:space="preserve">                      </w:t>
      </w:r>
      <w:r>
        <w:rPr>
          <w:rFonts w:ascii="仿宋_GB2312" w:hAnsi="宋体" w:eastAsia="仿宋_GB2312"/>
          <w:sz w:val="24"/>
          <w:szCs w:val="24"/>
        </w:rPr>
      </w:r>
    </w:p>
    <w:p>
      <w:pPr>
        <w:widowControl w:val="true"/>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当事人（代理人或现场负责人）（签名）：</w:t>
      </w:r>
      <w:r>
        <w:rPr>
          <w:rFonts w:hint="eastAsia" w:ascii="仿宋_GB2312" w:hAnsi="宋体" w:eastAsia="仿宋_GB2312" w:cs="黑体"/>
          <w:sz w:val="24"/>
          <w:u w:val="single"/>
        </w:rPr>
        <w:t xml:space="preserve">    </w:t>
      </w:r>
      <w:r>
        <w:rPr>
          <w:rFonts w:ascii="仿宋_GB2312" w:hAnsi="宋体" w:eastAsia="仿宋_GB2312" w:cs="黑体"/>
          <w:sz w:val="24"/>
          <w:u w:val="single"/>
        </w:rPr>
        <w:t xml:space="preserve">   </w:t>
      </w:r>
      <w:r>
        <w:rPr>
          <w:rFonts w:hint="eastAsia" w:ascii="仿宋_GB2312" w:hAnsi="宋体" w:eastAsia="仿宋_GB2312" w:cs="黑体"/>
          <w:sz w:val="24"/>
          <w:u w:val="single"/>
        </w:rPr>
        <w:t xml:space="preserve">  </w:t>
      </w:r>
      <w:r>
        <w:rPr>
          <w:rFonts w:hint="eastAsia" w:ascii="仿宋_GB2312" w:hAnsi="宋体" w:eastAsia="仿宋_GB2312"/>
          <w:sz w:val="24"/>
          <w:szCs w:val="24"/>
        </w:rPr>
        <w:t xml:space="preserve">  </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ascii="仿宋_GB2312" w:hAnsi="宋体" w:eastAsia="仿宋_GB2312"/>
          <w:sz w:val="24"/>
          <w:szCs w:val="24"/>
        </w:rPr>
      </w:r>
    </w:p>
    <w:p>
      <w:pPr>
        <w:widowControl w:val="true"/>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执法人员（签名）：</w:t>
      </w:r>
      <w:r>
        <w:rPr>
          <w:rFonts w:hint="eastAsia" w:ascii="仿宋_GB2312" w:hAnsi="宋体" w:eastAsia="仿宋_GB2312" w:cs="黑体"/>
          <w:sz w:val="24"/>
          <w:u w:val="single"/>
        </w:rPr>
        <w:t xml:space="preserve">  </w:t>
      </w:r>
      <w:r>
        <w:rPr>
          <w:rFonts w:ascii="仿宋_GB2312" w:hAnsi="宋体" w:eastAsia="仿宋_GB2312" w:cs="黑体"/>
          <w:sz w:val="24"/>
          <w:u w:val="single"/>
        </w:rPr>
        <w:t xml:space="preserve">       </w:t>
      </w:r>
      <w:r>
        <w:rPr>
          <w:rFonts w:hint="eastAsia" w:ascii="仿宋_GB2312" w:hAnsi="宋体" w:eastAsia="仿宋_GB2312" w:cs="黑体"/>
          <w:sz w:val="24"/>
          <w:u w:val="single"/>
        </w:rPr>
        <w:t xml:space="preserve">    </w:t>
      </w:r>
      <w:r>
        <w:rPr>
          <w:rFonts w:hint="eastAsia" w:ascii="仿宋_GB2312" w:hAnsi="宋体" w:eastAsia="仿宋_GB2312"/>
          <w:sz w:val="24"/>
          <w:szCs w:val="24"/>
        </w:rPr>
        <w:t xml:space="preserve">、</w:t>
      </w:r>
      <w:r>
        <w:rPr>
          <w:rFonts w:hint="eastAsia" w:ascii="仿宋_GB2312" w:hAnsi="宋体" w:eastAsia="仿宋_GB2312" w:cs="黑体"/>
          <w:sz w:val="24"/>
          <w:u w:val="single"/>
        </w:rPr>
        <w:t xml:space="preserve">   </w:t>
      </w:r>
      <w:r>
        <w:rPr>
          <w:rFonts w:ascii="仿宋_GB2312" w:hAnsi="宋体" w:eastAsia="仿宋_GB2312" w:cs="黑体"/>
          <w:sz w:val="24"/>
          <w:u w:val="single"/>
        </w:rPr>
        <w:t xml:space="preserve">      </w:t>
      </w:r>
      <w:r>
        <w:rPr>
          <w:rFonts w:hint="eastAsia" w:ascii="仿宋_GB2312" w:hAnsi="宋体" w:eastAsia="仿宋_GB2312" w:cs="黑体"/>
          <w:sz w:val="24"/>
          <w:u w:val="single"/>
        </w:rPr>
        <w:t xml:space="preserve">   </w:t>
      </w:r>
      <w:r>
        <w:rPr>
          <w:rFonts w:hint="eastAsia" w:ascii="仿宋_GB2312" w:hAnsi="宋体" w:eastAsia="仿宋_GB2312"/>
          <w:sz w:val="24"/>
          <w:szCs w:val="24"/>
        </w:rPr>
        <w:t xml:space="preserve">   </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ascii="仿宋_GB2312" w:hAnsi="宋体" w:eastAsia="仿宋_GB2312"/>
          <w:sz w:val="24"/>
          <w:szCs w:val="24"/>
        </w:rPr>
      </w:r>
    </w:p>
    <w:p>
      <w:pPr>
        <w:widowControl w:val="true"/>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见证人（签名）：</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 </w:t>
      </w:r>
      <w:r>
        <w:rPr>
          <w:rFonts w:ascii="仿宋_GB2312" w:hAnsi="宋体" w:eastAsia="仿宋_GB2312"/>
          <w:sz w:val="24"/>
          <w:szCs w:val="24"/>
        </w:rPr>
        <w:t xml:space="preserve">        </w:t>
      </w:r>
      <w:r>
        <w:rPr>
          <w:rFonts w:hint="eastAsia" w:ascii="仿宋_GB2312" w:hAnsi="宋体" w:eastAsia="仿宋_GB2312"/>
          <w:sz w:val="24"/>
          <w:szCs w:val="24"/>
        </w:rPr>
        <w:t xml:space="preserve"> </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ascii="仿宋_GB2312" w:hAnsi="宋体" w:eastAsia="仿宋_GB2312"/>
          <w:sz w:val="24"/>
          <w:szCs w:val="24"/>
        </w:rPr>
      </w:r>
    </w:p>
    <w:p>
      <w:pPr>
        <w:widowControl w:val="true"/>
        <w:pBdr/>
        <w:spacing w:line="360" w:lineRule="auto"/>
        <w:ind w:firstLine="480"/>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（本文书一式四份，一份交当事人，一份随卷归档，一份随查封或扣押的物品资料备查，一份由本机关留存。）</w:t>
      </w:r>
      <w:r>
        <w:rPr>
          <w:rFonts w:ascii="仿宋_GB2312" w:hAnsi="宋体" w:eastAsia="仿宋_GB2312" w:cs="黑体"/>
          <w:sz w:val="24"/>
          <w:szCs w:val="24"/>
        </w:rPr>
      </w:r>
    </w:p>
    <w:p>
      <w:pPr>
        <w:pBdr/>
        <w:spacing w:line="360" w:lineRule="auto"/>
        <w:ind w:firstLine="480"/>
        <w:jc w:val="center"/>
        <w:rPr>
          <w:rFonts w:ascii="仿宋_GB2312" w:hAnsi="宋体" w:eastAsia="仿宋_GB2312" w:cs="Times New Roman"/>
          <w:color w:val="000000"/>
          <w:sz w:val="24"/>
          <w:szCs w:val="24"/>
        </w:rPr>
        <w:sectPr>
          <w:footnotePr/>
          <w:endnotePr/>
          <w:type w:val="nextPage"/>
          <w:pgSz w:h="16838" w:orient="landscape" w:w="11906"/>
          <w:pgMar w:top="1440" w:right="1800" w:bottom="1440" w:left="1800" w:header="851" w:footer="992" w:gutter="0"/>
          <w:cols w:num="1" w:sep="0" w:space="425" w:equalWidth="1"/>
        </w:sectPr>
      </w:pPr>
      <w:r>
        <w:rPr>
          <w:rFonts w:hint="eastAsia" w:ascii="仿宋_GB2312" w:hAnsi="宋体" w:eastAsia="仿宋_GB2312" w:cs="Times New Roman"/>
          <w:color w:val="000000"/>
          <w:sz w:val="24"/>
          <w:szCs w:val="24"/>
        </w:rPr>
        <w:t xml:space="preserve">第  页 共  页</w:t>
      </w:r>
      <w:r>
        <w:rPr>
          <w:rFonts w:ascii="仿宋_GB2312" w:hAnsi="宋体" w:eastAsia="仿宋_GB2312" w:cs="Times New Roman"/>
          <w:color w:val="000000"/>
          <w:sz w:val="24"/>
          <w:szCs w:val="24"/>
        </w:rPr>
      </w:r>
    </w:p>
    <w:p>
      <w:pPr>
        <w:pBdr/>
        <w:spacing w:line="360" w:lineRule="auto"/>
        <w:ind w:firstLine="480"/>
        <w:jc w:val="center"/>
        <w:rPr>
          <w:rFonts w:ascii="宋体" w:hAnsi="宋体" w:eastAsia="宋体" w:cs="黑体"/>
          <w:sz w:val="24"/>
          <w:szCs w:val="24"/>
        </w:rPr>
      </w:pPr>
      <w:r>
        <w:rPr>
          <w:rFonts w:ascii="宋体" w:hAnsi="宋体" w:eastAsia="宋体" w:cs="黑体"/>
          <w:sz w:val="24"/>
          <w:szCs w:val="24"/>
        </w:rPr>
      </w:r>
      <w:bookmarkEnd w:id="252"/>
      <w:r>
        <w:rPr>
          <w:rFonts w:ascii="宋体" w:hAnsi="宋体" w:eastAsia="宋体" w:cs="黑体"/>
          <w:sz w:val="24"/>
          <w:szCs w:val="24"/>
        </w:rPr>
      </w:r>
    </w:p>
    <w:tbl>
      <w:tblPr>
        <w:tblW w:w="7530" w:type="dxa"/>
        <w:tblInd w:w="5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696"/>
        <w:gridCol w:w="2440"/>
        <w:gridCol w:w="1134"/>
        <w:gridCol w:w="1134"/>
        <w:gridCol w:w="1134"/>
        <w:gridCol w:w="992"/>
      </w:tblGrid>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编号</w:t>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名称</w:t>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规格</w:t>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数量</w:t>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型号</w:t>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hint="eastAsia" w:ascii="仿宋_GB2312" w:hAnsi="宋体" w:eastAsia="仿宋_GB2312"/>
                <w:sz w:val="24"/>
                <w:szCs w:val="24"/>
              </w:rPr>
              <w:t xml:space="preserve">备注</w:t>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696"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2440"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134"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992" w:type="dxa"/>
            <w:vAlign w:val="top"/>
            <w:textDirection w:val="lrTb"/>
            <w:noWrap w:val="false"/>
          </w:tcPr>
          <w:p>
            <w:pPr>
              <w:widowControl w:val="true"/>
              <w:pBdr/>
              <w:spacing w:line="360" w:lineRule="auto"/>
              <w:ind/>
              <w:jc w:val="center"/>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bl>
    <w:p>
      <w:pPr>
        <w:widowControl w:val="true"/>
        <w:pBdr/>
        <w:spacing w:line="360" w:lineRule="auto"/>
        <w:ind w:firstLine="480"/>
        <w:jc w:val="left"/>
        <w:rPr>
          <w:rFonts w:ascii="宋体" w:hAnsi="宋体" w:eastAsia="宋体"/>
          <w:sz w:val="24"/>
          <w:szCs w:val="24"/>
        </w:rPr>
      </w:pPr>
      <w:r>
        <w:rPr>
          <w:rFonts w:ascii="宋体" w:hAnsi="宋体" w:eastAsia="宋体"/>
          <w:sz w:val="24"/>
          <w:szCs w:val="24"/>
        </w:rPr>
      </w:r>
      <w:r>
        <w:rPr>
          <w:rFonts w:ascii="宋体" w:hAnsi="宋体" w:eastAsia="宋体"/>
          <w:sz w:val="24"/>
          <w:szCs w:val="24"/>
        </w:rPr>
      </w:r>
    </w:p>
    <w:p>
      <w:pPr>
        <w:widowControl w:val="true"/>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上述物品资料品种、数量经核对无误，请确认：</w:t>
      </w:r>
      <w:r>
        <w:rPr>
          <w:rFonts w:hint="eastAsia" w:ascii="仿宋_GB2312" w:hAnsi="宋体" w:eastAsia="仿宋_GB2312"/>
          <w:sz w:val="24"/>
          <w:szCs w:val="24"/>
          <w:u w:val="single"/>
        </w:rPr>
        <w:t xml:space="preserve">                      </w:t>
      </w:r>
      <w:r>
        <w:rPr>
          <w:rFonts w:ascii="仿宋_GB2312" w:hAnsi="宋体" w:eastAsia="仿宋_GB2312"/>
          <w:sz w:val="24"/>
          <w:szCs w:val="24"/>
        </w:rPr>
      </w:r>
    </w:p>
    <w:p>
      <w:pPr>
        <w:widowControl w:val="true"/>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当事人（代理人或现场负责人）（签名）：</w:t>
      </w:r>
      <w:r>
        <w:rPr>
          <w:rFonts w:hint="eastAsia" w:ascii="仿宋_GB2312" w:hAnsi="宋体" w:eastAsia="仿宋_GB2312" w:cs="黑体"/>
          <w:sz w:val="24"/>
          <w:u w:val="single"/>
        </w:rPr>
        <w:t xml:space="preserve">         </w:t>
      </w:r>
      <w:r>
        <w:rPr>
          <w:rFonts w:ascii="仿宋_GB2312" w:hAnsi="宋体" w:eastAsia="仿宋_GB2312" w:cs="黑体"/>
          <w:sz w:val="24"/>
          <w:u w:val="single"/>
        </w:rPr>
        <w:t xml:space="preserve"> </w:t>
      </w:r>
      <w:r>
        <w:rPr>
          <w:rFonts w:hint="eastAsia" w:ascii="仿宋_GB2312" w:hAnsi="宋体" w:eastAsia="仿宋_GB2312"/>
          <w:sz w:val="24"/>
          <w:szCs w:val="24"/>
        </w:rPr>
        <w:t xml:space="preserve"> </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ascii="仿宋_GB2312" w:hAnsi="宋体" w:eastAsia="仿宋_GB2312"/>
          <w:sz w:val="24"/>
          <w:szCs w:val="24"/>
        </w:rPr>
      </w:r>
    </w:p>
    <w:p>
      <w:pPr>
        <w:widowControl w:val="true"/>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执法人员（签名）：</w:t>
      </w:r>
      <w:r>
        <w:rPr>
          <w:rFonts w:hint="eastAsia" w:ascii="仿宋_GB2312" w:hAnsi="宋体" w:eastAsia="仿宋_GB2312" w:cs="黑体"/>
          <w:sz w:val="24"/>
          <w:u w:val="single"/>
        </w:rPr>
        <w:t xml:space="preserve">     </w:t>
      </w:r>
      <w:r>
        <w:rPr>
          <w:rFonts w:ascii="仿宋_GB2312" w:hAnsi="宋体" w:eastAsia="仿宋_GB2312" w:cs="黑体"/>
          <w:sz w:val="24"/>
          <w:u w:val="single"/>
        </w:rPr>
        <w:t xml:space="preserve">    </w:t>
      </w:r>
      <w:r>
        <w:rPr>
          <w:rFonts w:hint="eastAsia" w:ascii="仿宋_GB2312" w:hAnsi="宋体" w:eastAsia="仿宋_GB2312" w:cs="黑体"/>
          <w:sz w:val="24"/>
          <w:u w:val="single"/>
        </w:rPr>
        <w:t xml:space="preserve">    </w:t>
      </w:r>
      <w:r>
        <w:rPr>
          <w:rFonts w:hint="eastAsia" w:ascii="仿宋_GB2312" w:hAnsi="宋体" w:eastAsia="仿宋_GB2312"/>
          <w:sz w:val="24"/>
          <w:szCs w:val="24"/>
        </w:rPr>
        <w:t xml:space="preserve">、</w:t>
      </w:r>
      <w:r>
        <w:rPr>
          <w:rFonts w:hint="eastAsia" w:ascii="仿宋_GB2312" w:hAnsi="宋体" w:eastAsia="仿宋_GB2312" w:cs="黑体"/>
          <w:sz w:val="24"/>
          <w:u w:val="single"/>
        </w:rPr>
        <w:t xml:space="preserve">     </w:t>
      </w:r>
      <w:r>
        <w:rPr>
          <w:rFonts w:ascii="仿宋_GB2312" w:hAnsi="宋体" w:eastAsia="仿宋_GB2312" w:cs="黑体"/>
          <w:sz w:val="24"/>
          <w:u w:val="single"/>
        </w:rPr>
        <w:t xml:space="preserve">    </w:t>
      </w:r>
      <w:r>
        <w:rPr>
          <w:rFonts w:hint="eastAsia" w:ascii="仿宋_GB2312" w:hAnsi="宋体" w:eastAsia="仿宋_GB2312" w:cs="黑体"/>
          <w:sz w:val="24"/>
          <w:u w:val="single"/>
        </w:rPr>
        <w:t xml:space="preserve">    </w:t>
      </w:r>
      <w:r>
        <w:rPr>
          <w:rFonts w:ascii="仿宋_GB2312" w:hAnsi="宋体" w:eastAsia="仿宋_GB2312" w:cs="黑体"/>
          <w:sz w:val="24"/>
          <w:u w:val="single"/>
        </w:rPr>
        <w:t xml:space="preserve"> </w:t>
      </w:r>
      <w:r>
        <w:rPr>
          <w:rFonts w:hint="eastAsia" w:ascii="仿宋_GB2312" w:hAnsi="宋体" w:eastAsia="仿宋_GB2312"/>
          <w:sz w:val="24"/>
          <w:szCs w:val="24"/>
        </w:rPr>
        <w:t xml:space="preserve"> </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ascii="仿宋_GB2312" w:hAnsi="宋体" w:eastAsia="仿宋_GB2312"/>
          <w:sz w:val="24"/>
          <w:szCs w:val="24"/>
        </w:rPr>
      </w:r>
    </w:p>
    <w:p>
      <w:pPr>
        <w:widowControl w:val="true"/>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见证人（签名）：</w:t>
      </w:r>
      <w:r>
        <w:rPr>
          <w:rFonts w:hint="eastAsia" w:ascii="仿宋_GB2312" w:hAnsi="宋体" w:eastAsia="仿宋_GB2312"/>
          <w:sz w:val="24"/>
          <w:szCs w:val="24"/>
          <w:u w:val="single"/>
        </w:rPr>
        <w:t xml:space="preserve">                    </w:t>
      </w:r>
      <w:r>
        <w:rPr>
          <w:rFonts w:ascii="仿宋_GB2312" w:hAnsi="宋体" w:eastAsia="仿宋_GB2312"/>
          <w:sz w:val="24"/>
          <w:szCs w:val="24"/>
          <w:u w:val="single"/>
        </w:rPr>
        <w:t xml:space="preserve">        </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  </w:t>
      </w:r>
      <w:r>
        <w:rPr>
          <w:rFonts w:hint="eastAsia" w:ascii="仿宋_GB2312" w:hAnsi="宋体" w:eastAsia="仿宋_GB2312" w:cs="黑体"/>
          <w:sz w:val="24"/>
          <w:u w:val="single"/>
        </w:rPr>
        <w:t xml:space="preserve">      </w:t>
      </w:r>
      <w:r>
        <w:rPr>
          <w:rFonts w:hint="eastAsia" w:ascii="仿宋_GB2312" w:hAnsi="宋体" w:eastAsia="仿宋_GB2312" w:cs="黑体"/>
          <w:sz w:val="24"/>
        </w:rPr>
        <w:t xml:space="preserve">年</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月</w:t>
      </w:r>
      <w:r>
        <w:rPr>
          <w:rFonts w:hint="eastAsia" w:ascii="仿宋_GB2312" w:hAnsi="宋体" w:eastAsia="仿宋_GB2312" w:cs="黑体"/>
          <w:bCs/>
          <w:sz w:val="24"/>
          <w:szCs w:val="24"/>
          <w:u w:val="single"/>
        </w:rPr>
        <w:t xml:space="preserve">   </w:t>
      </w:r>
      <w:r>
        <w:rPr>
          <w:rFonts w:hint="eastAsia" w:ascii="仿宋_GB2312" w:hAnsi="宋体" w:eastAsia="仿宋_GB2312" w:cs="黑体"/>
          <w:sz w:val="24"/>
        </w:rPr>
        <w:t xml:space="preserve">日</w:t>
      </w:r>
      <w:r>
        <w:rPr>
          <w:rFonts w:ascii="仿宋_GB2312" w:hAnsi="宋体" w:eastAsia="仿宋_GB2312"/>
          <w:sz w:val="24"/>
          <w:szCs w:val="24"/>
        </w:rPr>
      </w:r>
    </w:p>
    <w:p>
      <w:pPr>
        <w:pBdr/>
        <w:spacing w:line="360" w:lineRule="auto"/>
        <w:ind w:firstLine="480"/>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（本文书一式四份，一份交当事人，一份随卷归档，一份随查封或扣押的物品资料备查，一份由本机关留存。）</w:t>
      </w:r>
      <w:r>
        <w:rPr>
          <w:rFonts w:ascii="仿宋_GB2312" w:hAnsi="宋体" w:eastAsia="仿宋_GB2312" w:cs="黑体"/>
          <w:sz w:val="24"/>
          <w:szCs w:val="24"/>
        </w:rPr>
      </w:r>
    </w:p>
    <w:p>
      <w:pPr>
        <w:pBdr/>
        <w:spacing w:line="360" w:lineRule="auto"/>
        <w:ind w:firstLine="480"/>
        <w:jc w:val="center"/>
        <w:rPr>
          <w:rFonts w:ascii="仿宋_GB2312" w:hAnsi="宋体" w:eastAsia="仿宋_GB2312" w:cs="Times New Roman"/>
          <w:color w:val="000000"/>
          <w:sz w:val="24"/>
          <w:szCs w:val="24"/>
        </w:rPr>
        <w:sectPr>
          <w:headerReference w:type="default" r:id="rId19"/>
          <w:footnotePr/>
          <w:endnotePr/>
          <w:type w:val="nextPage"/>
          <w:pgSz w:h="16838" w:orient="landscape" w:w="11906"/>
          <w:pgMar w:top="1440" w:right="1800" w:bottom="1440" w:left="1800" w:header="851" w:footer="992" w:gutter="0"/>
          <w:cols w:num="1" w:sep="0" w:space="425" w:equalWidth="1"/>
        </w:sectPr>
      </w:pPr>
      <w:r>
        <w:rPr>
          <w:rFonts w:hint="eastAsia" w:ascii="仿宋_GB2312" w:hAnsi="宋体" w:eastAsia="仿宋_GB2312" w:cs="Times New Roman"/>
          <w:color w:val="000000"/>
          <w:sz w:val="24"/>
          <w:szCs w:val="24"/>
        </w:rPr>
        <w:t xml:space="preserve">第  页 共  页</w:t>
      </w:r>
      <w:r>
        <w:rPr>
          <w:rFonts w:ascii="仿宋_GB2312" w:hAnsi="宋体" w:eastAsia="仿宋_GB2312" w:cs="Times New Roman"/>
          <w:color w:val="000000"/>
          <w:sz w:val="24"/>
          <w:szCs w:val="24"/>
        </w:rPr>
      </w:r>
    </w:p>
    <w:p>
      <w:pPr>
        <w:widowControl w:val="true"/>
        <w:pBdr/>
        <w:spacing/>
        <w:ind/>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br w:type="page" w:clear="all"/>
      </w:r>
      <w:r>
        <w:rPr>
          <w:rFonts w:ascii="仿宋_GB2312" w:hAnsi="宋体" w:eastAsia="仿宋_GB2312" w:cs="Times New Roman"/>
          <w:color w:val="000000"/>
          <w:sz w:val="24"/>
          <w:szCs w:val="24"/>
        </w:rPr>
      </w:r>
    </w:p>
    <w:p>
      <w:pPr>
        <w:pBdr/>
        <w:spacing w:line="360" w:lineRule="auto"/>
        <w:ind w:firstLine="480"/>
        <w:jc w:val="center"/>
        <w:rPr>
          <w:rFonts w:ascii="宋体" w:hAnsi="宋体" w:eastAsia="宋体" w:cs="Times New Roman"/>
          <w:color w:val="000000"/>
          <w:sz w:val="24"/>
          <w:szCs w:val="24"/>
        </w:rPr>
      </w:pPr>
      <w:r>
        <w:rPr>
          <w:rFonts w:ascii="宋体" w:hAnsi="宋体" w:eastAsia="宋体" w:cs="Times New Roman"/>
          <w:color w:val="000000"/>
          <w:sz w:val="24"/>
          <w:szCs w:val="24"/>
        </w:rPr>
      </w:r>
      <w:r>
        <w:rPr>
          <w:rFonts w:ascii="宋体" w:hAnsi="宋体" w:eastAsia="宋体" w:cs="Times New Roman"/>
          <w:color w:val="000000"/>
          <w:sz w:val="24"/>
          <w:szCs w:val="24"/>
        </w:rPr>
      </w:r>
    </w:p>
    <w:p>
      <w:pPr>
        <w:widowControl w:val="true"/>
        <w:pBdr/>
        <w:spacing/>
        <w:ind/>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（一）医疗保障部门外部文书，送达当事人。</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（二）作为《查封（扣押）决定书》或《解除查封（扣押）决定书》附件，一并送达。</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有医疗保障部门名称、文书名称和文号。作为《解除查封（扣押）决定书》附件时，应勾选“解除”。作为《查封决定书》或《解除查封决定书》附件时，应勾选“查封”。作为《扣押决定书》或《解除扣押决定书》附件时，应勾选“扣押”。</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（二）有当事人姓名或名称（单位），有现场负责人，且在场的，注明其姓名和身份证号。当事人委托代理人行使相关权利，且代理人在场的，注明其姓名和身份证号。</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（三）有至少两名执法人员姓名及执法证编号。</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（四）有主文书名称及文号。</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（五）有场所、设施或物品名称、规格、数量、型号等信息，清单中应尽可能详细地填入物品的基本情况。</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（六）清单需要多页时，可使用续页或尾页，若使用续页或尾页，应注明“第×页 共×页”，并勾选“续页”或“尾页”。</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七）有当事人、法定代表人（负责人）或其代理人或现场负责人对查封（扣押）清单的审阅确认意见，如注明“以上清单与实物一致”，并逐页签名、注明日期。当事人拒不确认或签名的，由执法人员予以注明。</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（八）有执法人员逐页签名、注明日期。</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（九）有见证人的，填写见证人姓名、身份证号，见证人也需逐页签名、注明日期。当事人拒不确认或签名的，必须有见证人在场。</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（一）清单字迹要端正，保证可以正常阅读，若清单未填满，应在填入物品的最后一行的下一行注明“以下空白”。</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（二）本文书必须当场制作，不得事后补记、增删。当场有修改的，由当事人、代理人或现场负责人在修改处签名或者捺指印。</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当事人为法人或其他组织的，一般应当由法定代表人、主要负责人、现场负责人或者经书面授权的委托代理人签名，并注明日期。如果上述负责人、代理人均不在场，也可由在场的其他负责人签名，注明日期，并应载明该其他负责人身份。</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（四）可以采取拍照、录像或其他方式记录（解除）查封（扣押）物品资料的情况。</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（五）本文书须与《查封（扣押）决定书》或《解除查封（扣押）决定书》一并送达。</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四、参考文书</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（一）环境行政执法文书制作指南</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（二）福建省《医疗保障基金监管行政处罚执法文书（样张）》</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ascii="仿宋_GB2312" w:hAnsi="宋体" w:eastAsia="仿宋_GB2312" w:cs="黑体"/>
          <w:sz w:val="24"/>
          <w:szCs w:val="24"/>
        </w:rPr>
      </w:r>
      <w:r>
        <w:rPr>
          <w:rFonts w:ascii="仿宋_GB2312" w:hAnsi="宋体" w:eastAsia="仿宋_GB2312" w:cs="黑体"/>
          <w:sz w:val="24"/>
          <w:szCs w:val="24"/>
        </w:rPr>
      </w:r>
    </w:p>
    <w:p>
      <w:pPr>
        <w:widowControl w:val="true"/>
        <w:pBdr/>
        <w:spacing/>
        <w:ind/>
        <w:rPr>
          <w:rFonts w:ascii="宋体" w:hAnsi="宋体" w:eastAsia="宋体" w:cs="黑体"/>
          <w:sz w:val="24"/>
          <w:szCs w:val="24"/>
        </w:rPr>
      </w:pPr>
      <w:r>
        <w:rPr>
          <w:rFonts w:ascii="宋体" w:hAnsi="宋体" w:eastAsia="宋体" w:cs="黑体"/>
          <w:sz w:val="24"/>
          <w:szCs w:val="24"/>
        </w:rPr>
      </w:r>
      <w:r>
        <w:rPr>
          <w:rFonts w:ascii="宋体" w:hAnsi="宋体" w:eastAsia="宋体" w:cs="黑体"/>
          <w:sz w:val="24"/>
          <w:szCs w:val="24"/>
        </w:rPr>
      </w:r>
    </w:p>
    <w:p>
      <w:pPr>
        <w:widowControl w:val="true"/>
        <w:pBdr/>
        <w:spacing/>
        <w:ind/>
        <w:jc w:val="left"/>
        <w:rPr/>
      </w:pPr>
      <w:r>
        <w:br w:type="page" w:clear="all"/>
      </w:r>
      <w:r/>
    </w:p>
    <w:p>
      <w:pPr>
        <w:pBdr/>
        <w:spacing/>
        <w:ind/>
        <w:rPr/>
      </w:pPr>
      <w:r/>
      <w:r/>
    </w:p>
    <w:p>
      <w:pPr>
        <w:pStyle w:val="844"/>
        <w:pBdr/>
        <w:spacing/>
        <w:ind/>
        <w:rPr>
          <w:rFonts w:ascii="楷体" w:hAnsi="楷体" w:eastAsia="楷体"/>
          <w:sz w:val="28"/>
          <w:szCs w:val="28"/>
        </w:rPr>
      </w:pPr>
      <w:r/>
      <w:bookmarkStart w:id="253" w:name="_Toc44489502"/>
      <w:r>
        <w:rPr>
          <w:rFonts w:hint="eastAsia" w:ascii="楷体" w:hAnsi="楷体" w:eastAsia="楷体"/>
          <w:sz w:val="28"/>
          <w:szCs w:val="28"/>
        </w:rPr>
        <w:t xml:space="preserve">（四）事先告知阶段</w:t>
      </w:r>
      <w:bookmarkEnd w:id="174"/>
      <w:r/>
      <w:bookmarkEnd w:id="253"/>
      <w:r/>
      <w:r>
        <w:rPr>
          <w:rFonts w:ascii="楷体" w:hAnsi="楷体" w:eastAsia="楷体"/>
          <w:sz w:val="28"/>
          <w:szCs w:val="28"/>
        </w:rPr>
      </w:r>
    </w:p>
    <w:p>
      <w:pPr>
        <w:pBdr/>
        <w:spacing w:line="360" w:lineRule="auto"/>
        <w:ind w:firstLine="480"/>
        <w:rPr>
          <w:rFonts w:ascii="仿宋_GB2312" w:hAnsi="宋体" w:eastAsia="仿宋_GB2312"/>
          <w:sz w:val="24"/>
          <w:szCs w:val="24"/>
        </w:rPr>
      </w:pPr>
      <w:r/>
      <w:bookmarkStart w:id="254" w:name="_Hlk40016891"/>
      <w:r>
        <w:rPr>
          <w:rFonts w:hint="eastAsia" w:ascii="仿宋_GB2312" w:hAnsi="宋体" w:eastAsia="仿宋_GB2312"/>
          <w:sz w:val="24"/>
          <w:szCs w:val="24"/>
        </w:rPr>
        <w:t xml:space="preserve">案件承办机构将拟作出的行政处理决定报本机关负责人批准，并告知当事人。一般行政处罚决定应当由行政机关主要负责人或者分管负责人批准。</w:t>
      </w:r>
      <w:bookmarkEnd w:id="254"/>
      <w:r>
        <w:rPr>
          <w:rFonts w:hint="eastAsia" w:ascii="仿宋_GB2312" w:hAnsi="宋体" w:eastAsia="仿宋_GB2312"/>
          <w:sz w:val="24"/>
          <w:szCs w:val="24"/>
        </w:rPr>
        <w:t xml:space="preserve">重大行政处罚决定应当由行政机关负责人集体讨论决定，集体讨论应制作《案件集体讨论记录》。医疗保障行政部门实施的重大行政处罚决定主要是较大数额罚款。对于有重大社会影响或涉及重大安全问题的案件，调查处理意见与审核意见有重大分歧的案件，以及其他医疗保障行政部门负责人认为应当集体讨论的案件，也可由行政机关负责人集体讨论决定。</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行政处罚决定的事先告知，应当使用《行政处罚事先告知书》，告知的内容包括决定的事实、理由及依据，以及当事人依法享有的权利。行政机关必须充分听取当事人的陈述、申辩意见，并制作《陈述、申辩笔录》。对当事人提出的事实、理由和证据，应当进行复核；当事人提出的事实、理由或者证据成立的，行政机关应当采纳，不予采纳的，应当说明理由。行政机关不得因当事人申辩而加重处罚。对陈述、申辩意见的复核结果应使用《案件处理审批表》报本机关负责人审批。</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行政机关作出</w:t>
      </w:r>
      <w:r>
        <w:rPr>
          <w:rFonts w:hint="eastAsia" w:ascii="仿宋_GB2312" w:hAnsi="宋体" w:eastAsia="仿宋_GB2312"/>
          <w:sz w:val="24"/>
          <w:szCs w:val="24"/>
        </w:rPr>
        <w:t xml:space="preserve">较大数额罚款等重大行政处罚决定之前，应当告知当事人有要求举行听证的权利；当事人要求听证的，行政机关应当组织听证。决定举行听证会后，应使用《听证通知书》通知当事人听证会的时间、地点、权利和注意事项。举行听证会时应采用录音、录像或者照相等方式进行音像记录，并制作《听证笔录》。听证主持人应当自听证会结束之日起10日内，根据《听证笔录》制作《听证报告》，并将《听证笔录》和《听证报告》一并报本行政机关负责人。听证报告应当载明听证会的基本情况以及听证主持人的处理意见或者建议。当事人逾期不申请听证的，则直接进入下一阶段。</w:t>
      </w:r>
      <w:r>
        <w:rPr>
          <w:rFonts w:ascii="仿宋_GB2312" w:hAnsi="宋体" w:eastAsia="仿宋_GB2312"/>
          <w:sz w:val="24"/>
          <w:szCs w:val="24"/>
        </w:rPr>
      </w:r>
    </w:p>
    <w:p>
      <w:pPr>
        <w:pBdr/>
        <w:spacing/>
        <w:ind/>
        <w:rPr>
          <w:rFonts w:ascii="宋体" w:hAnsi="宋体"/>
          <w:sz w:val="24"/>
          <w:szCs w:val="24"/>
        </w:rPr>
      </w:pPr>
      <w:r>
        <w:rPr>
          <w:rFonts w:ascii="宋体" w:hAnsi="宋体" w:eastAsia="宋体" w:cs="黑体"/>
          <w:sz w:val="24"/>
          <w:szCs w:val="24"/>
          <w:lang w:val="en-US" w:eastAsia="zh-CN" w:bidi="ar-SA"/>
        </w:rPr>
        <mc:AlternateContent>
          <mc:Choice Requires="wpg">
            <w:drawing>
              <wp:inline xmlns:wp="http://schemas.openxmlformats.org/drawingml/2006/wordprocessingDrawing" distT="0" distB="0" distL="0" distR="0">
                <wp:extent cx="4594225" cy="5842000"/>
                <wp:effectExtent l="0" t="0" r="0" b="0"/>
                <wp:docPr id="4" name="画布 297"/>
                <wp:cNvGraphicFramePr/>
                <a:graphic xmlns:a="http://schemas.openxmlformats.org/drawingml/2006/main">
                  <a:graphicData uri="http://schemas.microsoft.com/office/word/2010/wordprocessingGroup">
                    <wpg:wgp>
                      <wpg:cNvGrpSpPr/>
                      <wpg:grpSpPr bwMode="auto">
                        <a:xfrm rot="0">
                          <a:off x="0" y="0"/>
                          <a:ext cx="4594225" cy="5842000"/>
                          <a:chOff x="0" y="0"/>
                          <a:chExt cx="7235" cy="9200"/>
                        </a:xfrm>
                      </wpg:grpSpPr>
                      <wps:wsp>
                        <wps:cNvPr id="0" name=""/>
                        <wps:cNvSpPr/>
                        <wps:spPr bwMode="auto">
                          <a:xfrm rot="0">
                            <a:off x="0" y="0"/>
                            <a:ext cx="7235" cy="9200"/>
                          </a:xfrm>
                          <a:prstGeom prst="rect">
                            <a:avLst/>
                          </a:prstGeom>
                          <a:noFill/>
                          <a:ln>
                            <a:noFill/>
                          </a:ln>
                        </wps:spPr>
                        <wps:bodyPr rot="0">
                          <a:prstTxWarp prst="textNoShape">
                            <a:avLst/>
                          </a:prstTxWarp>
                          <a:noAutofit/>
                        </wps:bodyPr>
                      </wps:wsp>
                      <wps:wsp>
                        <wps:cNvPr id="1" name=""/>
                        <wps:cNvSpPr/>
                        <wps:spPr bwMode="auto">
                          <a:xfrm rot="0">
                            <a:off x="2898" y="638"/>
                            <a:ext cx="1140" cy="544"/>
                          </a:xfrm>
                          <a:prstGeom prst="rect">
                            <a:avLst/>
                          </a:prstGeom>
                          <a:solidFill>
                            <a:srgbClr val="FFFFFF"/>
                          </a:solidFill>
                          <a:ln>
                            <a:noFill/>
                          </a:ln>
                        </wps:spPr>
                        <wps:txbx>
                          <w:txbxContent>
                            <w:p>
                              <w:pPr>
                                <w:pBdr/>
                                <w:spacing/>
                                <w:ind/>
                                <w:rPr>
                                  <w:rFonts w:ascii="仿宋_GB2312" w:eastAsia="仿宋_GB2312"/>
                                  <w:sz w:val="24"/>
                                  <w:szCs w:val="24"/>
                                </w:rPr>
                              </w:pPr>
                              <w:r>
                                <w:rPr>
                                  <w:rFonts w:hint="eastAsia" w:ascii="仿宋_GB2312" w:hAnsi="等线" w:eastAsia="仿宋_GB2312" w:cs="Times New Roman"/>
                                  <w:sz w:val="18"/>
                                  <w:szCs w:val="18"/>
                                </w:rPr>
                                <w:t xml:space="preserve">审核意见</w:t>
                              </w:r>
                              <w:r>
                                <w:rPr>
                                  <w:rFonts w:ascii="仿宋_GB2312" w:eastAsia="仿宋_GB2312"/>
                                  <w:sz w:val="24"/>
                                  <w:szCs w:val="24"/>
                                </w:rPr>
                              </w:r>
                            </w:p>
                          </w:txbxContent>
                        </wps:txbx>
                        <wps:bodyPr wrap="square" upright="1"/>
                      </wps:wsp>
                      <wps:wsp>
                        <wps:cNvPr id="2" name=""/>
                        <wps:cNvSpPr/>
                        <wps:spPr bwMode="auto">
                          <a:xfrm rot="0">
                            <a:off x="1437" y="637"/>
                            <a:ext cx="1377" cy="545"/>
                          </a:xfrm>
                          <a:prstGeom prst="rect">
                            <a:avLst/>
                          </a:prstGeom>
                          <a:solidFill>
                            <a:srgbClr val="FFFFFF"/>
                          </a:solidFill>
                          <a:ln>
                            <a:noFill/>
                          </a:ln>
                        </wps:spPr>
                        <wps:txbx>
                          <w:txbxContent>
                            <w:p>
                              <w:pPr>
                                <w:pBdr/>
                                <w:spacing/>
                                <w:ind/>
                                <w:rPr>
                                  <w:rFonts w:ascii="仿宋_GB2312" w:eastAsia="仿宋_GB2312"/>
                                  <w:sz w:val="18"/>
                                  <w:szCs w:val="18"/>
                                </w:rPr>
                              </w:pPr>
                              <w:r>
                                <w:rPr>
                                  <w:rFonts w:hint="eastAsia" w:ascii="仿宋_GB2312" w:eastAsia="仿宋_GB2312"/>
                                  <w:sz w:val="18"/>
                                  <w:szCs w:val="18"/>
                                </w:rPr>
                                <w:t xml:space="preserve">调查终结报告</w:t>
                              </w:r>
                              <w:r>
                                <w:rPr>
                                  <w:rFonts w:ascii="仿宋_GB2312" w:eastAsia="仿宋_GB2312"/>
                                  <w:sz w:val="18"/>
                                  <w:szCs w:val="18"/>
                                </w:rPr>
                              </w:r>
                            </w:p>
                          </w:txbxContent>
                        </wps:txbx>
                        <wps:bodyPr wrap="square" upright="1"/>
                      </wps:wsp>
                      <wps:wsp>
                        <wps:cNvPr id="3" name=""/>
                        <wps:cNvSpPr/>
                        <wps:spPr bwMode="auto">
                          <a:xfrm rot="0">
                            <a:off x="2448" y="2679"/>
                            <a:ext cx="2534" cy="425"/>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拟作出的行政处罚决定</w:t>
                              </w:r>
                              <w:r>
                                <w:rPr>
                                  <w:rFonts w:ascii="仿宋_GB2312" w:eastAsia="仿宋_GB2312"/>
                                </w:rPr>
                              </w:r>
                            </w:p>
                          </w:txbxContent>
                        </wps:txbx>
                        <wps:bodyPr wrap="square" upright="1"/>
                      </wps:wsp>
                      <wps:wsp>
                        <wps:cNvPr id="4" name=""/>
                        <wps:cNvSpPr/>
                        <wps:spPr bwMode="auto">
                          <a:xfrm rot="0">
                            <a:off x="4024" y="621"/>
                            <a:ext cx="0" cy="1043"/>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5" name=""/>
                        <wps:cNvSpPr/>
                        <wps:spPr bwMode="auto">
                          <a:xfrm rot="0">
                            <a:off x="2448" y="3494"/>
                            <a:ext cx="2535" cy="460"/>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行政处罚事先告知</w:t>
                              </w:r>
                              <w:r>
                                <w:rPr>
                                  <w:rFonts w:ascii="仿宋_GB2312" w:eastAsia="仿宋_GB2312"/>
                                </w:rPr>
                              </w:r>
                            </w:p>
                          </w:txbxContent>
                        </wps:txbx>
                        <wps:bodyPr wrap="square" upright="1"/>
                      </wps:wsp>
                      <wps:wsp>
                        <wps:cNvPr id="6" name=""/>
                        <wps:cNvSpPr/>
                        <wps:spPr bwMode="auto">
                          <a:xfrm rot="0" flipH="1">
                            <a:off x="3715" y="3128"/>
                            <a:ext cx="0" cy="365"/>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7" name=""/>
                        <wps:cNvSpPr/>
                        <wps:spPr bwMode="auto">
                          <a:xfrm rot="0">
                            <a:off x="212" y="4556"/>
                            <a:ext cx="2514" cy="448"/>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听取当事人陈述、申辩</w:t>
                              </w:r>
                              <w:r>
                                <w:rPr>
                                  <w:rFonts w:ascii="仿宋_GB2312" w:eastAsia="仿宋_GB2312"/>
                                </w:rPr>
                              </w:r>
                            </w:p>
                          </w:txbxContent>
                        </wps:txbx>
                        <wps:bodyPr wrap="square" upright="1"/>
                      </wps:wsp>
                      <wps:wsp>
                        <wps:cNvPr id="8" name=""/>
                        <wps:cNvSpPr/>
                        <wps:spPr bwMode="auto">
                          <a:xfrm rot="0">
                            <a:off x="212" y="5736"/>
                            <a:ext cx="2450" cy="791"/>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对当事人提出的事实、理由和证据进行复核</w:t>
                              </w:r>
                              <w:r>
                                <w:rPr>
                                  <w:rFonts w:ascii="仿宋_GB2312" w:eastAsia="仿宋_GB2312"/>
                                </w:rPr>
                              </w:r>
                            </w:p>
                          </w:txbxContent>
                        </wps:txbx>
                        <wps:bodyPr wrap="square" upright="1"/>
                      </wps:wsp>
                      <wps:wsp>
                        <wps:cNvPr id="9" name=""/>
                        <wps:cNvSpPr/>
                        <wps:spPr bwMode="auto">
                          <a:xfrm rot="0">
                            <a:off x="5104" y="4575"/>
                            <a:ext cx="1818" cy="814"/>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重大行政处罚</w:t>
                              </w:r>
                              <w:r>
                                <w:rPr>
                                  <w:rFonts w:ascii="仿宋_GB2312" w:eastAsia="仿宋_GB2312"/>
                                </w:rPr>
                              </w:r>
                            </w:p>
                            <w:p>
                              <w:pPr>
                                <w:pBdr/>
                                <w:spacing/>
                                <w:ind/>
                                <w:jc w:val="center"/>
                                <w:rPr>
                                  <w:rFonts w:ascii="仿宋_GB2312" w:eastAsia="仿宋_GB2312"/>
                                </w:rPr>
                              </w:pPr>
                              <w:r>
                                <w:rPr>
                                  <w:rFonts w:hint="eastAsia" w:ascii="仿宋_GB2312" w:eastAsia="仿宋_GB2312"/>
                                </w:rPr>
                                <w:t xml:space="preserve">听证告知</w:t>
                              </w:r>
                              <w:r>
                                <w:rPr>
                                  <w:rFonts w:ascii="仿宋_GB2312" w:eastAsia="仿宋_GB2312"/>
                                </w:rPr>
                              </w:r>
                            </w:p>
                          </w:txbxContent>
                        </wps:txbx>
                        <wps:bodyPr wrap="square" upright="1"/>
                      </wps:wsp>
                      <wps:wsp>
                        <wps:cNvPr id="10" name=""/>
                        <wps:cNvSpPr/>
                        <wps:spPr bwMode="auto">
                          <a:xfrm rot="0">
                            <a:off x="3016" y="4867"/>
                            <a:ext cx="1817" cy="496"/>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举行听证会</w:t>
                              </w:r>
                              <w:r>
                                <w:rPr>
                                  <w:rFonts w:ascii="仿宋_GB2312" w:eastAsia="仿宋_GB2312"/>
                                </w:rPr>
                              </w:r>
                            </w:p>
                          </w:txbxContent>
                        </wps:txbx>
                        <wps:bodyPr wrap="square" upright="1"/>
                      </wps:wsp>
                      <wps:wsp>
                        <wps:cNvPr id="11" name=""/>
                        <wps:cNvSpPr/>
                        <wps:spPr bwMode="auto">
                          <a:xfrm rot="0">
                            <a:off x="3016" y="5736"/>
                            <a:ext cx="1817" cy="791"/>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听证笔录</w:t>
                              </w:r>
                              <w:r>
                                <w:rPr>
                                  <w:rFonts w:ascii="仿宋_GB2312" w:eastAsia="仿宋_GB2312"/>
                                </w:rPr>
                              </w:r>
                            </w:p>
                            <w:p>
                              <w:pPr>
                                <w:pBdr/>
                                <w:spacing/>
                                <w:ind/>
                                <w:jc w:val="center"/>
                                <w:rPr>
                                  <w:rFonts w:ascii="仿宋_GB2312" w:eastAsia="仿宋_GB2312"/>
                                </w:rPr>
                              </w:pPr>
                              <w:r>
                                <w:rPr>
                                  <w:rFonts w:hint="eastAsia" w:ascii="仿宋_GB2312" w:eastAsia="仿宋_GB2312"/>
                                </w:rPr>
                                <w:t xml:space="preserve">听证报告</w:t>
                              </w:r>
                              <w:r>
                                <w:rPr>
                                  <w:rFonts w:ascii="仿宋_GB2312" w:eastAsia="仿宋_GB2312"/>
                                </w:rPr>
                              </w:r>
                            </w:p>
                          </w:txbxContent>
                        </wps:txbx>
                        <wps:bodyPr wrap="square" upright="1"/>
                      </wps:wsp>
                      <wps:wsp>
                        <wps:cNvPr id="12" name=""/>
                        <wps:cNvSpPr/>
                        <wps:spPr bwMode="auto">
                          <a:xfrm rot="0">
                            <a:off x="1469" y="4284"/>
                            <a:ext cx="4532" cy="0"/>
                          </a:xfrm>
                          <a:prstGeom prst="line">
                            <a:avLst/>
                          </a:prstGeom>
                          <a:noFill/>
                          <a:ln>
                            <a:solidFill>
                              <a:srgbClr val="000000"/>
                            </a:solidFill>
                          </a:ln>
                        </wps:spPr>
                        <wps:bodyPr rot="0">
                          <a:prstTxWarp prst="textNoShape">
                            <a:avLst/>
                          </a:prstTxWarp>
                          <a:noAutofit/>
                        </wps:bodyPr>
                      </wps:wsp>
                      <wps:wsp>
                        <wps:cNvPr id="13" name=""/>
                        <wps:cNvSpPr/>
                        <wps:spPr bwMode="auto">
                          <a:xfrm rot="0">
                            <a:off x="3724" y="3954"/>
                            <a:ext cx="0" cy="330"/>
                          </a:xfrm>
                          <a:prstGeom prst="line">
                            <a:avLst/>
                          </a:prstGeom>
                          <a:noFill/>
                          <a:ln>
                            <a:solidFill>
                              <a:srgbClr val="000000"/>
                            </a:solidFill>
                          </a:ln>
                        </wps:spPr>
                        <wps:bodyPr rot="0">
                          <a:prstTxWarp prst="textNoShape">
                            <a:avLst/>
                          </a:prstTxWarp>
                          <a:noAutofit/>
                        </wps:bodyPr>
                      </wps:wsp>
                      <wps:wsp>
                        <wps:cNvPr id="14" name=""/>
                        <wps:cNvSpPr/>
                        <wps:spPr bwMode="auto">
                          <a:xfrm rot="0">
                            <a:off x="1469" y="4284"/>
                            <a:ext cx="0" cy="272"/>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5" name=""/>
                        <wps:cNvSpPr/>
                        <wps:spPr bwMode="auto">
                          <a:xfrm rot="0">
                            <a:off x="6001" y="4284"/>
                            <a:ext cx="0" cy="272"/>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6" name=""/>
                        <wps:cNvSpPr/>
                        <wps:spPr bwMode="auto">
                          <a:xfrm rot="0">
                            <a:off x="1437" y="5004"/>
                            <a:ext cx="0" cy="731"/>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7" name=""/>
                        <wps:cNvSpPr/>
                        <wps:spPr bwMode="auto">
                          <a:xfrm rot="0">
                            <a:off x="6001" y="5389"/>
                            <a:ext cx="0" cy="46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8" name=""/>
                        <wps:cNvSpPr/>
                        <wps:spPr bwMode="auto">
                          <a:xfrm rot="0">
                            <a:off x="5104" y="5849"/>
                            <a:ext cx="1818" cy="791"/>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当事人逾期未申请听证</w:t>
                              </w:r>
                              <w:r>
                                <w:rPr>
                                  <w:rFonts w:ascii="仿宋_GB2312" w:eastAsia="仿宋_GB2312"/>
                                </w:rPr>
                              </w:r>
                            </w:p>
                          </w:txbxContent>
                        </wps:txbx>
                        <wps:bodyPr wrap="square" upright="1"/>
                      </wps:wsp>
                      <wps:wsp>
                        <wps:cNvPr id="19" name=""/>
                        <wps:cNvSpPr/>
                        <wps:spPr bwMode="auto">
                          <a:xfrm rot="0" flipH="1" flipV="1">
                            <a:off x="2661" y="6091"/>
                            <a:ext cx="354" cy="5"/>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0" name=""/>
                        <wps:cNvSpPr/>
                        <wps:spPr bwMode="auto">
                          <a:xfrm rot="0">
                            <a:off x="3912" y="5389"/>
                            <a:ext cx="0" cy="347"/>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1" name=""/>
                        <wps:cNvSpPr/>
                        <wps:spPr bwMode="auto">
                          <a:xfrm rot="0">
                            <a:off x="2468" y="6527"/>
                            <a:ext cx="0" cy="1121"/>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2" name=""/>
                        <wps:cNvSpPr/>
                        <wps:spPr bwMode="auto">
                          <a:xfrm rot="0">
                            <a:off x="2276" y="7647"/>
                            <a:ext cx="3248" cy="437"/>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拟作出的行政处罚决定</w:t>
                              </w:r>
                              <w:r>
                                <w:rPr>
                                  <w:rFonts w:ascii="仿宋_GB2312" w:eastAsia="仿宋_GB2312"/>
                                </w:rPr>
                              </w:r>
                            </w:p>
                          </w:txbxContent>
                        </wps:txbx>
                        <wps:bodyPr wrap="square" upright="1"/>
                      </wps:wsp>
                      <wps:wsp>
                        <wps:cNvPr id="23" name=""/>
                        <wps:cNvSpPr/>
                        <wps:spPr bwMode="auto">
                          <a:xfrm rot="0">
                            <a:off x="3964" y="8084"/>
                            <a:ext cx="0" cy="443"/>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4" name=""/>
                        <wps:cNvSpPr/>
                        <wps:spPr bwMode="auto">
                          <a:xfrm rot="0">
                            <a:off x="2726" y="8527"/>
                            <a:ext cx="2304" cy="461"/>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机关负责人审查决定</w:t>
                              </w:r>
                              <w:r>
                                <w:rPr>
                                  <w:rFonts w:ascii="仿宋_GB2312" w:eastAsia="仿宋_GB2312"/>
                                </w:rPr>
                              </w:r>
                            </w:p>
                          </w:txbxContent>
                        </wps:txbx>
                        <wps:bodyPr wrap="square" upright="1"/>
                      </wps:wsp>
                      <wps:wsp>
                        <wps:cNvPr id="25" name=""/>
                        <wps:cNvSpPr/>
                        <wps:spPr bwMode="auto">
                          <a:xfrm rot="0">
                            <a:off x="1215" y="1030"/>
                            <a:ext cx="2208" cy="436"/>
                          </a:xfrm>
                          <a:prstGeom prst="rect">
                            <a:avLst/>
                          </a:prstGeom>
                          <a:solidFill>
                            <a:srgbClr val="FFFFFF"/>
                          </a:solidFill>
                          <a:ln>
                            <a:solidFill>
                              <a:srgbClr val="000000"/>
                            </a:solidFill>
                          </a:ln>
                        </wps:spPr>
                        <wps:txbx>
                          <w:txbxContent>
                            <w:p>
                              <w:pPr>
                                <w:pBdr/>
                                <w:spacing/>
                                <w:ind/>
                                <w:jc w:val="center"/>
                                <w:rPr>
                                  <w:rFonts w:ascii="仿宋_GB2312" w:eastAsia="仿宋_GB2312"/>
                                  <w:sz w:val="24"/>
                                  <w:szCs w:val="24"/>
                                </w:rPr>
                              </w:pPr>
                              <w:r>
                                <w:rPr>
                                  <w:rFonts w:hint="eastAsia" w:ascii="仿宋_GB2312" w:eastAsia="仿宋_GB2312" w:cs="Times New Roman"/>
                                  <w:szCs w:val="21"/>
                                </w:rPr>
                                <w:t xml:space="preserve">法制部门审核</w:t>
                              </w:r>
                              <w:r>
                                <w:rPr>
                                  <w:rFonts w:ascii="仿宋_GB2312" w:eastAsia="仿宋_GB2312"/>
                                  <w:sz w:val="24"/>
                                  <w:szCs w:val="24"/>
                                </w:rPr>
                              </w:r>
                            </w:p>
                          </w:txbxContent>
                        </wps:txbx>
                        <wps:bodyPr wrap="square" upright="1"/>
                      </wps:wsp>
                      <wps:wsp>
                        <wps:cNvPr id="26" name=""/>
                        <wps:cNvSpPr/>
                        <wps:spPr bwMode="auto">
                          <a:xfrm rot="0">
                            <a:off x="2448" y="160"/>
                            <a:ext cx="2534" cy="468"/>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办案机构</w:t>
                              </w:r>
                              <w:r>
                                <w:rPr>
                                  <w:rFonts w:ascii="仿宋_GB2312" w:eastAsia="仿宋_GB2312"/>
                                </w:rPr>
                              </w:r>
                            </w:p>
                          </w:txbxContent>
                        </wps:txbx>
                        <wps:bodyPr wrap="square" upright="1"/>
                      </wps:wsp>
                      <wps:wsp>
                        <wps:cNvPr id="27" name=""/>
                        <wps:cNvSpPr/>
                        <wps:spPr bwMode="auto">
                          <a:xfrm rot="0">
                            <a:off x="2726" y="628"/>
                            <a:ext cx="0" cy="389"/>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8" name=""/>
                        <wps:cNvSpPr/>
                        <wps:spPr bwMode="auto">
                          <a:xfrm rot="0" flipV="1">
                            <a:off x="3016" y="628"/>
                            <a:ext cx="0" cy="389"/>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9" name=""/>
                        <wps:cNvSpPr/>
                        <wps:spPr bwMode="auto">
                          <a:xfrm rot="0" flipH="1">
                            <a:off x="4833" y="5132"/>
                            <a:ext cx="271" cy="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30" name=""/>
                        <wps:cNvSpPr/>
                        <wps:spPr bwMode="auto">
                          <a:xfrm rot="0">
                            <a:off x="5316" y="6640"/>
                            <a:ext cx="0" cy="1007"/>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31" name=""/>
                        <wps:cNvSpPr/>
                        <wps:spPr bwMode="auto">
                          <a:xfrm rot="0">
                            <a:off x="2448" y="1664"/>
                            <a:ext cx="2582" cy="512"/>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重大案件集体讨论</w:t>
                              </w:r>
                              <w:r>
                                <w:rPr>
                                  <w:rFonts w:ascii="仿宋_GB2312" w:eastAsia="仿宋_GB2312"/>
                                </w:rPr>
                              </w:r>
                            </w:p>
                          </w:txbxContent>
                        </wps:txbx>
                        <wps:bodyPr wrap="square" upright="1"/>
                      </wps:wsp>
                      <wps:wsp>
                        <wps:cNvPr id="32" name=""/>
                        <wps:cNvSpPr/>
                        <wps:spPr bwMode="auto">
                          <a:xfrm rot="0">
                            <a:off x="3715" y="2176"/>
                            <a:ext cx="0" cy="503"/>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33" name=""/>
                        <wps:cNvSpPr/>
                        <wps:spPr bwMode="auto">
                          <a:xfrm rot="0">
                            <a:off x="5694" y="1182"/>
                            <a:ext cx="1485" cy="482"/>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不予处罚</w:t>
                              </w:r>
                              <w:r>
                                <w:rPr>
                                  <w:rFonts w:ascii="仿宋_GB2312" w:eastAsia="仿宋_GB2312"/>
                                </w:rPr>
                              </w:r>
                            </w:p>
                          </w:txbxContent>
                        </wps:txbx>
                        <wps:bodyPr wrap="square" upright="1"/>
                      </wps:wsp>
                      <wps:wsp>
                        <wps:cNvPr id="34" name=""/>
                        <wps:cNvSpPr/>
                        <wps:spPr bwMode="auto">
                          <a:xfrm rot="0">
                            <a:off x="5694" y="1965"/>
                            <a:ext cx="1485" cy="540"/>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撤销案件</w:t>
                              </w:r>
                              <w:r>
                                <w:rPr>
                                  <w:rFonts w:ascii="仿宋_GB2312" w:eastAsia="仿宋_GB2312"/>
                                </w:rPr>
                              </w:r>
                            </w:p>
                          </w:txbxContent>
                        </wps:txbx>
                        <wps:bodyPr wrap="square" upright="1"/>
                      </wps:wsp>
                      <wps:wsp>
                        <wps:cNvPr id="35" name=""/>
                        <wps:cNvSpPr/>
                        <wps:spPr bwMode="auto">
                          <a:xfrm rot="0">
                            <a:off x="5694" y="2820"/>
                            <a:ext cx="1485" cy="510"/>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移送</w:t>
                              </w:r>
                              <w:r>
                                <w:rPr>
                                  <w:rFonts w:ascii="仿宋_GB2312" w:eastAsia="仿宋_GB2312"/>
                                </w:rPr>
                              </w:r>
                            </w:p>
                          </w:txbxContent>
                        </wps:txbx>
                        <wps:bodyPr wrap="square" upright="1"/>
                      </wps:wsp>
                      <wps:wsp>
                        <wps:cNvPr id="36" name=""/>
                        <wps:cNvSpPr/>
                        <wps:spPr bwMode="auto">
                          <a:xfrm rot="0">
                            <a:off x="5316" y="1466"/>
                            <a:ext cx="0" cy="1638"/>
                          </a:xfrm>
                          <a:prstGeom prst="line">
                            <a:avLst/>
                          </a:prstGeom>
                          <a:noFill/>
                          <a:ln>
                            <a:solidFill>
                              <a:srgbClr val="000000"/>
                            </a:solidFill>
                          </a:ln>
                        </wps:spPr>
                        <wps:bodyPr rot="0">
                          <a:prstTxWarp prst="textNoShape">
                            <a:avLst/>
                          </a:prstTxWarp>
                          <a:noAutofit/>
                        </wps:bodyPr>
                      </wps:wsp>
                      <wps:wsp>
                        <wps:cNvPr id="37" name=""/>
                        <wps:cNvSpPr/>
                        <wps:spPr bwMode="auto">
                          <a:xfrm rot="0">
                            <a:off x="5030" y="1965"/>
                            <a:ext cx="286" cy="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38" name=""/>
                        <wps:cNvSpPr/>
                        <wps:spPr bwMode="auto">
                          <a:xfrm rot="0">
                            <a:off x="5316" y="1466"/>
                            <a:ext cx="378" cy="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39" name=""/>
                        <wps:cNvSpPr/>
                        <wps:spPr bwMode="auto">
                          <a:xfrm rot="0">
                            <a:off x="5316" y="2222"/>
                            <a:ext cx="378" cy="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40" name=""/>
                        <wps:cNvSpPr/>
                        <wps:spPr bwMode="auto">
                          <a:xfrm rot="0">
                            <a:off x="5316" y="3075"/>
                            <a:ext cx="378" cy="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g:wgp>
                  </a:graphicData>
                </a:graphic>
              </wp:inline>
            </w:drawing>
          </mc:Choice>
          <mc:Fallback>
            <w:pict>
              <v:group id="group 105" o:spid="_x0000_s0000" style="width:361.75pt;height:460.00pt;mso-wrap-distance-left:0.00pt;mso-wrap-distance-top:0.00pt;mso-wrap-distance-right:0.00pt;mso-wrap-distance-bottom:0.00pt;rotation:0;" coordorigin="0,0" coordsize="72,92">
                <v:shape id="shape 106" o:spid="_x0000_s106" o:spt="1" type="#_x0000_t1" style="position:absolute;left:0;top:0;width:72;height:92;rotation:0;visibility:visible;" filled="f" stroked="f"/>
                <v:shape id="shape 107" o:spid="_x0000_s107" o:spt="1" type="#_x0000_t1" style="position:absolute;left:28;top:6;width:11;height:5;rotation:0;visibility:visible;" fillcolor="#FFFFFF" stroked="f">
                  <v:textbox inset="0,0,0,0">
                    <w:txbxContent>
                      <w:p>
                        <w:pPr>
                          <w:pBdr/>
                          <w:spacing/>
                          <w:ind/>
                          <w:rPr>
                            <w:rFonts w:ascii="仿宋_GB2312" w:eastAsia="仿宋_GB2312"/>
                            <w:sz w:val="24"/>
                            <w:szCs w:val="24"/>
                          </w:rPr>
                        </w:pPr>
                        <w:r>
                          <w:rPr>
                            <w:rFonts w:hint="eastAsia" w:ascii="仿宋_GB2312" w:hAnsi="等线" w:eastAsia="仿宋_GB2312" w:cs="Times New Roman"/>
                            <w:sz w:val="18"/>
                            <w:szCs w:val="18"/>
                          </w:rPr>
                          <w:t xml:space="preserve">审核意见</w:t>
                        </w:r>
                        <w:r>
                          <w:rPr>
                            <w:rFonts w:ascii="仿宋_GB2312" w:eastAsia="仿宋_GB2312"/>
                            <w:sz w:val="24"/>
                            <w:szCs w:val="24"/>
                          </w:rPr>
                        </w:r>
                      </w:p>
                    </w:txbxContent>
                  </v:textbox>
                </v:shape>
                <v:shape id="shape 108" o:spid="_x0000_s108" o:spt="1" type="#_x0000_t1" style="position:absolute;left:14;top:6;width:13;height:5;rotation:0;visibility:visible;" fillcolor="#FFFFFF" stroked="f">
                  <v:textbox inset="0,0,0,0">
                    <w:txbxContent>
                      <w:p>
                        <w:pPr>
                          <w:pBdr/>
                          <w:spacing/>
                          <w:ind/>
                          <w:rPr>
                            <w:rFonts w:ascii="仿宋_GB2312" w:eastAsia="仿宋_GB2312"/>
                            <w:sz w:val="18"/>
                            <w:szCs w:val="18"/>
                          </w:rPr>
                        </w:pPr>
                        <w:r>
                          <w:rPr>
                            <w:rFonts w:hint="eastAsia" w:ascii="仿宋_GB2312" w:eastAsia="仿宋_GB2312"/>
                            <w:sz w:val="18"/>
                            <w:szCs w:val="18"/>
                          </w:rPr>
                          <w:t xml:space="preserve">调查终结报告</w:t>
                        </w:r>
                        <w:r>
                          <w:rPr>
                            <w:rFonts w:ascii="仿宋_GB2312" w:eastAsia="仿宋_GB2312"/>
                            <w:sz w:val="18"/>
                            <w:szCs w:val="18"/>
                          </w:rPr>
                        </w:r>
                      </w:p>
                    </w:txbxContent>
                  </v:textbox>
                </v:shape>
                <v:shape id="shape 109" o:spid="_x0000_s109" o:spt="1" type="#_x0000_t1" style="position:absolute;left:24;top:26;width:25;height:4;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拟作出的行政处罚决定</w:t>
                        </w:r>
                        <w:r>
                          <w:rPr>
                            <w:rFonts w:ascii="仿宋_GB2312" w:eastAsia="仿宋_GB2312"/>
                          </w:rPr>
                        </w:r>
                      </w:p>
                    </w:txbxContent>
                  </v:textbox>
                </v:shape>
                <v:shape id="shape 110" o:spid="_x0000_s110" style="position:absolute;left:40;top:6;width:0;height:10;rotation:0;visibility:visible;" path="m0,0l0,100000l100000,100000l100000,0xe" coordsize="100000,100000" fillcolor="#FFFFFF" strokecolor="#000000">
                  <v:path textboxrect="0,0,0,0"/>
                </v:shape>
                <v:shape id="shape 111" o:spid="_x0000_s111" o:spt="1" type="#_x0000_t1" style="position:absolute;left:24;top:34;width:25;height:4;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行政处罚事先告知</w:t>
                        </w:r>
                        <w:r>
                          <w:rPr>
                            <w:rFonts w:ascii="仿宋_GB2312" w:eastAsia="仿宋_GB2312"/>
                          </w:rPr>
                        </w:r>
                      </w:p>
                    </w:txbxContent>
                  </v:textbox>
                </v:shape>
                <v:shape id="shape 112" o:spid="_x0000_s112" style="position:absolute;left:37;top:31;width:0;height:3;rotation:0;flip:x;visibility:visible;" path="m0,0l0,100000l100000,100000l100000,0xe" coordsize="100000,100000" fillcolor="#FFFFFF" strokecolor="#000000">
                  <v:path textboxrect="0,0,0,0"/>
                </v:shape>
                <v:shape id="shape 113" o:spid="_x0000_s113" o:spt="1" type="#_x0000_t1" style="position:absolute;left:2;top:45;width:25;height:4;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听取当事人陈述、申辩</w:t>
                        </w:r>
                        <w:r>
                          <w:rPr>
                            <w:rFonts w:ascii="仿宋_GB2312" w:eastAsia="仿宋_GB2312"/>
                          </w:rPr>
                        </w:r>
                      </w:p>
                    </w:txbxContent>
                  </v:textbox>
                </v:shape>
                <v:shape id="shape 114" o:spid="_x0000_s114" o:spt="1" type="#_x0000_t1" style="position:absolute;left:2;top:57;width:24;height:7;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对当事人提出的事实、理由和证据进行复核</w:t>
                        </w:r>
                        <w:r>
                          <w:rPr>
                            <w:rFonts w:ascii="仿宋_GB2312" w:eastAsia="仿宋_GB2312"/>
                          </w:rPr>
                        </w:r>
                      </w:p>
                    </w:txbxContent>
                  </v:textbox>
                </v:shape>
                <v:shape id="shape 115" o:spid="_x0000_s115" o:spt="1" type="#_x0000_t1" style="position:absolute;left:51;top:45;width:18;height:8;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重大行政处罚</w:t>
                        </w:r>
                        <w:r>
                          <w:rPr>
                            <w:rFonts w:ascii="仿宋_GB2312" w:eastAsia="仿宋_GB2312"/>
                          </w:rPr>
                        </w:r>
                      </w:p>
                      <w:p>
                        <w:pPr>
                          <w:pBdr/>
                          <w:spacing/>
                          <w:ind/>
                          <w:jc w:val="center"/>
                          <w:rPr>
                            <w:rFonts w:ascii="仿宋_GB2312" w:eastAsia="仿宋_GB2312"/>
                          </w:rPr>
                        </w:pPr>
                        <w:r>
                          <w:rPr>
                            <w:rFonts w:hint="eastAsia" w:ascii="仿宋_GB2312" w:eastAsia="仿宋_GB2312"/>
                          </w:rPr>
                          <w:t xml:space="preserve">听证告知</w:t>
                        </w:r>
                        <w:r>
                          <w:rPr>
                            <w:rFonts w:ascii="仿宋_GB2312" w:eastAsia="仿宋_GB2312"/>
                          </w:rPr>
                        </w:r>
                      </w:p>
                    </w:txbxContent>
                  </v:textbox>
                </v:shape>
                <v:shape id="shape 116" o:spid="_x0000_s116" o:spt="1" type="#_x0000_t1" style="position:absolute;left:30;top:48;width:18;height:4;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举行听证会</w:t>
                        </w:r>
                        <w:r>
                          <w:rPr>
                            <w:rFonts w:ascii="仿宋_GB2312" w:eastAsia="仿宋_GB2312"/>
                          </w:rPr>
                        </w:r>
                      </w:p>
                    </w:txbxContent>
                  </v:textbox>
                </v:shape>
                <v:shape id="shape 117" o:spid="_x0000_s117" o:spt="1" type="#_x0000_t1" style="position:absolute;left:30;top:57;width:18;height:7;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听证笔录</w:t>
                        </w:r>
                        <w:r>
                          <w:rPr>
                            <w:rFonts w:ascii="仿宋_GB2312" w:eastAsia="仿宋_GB2312"/>
                          </w:rPr>
                        </w:r>
                      </w:p>
                      <w:p>
                        <w:pPr>
                          <w:pBdr/>
                          <w:spacing/>
                          <w:ind/>
                          <w:jc w:val="center"/>
                          <w:rPr>
                            <w:rFonts w:ascii="仿宋_GB2312" w:eastAsia="仿宋_GB2312"/>
                          </w:rPr>
                        </w:pPr>
                        <w:r>
                          <w:rPr>
                            <w:rFonts w:hint="eastAsia" w:ascii="仿宋_GB2312" w:eastAsia="仿宋_GB2312"/>
                          </w:rPr>
                          <w:t xml:space="preserve">听证报告</w:t>
                        </w:r>
                        <w:r>
                          <w:rPr>
                            <w:rFonts w:ascii="仿宋_GB2312" w:eastAsia="仿宋_GB2312"/>
                          </w:rPr>
                        </w:r>
                      </w:p>
                    </w:txbxContent>
                  </v:textbox>
                </v:shape>
                <v:line id="shape 118" o:spid="_x0000_s118" style="position:absolute;left:0;text-align:left;rotation:0;visibility:visible;" from="30.2pt,57.4pt" to="48.3pt,65.3pt" filled="f" strokecolor="#000000"/>
                <v:line id="shape 119" o:spid="_x0000_s119" style="position:absolute;left:0;text-align:left;rotation:0;visibility:visible;" from="30.2pt,57.4pt" to="48.3pt,65.3pt" filled="f" strokecolor="#000000"/>
                <v:shape id="shape 120" o:spid="_x0000_s120" style="position:absolute;left:14;top:42;width:0;height:2;rotation:0;visibility:visible;" path="m0,0l0,100000l100000,100000l100000,0xe" coordsize="100000,100000" fillcolor="#FFFFFF" strokecolor="#000000">
                  <v:path textboxrect="0,0,0,0"/>
                </v:shape>
                <v:shape id="shape 121" o:spid="_x0000_s121" style="position:absolute;left:60;top:42;width:0;height:2;rotation:0;visibility:visible;" path="m0,0l0,100000l100000,100000l100000,0xe" coordsize="100000,100000" fillcolor="#FFFFFF" strokecolor="#000000">
                  <v:path textboxrect="0,0,0,0"/>
                </v:shape>
                <v:shape id="shape 122" o:spid="_x0000_s122" style="position:absolute;left:14;top:50;width:0;height:7;rotation:0;visibility:visible;" path="m0,0l0,100000l100000,100000l100000,0xe" coordsize="100000,100000" fillcolor="#FFFFFF" strokecolor="#000000">
                  <v:path textboxrect="0,0,0,0"/>
                </v:shape>
                <v:shape id="shape 123" o:spid="_x0000_s123" style="position:absolute;left:60;top:53;width:0;height:4;rotation:0;visibility:visible;" path="m0,0l0,100000l100000,100000l100000,0xe" coordsize="100000,100000" fillcolor="#FFFFFF" strokecolor="#000000">
                  <v:path textboxrect="0,0,0,0"/>
                </v:shape>
                <v:shape id="shape 124" o:spid="_x0000_s124" o:spt="1" type="#_x0000_t1" style="position:absolute;left:51;top:58;width:18;height:7;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当事人逾期未申请听证</w:t>
                        </w:r>
                        <w:r>
                          <w:rPr>
                            <w:rFonts w:ascii="仿宋_GB2312" w:eastAsia="仿宋_GB2312"/>
                          </w:rPr>
                        </w:r>
                      </w:p>
                    </w:txbxContent>
                  </v:textbox>
                </v:shape>
                <v:shape id="shape 125" o:spid="_x0000_s125" style="position:absolute;left:26;top:60;width:3;height:0;rotation:0;flip:xy;visibility:visible;" path="m0,0l0,100000l100000,100000l100000,0xe" coordsize="100000,100000" fillcolor="#FFFFFF" strokecolor="#000000">
                  <v:path textboxrect="0,0,0,0"/>
                </v:shape>
                <v:shape id="shape 126" o:spid="_x0000_s126" style="position:absolute;left:39;top:53;width:0;height:3;rotation:0;visibility:visible;" path="m0,0l0,100000l100000,100000l100000,0xe" coordsize="100000,100000" fillcolor="#FFFFFF" strokecolor="#000000">
                  <v:path textboxrect="0,0,0,0"/>
                </v:shape>
                <v:shape id="shape 127" o:spid="_x0000_s127" style="position:absolute;left:24;top:65;width:0;height:11;rotation:0;visibility:visible;" path="m0,0l0,100000l100000,100000l100000,0xe" coordsize="100000,100000" fillcolor="#FFFFFF" strokecolor="#000000">
                  <v:path textboxrect="0,0,0,0"/>
                </v:shape>
                <v:shape id="shape 128" o:spid="_x0000_s128" o:spt="1" type="#_x0000_t1" style="position:absolute;left:22;top:76;width:32;height:4;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拟作出的行政处罚决定</w:t>
                        </w:r>
                        <w:r>
                          <w:rPr>
                            <w:rFonts w:ascii="仿宋_GB2312" w:eastAsia="仿宋_GB2312"/>
                          </w:rPr>
                        </w:r>
                      </w:p>
                    </w:txbxContent>
                  </v:textbox>
                </v:shape>
                <v:shape id="shape 129" o:spid="_x0000_s129" style="position:absolute;left:39;top:80;width:0;height:4;rotation:0;visibility:visible;" path="m0,0l0,100000l100000,100000l100000,0xe" coordsize="100000,100000" fillcolor="#FFFFFF" strokecolor="#000000">
                  <v:path textboxrect="0,0,0,0"/>
                </v:shape>
                <v:shape id="shape 130" o:spid="_x0000_s130" o:spt="1" type="#_x0000_t1" style="position:absolute;left:27;top:85;width:23;height:4;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机关负责人审查决定</w:t>
                        </w:r>
                        <w:r>
                          <w:rPr>
                            <w:rFonts w:ascii="仿宋_GB2312" w:eastAsia="仿宋_GB2312"/>
                          </w:rPr>
                        </w:r>
                      </w:p>
                    </w:txbxContent>
                  </v:textbox>
                </v:shape>
                <v:shape id="shape 131" o:spid="_x0000_s131" o:spt="1" type="#_x0000_t1" style="position:absolute;left:12;top:10;width:22;height:4;rotation:0;visibility:visible;" fillcolor="#FFFFFF" strokecolor="#000000">
                  <v:textbox inset="0,0,0,0">
                    <w:txbxContent>
                      <w:p>
                        <w:pPr>
                          <w:pBdr/>
                          <w:spacing/>
                          <w:ind/>
                          <w:jc w:val="center"/>
                          <w:rPr>
                            <w:rFonts w:ascii="仿宋_GB2312" w:eastAsia="仿宋_GB2312"/>
                            <w:sz w:val="24"/>
                            <w:szCs w:val="24"/>
                          </w:rPr>
                        </w:pPr>
                        <w:r>
                          <w:rPr>
                            <w:rFonts w:hint="eastAsia" w:ascii="仿宋_GB2312" w:eastAsia="仿宋_GB2312" w:cs="Times New Roman"/>
                            <w:szCs w:val="21"/>
                          </w:rPr>
                          <w:t xml:space="preserve">法制部门审核</w:t>
                        </w:r>
                        <w:r>
                          <w:rPr>
                            <w:rFonts w:ascii="仿宋_GB2312" w:eastAsia="仿宋_GB2312"/>
                            <w:sz w:val="24"/>
                            <w:szCs w:val="24"/>
                          </w:rPr>
                        </w:r>
                      </w:p>
                    </w:txbxContent>
                  </v:textbox>
                </v:shape>
                <v:shape id="shape 132" o:spid="_x0000_s132" o:spt="1" type="#_x0000_t1" style="position:absolute;left:24;top:1;width:25;height:4;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办案机构</w:t>
                        </w:r>
                        <w:r>
                          <w:rPr>
                            <w:rFonts w:ascii="仿宋_GB2312" w:eastAsia="仿宋_GB2312"/>
                          </w:rPr>
                        </w:r>
                      </w:p>
                    </w:txbxContent>
                  </v:textbox>
                </v:shape>
                <v:shape id="shape 133" o:spid="_x0000_s133" style="position:absolute;left:27;top:6;width:0;height:3;rotation:0;visibility:visible;" path="m0,0l0,100000l100000,100000l100000,0xe" coordsize="100000,100000" fillcolor="#FFFFFF" strokecolor="#000000">
                  <v:path textboxrect="0,0,0,0"/>
                </v:shape>
                <v:shape id="shape 134" o:spid="_x0000_s134" style="position:absolute;left:30;top:6;width:0;height:3;rotation:0;flip:y;visibility:visible;" path="m0,0l0,100000l100000,100000l100000,0xe" coordsize="100000,100000" fillcolor="#FFFFFF" strokecolor="#000000">
                  <v:path textboxrect="0,0,0,0"/>
                </v:shape>
                <v:shape id="shape 135" o:spid="_x0000_s135" style="position:absolute;left:48;top:51;width:2;height:0;rotation:0;flip:x;visibility:visible;" path="m0,0l0,100000l100000,100000l100000,0xe" coordsize="100000,100000" fillcolor="#FFFFFF" strokecolor="#000000">
                  <v:path textboxrect="0,0,0,0"/>
                </v:shape>
                <v:shape id="shape 136" o:spid="_x0000_s136" style="position:absolute;left:53;top:66;width:0;height:10;rotation:0;visibility:visible;" path="m0,0l0,100000l100000,100000l100000,0xe" coordsize="100000,100000" fillcolor="#FFFFFF" strokecolor="#000000">
                  <v:path textboxrect="0,0,0,0"/>
                </v:shape>
                <v:shape id="shape 137" o:spid="_x0000_s137" o:spt="1" type="#_x0000_t1" style="position:absolute;left:24;top:16;width:25;height:5;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重大案件集体讨论</w:t>
                        </w:r>
                        <w:r>
                          <w:rPr>
                            <w:rFonts w:ascii="仿宋_GB2312" w:eastAsia="仿宋_GB2312"/>
                          </w:rPr>
                        </w:r>
                      </w:p>
                    </w:txbxContent>
                  </v:textbox>
                </v:shape>
                <v:shape id="shape 138" o:spid="_x0000_s138" style="position:absolute;left:37;top:21;width:0;height:5;rotation:0;visibility:visible;" path="m0,0l0,100000l100000,100000l100000,0xe" coordsize="100000,100000" fillcolor="#FFFFFF" strokecolor="#000000">
                  <v:path textboxrect="0,0,0,0"/>
                </v:shape>
                <v:shape id="shape 139" o:spid="_x0000_s139" o:spt="1" type="#_x0000_t1" style="position:absolute;left:56;top:11;width:14;height:4;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不予处罚</w:t>
                        </w:r>
                        <w:r>
                          <w:rPr>
                            <w:rFonts w:ascii="仿宋_GB2312" w:eastAsia="仿宋_GB2312"/>
                          </w:rPr>
                        </w:r>
                      </w:p>
                    </w:txbxContent>
                  </v:textbox>
                </v:shape>
                <v:shape id="shape 140" o:spid="_x0000_s140" o:spt="1" type="#_x0000_t1" style="position:absolute;left:56;top:19;width:14;height:5;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撤销案件</w:t>
                        </w:r>
                        <w:r>
                          <w:rPr>
                            <w:rFonts w:ascii="仿宋_GB2312" w:eastAsia="仿宋_GB2312"/>
                          </w:rPr>
                        </w:r>
                      </w:p>
                    </w:txbxContent>
                  </v:textbox>
                </v:shape>
                <v:shape id="shape 141" o:spid="_x0000_s141" o:spt="1" type="#_x0000_t1" style="position:absolute;left:56;top:28;width:14;height:5;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移送</w:t>
                        </w:r>
                        <w:r>
                          <w:rPr>
                            <w:rFonts w:ascii="仿宋_GB2312" w:eastAsia="仿宋_GB2312"/>
                          </w:rPr>
                        </w:r>
                      </w:p>
                    </w:txbxContent>
                  </v:textbox>
                </v:shape>
                <v:line id="shape 142" o:spid="_x0000_s142" style="position:absolute;left:0;text-align:left;rotation:0;visibility:visible;" from="56.9pt,28.2pt" to="71.8pt,33.3pt" filled="f" strokecolor="#000000"/>
                <v:shape id="shape 143" o:spid="_x0000_s143" style="position:absolute;left:50;top:19;width:2;height:0;rotation:0;visibility:visible;" path="m0,0l0,100000l100000,100000l100000,0xe" coordsize="100000,100000" fillcolor="#FFFFFF" strokecolor="#000000">
                  <v:path textboxrect="0,0,0,0"/>
                </v:shape>
                <v:shape id="shape 144" o:spid="_x0000_s144" style="position:absolute;left:53;top:14;width:3;height:0;rotation:0;visibility:visible;" path="m0,0l0,100000l100000,100000l100000,0xe" coordsize="100000,100000" fillcolor="#FFFFFF" strokecolor="#000000">
                  <v:path textboxrect="0,0,0,0"/>
                </v:shape>
                <v:shape id="shape 145" o:spid="_x0000_s145" style="position:absolute;left:53;top:22;width:3;height:0;rotation:0;visibility:visible;" path="m0,0l0,100000l100000,100000l100000,0xe" coordsize="100000,100000" fillcolor="#FFFFFF" strokecolor="#000000">
                  <v:path textboxrect="0,0,0,0"/>
                </v:shape>
                <v:shape id="shape 146" o:spid="_x0000_s146" style="position:absolute;left:53;top:30;width:3;height:0;rotation:0;visibility:visible;" path="m0,0l0,100000l100000,100000l100000,0xe" coordsize="100000,100000" fillcolor="#FFFFFF" strokecolor="#000000">
                  <v:path textboxrect="0,0,0,0"/>
                </v:shape>
              </v:group>
            </w:pict>
          </mc:Fallback>
        </mc:AlternateContent>
      </w:r>
      <w:r>
        <w:rPr>
          <w:rFonts w:ascii="宋体" w:hAnsi="宋体"/>
          <w:sz w:val="24"/>
          <w:szCs w:val="24"/>
        </w:rPr>
      </w:r>
    </w:p>
    <w:p>
      <w:pPr>
        <w:widowControl w:val="true"/>
        <w:pBdr/>
        <w:spacing/>
        <w:ind/>
        <w:jc w:val="left"/>
        <w:rPr>
          <w:rFonts w:ascii="宋体" w:hAnsi="宋体" w:eastAsia="宋体"/>
          <w:sz w:val="24"/>
          <w:szCs w:val="24"/>
        </w:rPr>
      </w:pPr>
      <w:r>
        <w:rPr>
          <w:rFonts w:ascii="宋体" w:hAnsi="宋体" w:eastAsia="宋体"/>
          <w:sz w:val="24"/>
          <w:szCs w:val="24"/>
        </w:rPr>
        <w:br w:type="page" w:clear="all"/>
      </w:r>
      <w:r>
        <w:rPr>
          <w:rFonts w:ascii="宋体" w:hAnsi="宋体" w:eastAsia="宋体"/>
          <w:sz w:val="24"/>
          <w:szCs w:val="24"/>
        </w:rPr>
      </w:r>
    </w:p>
    <w:p>
      <w:pPr>
        <w:pBdr/>
        <w:spacing w:line="360" w:lineRule="auto"/>
        <w:ind w:firstLine="480"/>
        <w:rPr>
          <w:rFonts w:ascii="宋体" w:hAnsi="宋体" w:eastAsia="宋体" w:cs="黑体"/>
          <w:sz w:val="24"/>
        </w:rPr>
      </w:pPr>
      <w:r>
        <w:rPr>
          <w:rFonts w:ascii="宋体" w:hAnsi="宋体" w:eastAsia="宋体" w:cs="黑体"/>
          <w:sz w:val="24"/>
        </w:rPr>
      </w:r>
      <w:r>
        <w:rPr>
          <w:rFonts w:ascii="宋体" w:hAnsi="宋体" w:eastAsia="宋体" w:cs="黑体"/>
          <w:sz w:val="24"/>
        </w:rPr>
      </w:r>
    </w:p>
    <w:p>
      <w:pPr>
        <w:pBdr/>
        <w:spacing/>
        <w:ind/>
        <w:jc w:val="center"/>
        <w:rPr>
          <w:rFonts w:ascii="方正小标宋简体" w:hAnsi="宋体" w:eastAsia="方正小标宋简体" w:cs="等线"/>
          <w:sz w:val="30"/>
          <w:szCs w:val="30"/>
        </w:rPr>
      </w:pPr>
      <w:r>
        <w:rPr>
          <w:rFonts w:hint="eastAsia" w:ascii="方正小标宋简体" w:hAnsi="宋体" w:eastAsia="方正小标宋简体" w:cs="等线"/>
          <w:sz w:val="30"/>
          <w:szCs w:val="30"/>
        </w:rPr>
        <w:t xml:space="preserve">×××医疗保障局</w:t>
      </w:r>
      <w:r>
        <w:rPr>
          <w:rFonts w:ascii="方正小标宋简体" w:hAnsi="宋体" w:eastAsia="方正小标宋简体" w:cs="等线"/>
          <w:sz w:val="30"/>
          <w:szCs w:val="30"/>
        </w:rPr>
      </w:r>
    </w:p>
    <w:p>
      <w:pPr>
        <w:pStyle w:val="845"/>
        <w:pBdr/>
        <w:spacing/>
        <w:ind/>
        <w:jc w:val="center"/>
        <w:rPr>
          <w:rFonts w:ascii="方正小标宋简体" w:hAnsi="宋体" w:eastAsia="方正小标宋简体"/>
          <w:sz w:val="36"/>
          <w:szCs w:val="36"/>
        </w:rPr>
      </w:pPr>
      <w:r/>
      <w:bookmarkStart w:id="255" w:name="_Toc29478951"/>
      <w:r/>
      <w:bookmarkStart w:id="256" w:name="_Toc31185374"/>
      <w:r/>
      <w:bookmarkStart w:id="257" w:name="_Toc29242875"/>
      <w:r/>
      <w:bookmarkStart w:id="258" w:name="_Toc44489503"/>
      <w:r>
        <w:rPr>
          <w:rFonts w:hint="eastAsia" w:ascii="方正小标宋简体" w:hAnsi="宋体" w:eastAsia="方正小标宋简体"/>
          <w:sz w:val="36"/>
          <w:szCs w:val="36"/>
        </w:rPr>
        <w:t xml:space="preserve">☆案件集体讨论记录</w:t>
      </w:r>
      <w:bookmarkEnd w:id="255"/>
      <w:r/>
      <w:bookmarkEnd w:id="256"/>
      <w:r/>
      <w:bookmarkEnd w:id="257"/>
      <w:r/>
      <w:bookmarkEnd w:id="258"/>
      <w:r/>
      <w:r>
        <w:rPr>
          <w:rFonts w:ascii="方正小标宋简体" w:hAnsi="宋体" w:eastAsia="方正小标宋简体"/>
          <w:sz w:val="36"/>
          <w:szCs w:val="36"/>
        </w:rPr>
      </w:r>
    </w:p>
    <w:p>
      <w:pPr>
        <w:widowControl w:val="true"/>
        <w:pBdr/>
        <w:spacing w:line="360" w:lineRule="auto"/>
        <w:ind w:firstLine="480"/>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案件名称：</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讨论时间：</w:t>
      </w:r>
      <w:r>
        <w:rPr>
          <w:rFonts w:hint="eastAsia" w:ascii="仿宋_GB2312" w:hAnsi="宋体" w:eastAsia="仿宋_GB2312" w:cs="Times New Roman"/>
          <w:color w:val="000000"/>
          <w:sz w:val="24"/>
          <w:u w:val="single"/>
        </w:rPr>
        <w:t xml:space="preserve">      </w:t>
      </w:r>
      <w:r>
        <w:rPr>
          <w:rFonts w:hint="eastAsia" w:ascii="仿宋_GB2312" w:hAnsi="宋体" w:eastAsia="仿宋_GB2312" w:cs="Times New Roman"/>
          <w:color w:val="000000"/>
          <w:sz w:val="24"/>
        </w:rPr>
        <w:t xml:space="preserve">年</w:t>
      </w:r>
      <w:r>
        <w:rPr>
          <w:rFonts w:hint="eastAsia" w:ascii="仿宋_GB2312" w:hAnsi="宋体" w:eastAsia="仿宋_GB2312" w:cs="Times New Roman"/>
          <w:color w:val="000000"/>
          <w:sz w:val="24"/>
          <w:u w:val="single"/>
        </w:rPr>
        <w:t xml:space="preserve">     </w:t>
      </w:r>
      <w:r>
        <w:rPr>
          <w:rFonts w:hint="eastAsia" w:ascii="仿宋_GB2312" w:hAnsi="宋体" w:eastAsia="仿宋_GB2312" w:cs="Times New Roman"/>
          <w:color w:val="000000"/>
          <w:sz w:val="24"/>
        </w:rPr>
        <w:t xml:space="preserve">月</w:t>
      </w:r>
      <w:r>
        <w:rPr>
          <w:rFonts w:hint="eastAsia" w:ascii="仿宋_GB2312" w:hAnsi="宋体" w:eastAsia="仿宋_GB2312" w:cs="Times New Roman"/>
          <w:color w:val="000000"/>
          <w:sz w:val="24"/>
          <w:u w:val="single"/>
        </w:rPr>
        <w:t xml:space="preserve">     </w:t>
      </w:r>
      <w:r>
        <w:rPr>
          <w:rFonts w:hint="eastAsia" w:ascii="仿宋_GB2312" w:hAnsi="宋体" w:eastAsia="仿宋_GB2312" w:cs="Times New Roman"/>
          <w:color w:val="000000"/>
          <w:sz w:val="24"/>
        </w:rPr>
        <w:t xml:space="preserve">日</w:t>
      </w:r>
      <w:r>
        <w:rPr>
          <w:rFonts w:hint="eastAsia" w:ascii="仿宋_GB2312" w:hAnsi="宋体" w:eastAsia="仿宋_GB2312" w:cs="Times New Roman"/>
          <w:color w:val="000000"/>
          <w:sz w:val="24"/>
          <w:u w:val="single"/>
        </w:rPr>
        <w:t xml:space="preserve">      </w:t>
      </w:r>
      <w:r>
        <w:rPr>
          <w:rFonts w:hint="eastAsia" w:ascii="仿宋_GB2312" w:hAnsi="宋体" w:eastAsia="仿宋_GB2312" w:cs="Times New Roman"/>
          <w:color w:val="000000"/>
          <w:sz w:val="24"/>
        </w:rPr>
        <w:t xml:space="preserve">时</w:t>
      </w:r>
      <w:r>
        <w:rPr>
          <w:rFonts w:hint="eastAsia" w:ascii="仿宋_GB2312" w:hAnsi="宋体" w:eastAsia="仿宋_GB2312" w:cs="Times New Roman"/>
          <w:color w:val="000000"/>
          <w:sz w:val="24"/>
          <w:u w:val="single"/>
        </w:rPr>
        <w:t xml:space="preserve">     </w:t>
      </w:r>
      <w:r>
        <w:rPr>
          <w:rFonts w:hint="eastAsia" w:ascii="仿宋_GB2312" w:hAnsi="宋体" w:eastAsia="仿宋_GB2312" w:cs="Times New Roman"/>
          <w:color w:val="000000"/>
          <w:sz w:val="24"/>
        </w:rPr>
        <w:t xml:space="preserve">分至</w:t>
      </w:r>
      <w:r>
        <w:rPr>
          <w:rFonts w:hint="eastAsia" w:ascii="仿宋_GB2312" w:hAnsi="宋体" w:eastAsia="仿宋_GB2312" w:cs="Times New Roman"/>
          <w:color w:val="000000"/>
          <w:sz w:val="24"/>
          <w:u w:val="single"/>
        </w:rPr>
        <w:t xml:space="preserve">     </w:t>
      </w:r>
      <w:r>
        <w:rPr>
          <w:rFonts w:hint="eastAsia" w:ascii="仿宋_GB2312" w:hAnsi="宋体" w:eastAsia="仿宋_GB2312" w:cs="Times New Roman"/>
          <w:color w:val="000000"/>
          <w:sz w:val="24"/>
        </w:rPr>
        <w:t xml:space="preserve">时</w:t>
      </w:r>
      <w:r>
        <w:rPr>
          <w:rFonts w:hint="eastAsia" w:ascii="仿宋_GB2312" w:hAnsi="宋体" w:eastAsia="仿宋_GB2312" w:cs="Times New Roman"/>
          <w:color w:val="000000"/>
          <w:sz w:val="24"/>
          <w:u w:val="single"/>
        </w:rPr>
        <w:t xml:space="preserve">     </w:t>
      </w:r>
      <w:r>
        <w:rPr>
          <w:rFonts w:hint="eastAsia" w:ascii="仿宋_GB2312" w:hAnsi="宋体" w:eastAsia="仿宋_GB2312" w:cs="Times New Roman"/>
          <w:color w:val="000000"/>
          <w:sz w:val="24"/>
        </w:rPr>
        <w:t xml:space="preserve">分</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讨论地点：</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firstLine="480"/>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主持人： </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firstLine="480"/>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记录人： </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firstLine="480"/>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参加人员：</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firstLine="480"/>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案件调查人员汇报案件情况及拟处理意见：</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firstLine="480"/>
        <w:jc w:val="left"/>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主持人签名：                               年   月   日</w:t>
      </w:r>
      <w:r>
        <w:rPr>
          <w:rFonts w:ascii="仿宋_GB2312" w:hAnsi="宋体" w:eastAsia="仿宋_GB2312" w:cs="Times New Roman"/>
          <w:color w:val="000000"/>
          <w:sz w:val="24"/>
          <w:u w:val="single"/>
        </w:rPr>
      </w:r>
    </w:p>
    <w:p>
      <w:pPr>
        <w:widowControl w:val="true"/>
        <w:pBdr/>
        <w:spacing w:line="360" w:lineRule="auto"/>
        <w:ind w:firstLine="480"/>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记录人签名：                               年   月   日</w:t>
      </w:r>
      <w:r>
        <w:rPr>
          <w:rFonts w:ascii="仿宋_GB2312" w:hAnsi="宋体" w:eastAsia="仿宋_GB2312" w:cs="Times New Roman"/>
          <w:color w:val="000000"/>
          <w:sz w:val="24"/>
          <w:u w:val="single"/>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参加人员签名：                             年   月   日</w:t>
      </w:r>
      <w:r>
        <w:rPr>
          <w:rFonts w:ascii="仿宋_GB2312" w:hAnsi="宋体" w:eastAsia="仿宋_GB2312" w:cs="Times New Roman"/>
          <w:color w:val="000000"/>
          <w:sz w:val="24"/>
        </w:rPr>
      </w:r>
    </w:p>
    <w:p>
      <w:pPr>
        <w:widowControl w:val="true"/>
        <w:pBdr/>
        <w:spacing w:line="360" w:lineRule="auto"/>
        <w:ind w:firstLine="480"/>
        <w:jc w:val="center"/>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第  页  共  页</w:t>
      </w:r>
      <w:r>
        <w:rPr>
          <w:rFonts w:ascii="仿宋_GB2312" w:hAnsi="宋体" w:eastAsia="仿宋_GB2312" w:cs="Times New Roman"/>
          <w:color w:val="000000"/>
          <w:sz w:val="24"/>
        </w:rPr>
      </w:r>
    </w:p>
    <w:p>
      <w:pPr>
        <w:widowControl w:val="true"/>
        <w:pBdr/>
        <w:spacing w:line="360" w:lineRule="auto"/>
        <w:ind w:firstLine="480"/>
        <w:jc w:val="center"/>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续页/尾页</w:t>
      </w:r>
      <w:r>
        <w:rPr>
          <w:rFonts w:ascii="仿宋_GB2312" w:hAnsi="宋体" w:eastAsia="仿宋_GB2312" w:cs="Times New Roman"/>
          <w:color w:val="000000"/>
          <w:sz w:val="24"/>
          <w:u w:val="single"/>
        </w:rPr>
      </w:r>
    </w:p>
    <w:p>
      <w:pPr>
        <w:widowControl w:val="true"/>
        <w:pBdr/>
        <w:spacing w:line="360" w:lineRule="auto"/>
        <w:ind w:firstLine="480"/>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讨论记录：</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firstLine="480"/>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结论意见:</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widowControl w:val="true"/>
        <w:pBdr/>
        <w:spacing w:line="360" w:lineRule="auto"/>
        <w:ind w:firstLine="480"/>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主持人签名：                               年   月   日</w:t>
      </w:r>
      <w:r>
        <w:rPr>
          <w:rFonts w:ascii="仿宋_GB2312" w:hAnsi="宋体" w:eastAsia="仿宋_GB2312" w:cs="Times New Roman"/>
          <w:color w:val="000000"/>
          <w:sz w:val="24"/>
          <w:u w:val="single"/>
        </w:rPr>
      </w:r>
    </w:p>
    <w:p>
      <w:pPr>
        <w:widowControl w:val="true"/>
        <w:pBdr/>
        <w:spacing w:line="360" w:lineRule="auto"/>
        <w:ind w:firstLine="480"/>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记录人签名：                               年   月   日</w:t>
      </w:r>
      <w:r>
        <w:rPr>
          <w:rFonts w:ascii="仿宋_GB2312" w:hAnsi="宋体" w:eastAsia="仿宋_GB2312" w:cs="Times New Roman"/>
          <w:color w:val="000000"/>
          <w:sz w:val="24"/>
          <w:u w:val="single"/>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参加人员签名：                             年   月   日</w:t>
      </w:r>
      <w:r>
        <w:rPr>
          <w:rFonts w:ascii="仿宋_GB2312" w:hAnsi="宋体" w:eastAsia="仿宋_GB2312" w:cs="Times New Roman"/>
          <w:color w:val="000000"/>
          <w:sz w:val="24"/>
        </w:rPr>
      </w:r>
    </w:p>
    <w:p>
      <w:pPr>
        <w:widowControl w:val="true"/>
        <w:pBdr/>
        <w:spacing w:line="360" w:lineRule="auto"/>
        <w:ind/>
        <w:jc w:val="center"/>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第  页  共  页</w:t>
      </w:r>
      <w:r>
        <w:rPr>
          <w:rFonts w:ascii="仿宋_GB2312" w:hAnsi="宋体" w:eastAsia="仿宋_GB2312" w:cs="Times New Roman"/>
          <w:color w:val="000000"/>
          <w:sz w:val="24"/>
        </w:rPr>
      </w:r>
    </w:p>
    <w:p>
      <w:pPr>
        <w:pBdr/>
        <w:spacing/>
        <w:ind/>
        <w:rPr>
          <w:rFonts w:ascii="仿宋_GB2312" w:hAnsi="宋体" w:eastAsia="仿宋_GB2312" w:cs="Times New Roman"/>
          <w:sz w:val="30"/>
          <w:szCs w:val="30"/>
        </w:rPr>
      </w:pPr>
      <w:r>
        <w:rPr>
          <w:rFonts w:ascii="仿宋_GB2312" w:hAnsi="宋体" w:eastAsia="仿宋_GB2312" w:cs="Times New Roman"/>
          <w:sz w:val="30"/>
          <w:szCs w:val="30"/>
        </w:rPr>
      </w:r>
      <w:r>
        <w:rPr>
          <w:rFonts w:ascii="仿宋_GB2312" w:hAnsi="宋体" w:eastAsia="仿宋_GB2312" w:cs="Times New Roman"/>
          <w:sz w:val="30"/>
          <w:szCs w:val="30"/>
        </w:rPr>
      </w:r>
    </w:p>
    <w:p>
      <w:pPr>
        <w:widowControl w:val="true"/>
        <w:pBdr/>
        <w:spacing w:line="360" w:lineRule="auto"/>
        <w:ind w:firstLine="600"/>
        <w:jc w:val="center"/>
        <w:rPr>
          <w:rFonts w:ascii="仿宋_GB2312" w:hAnsi="宋体" w:eastAsia="仿宋_GB2312" w:cs="Times New Roman"/>
          <w:sz w:val="30"/>
          <w:szCs w:val="30"/>
        </w:rPr>
      </w:pPr>
      <w:r>
        <w:rPr>
          <w:rFonts w:hint="eastAsia" w:ascii="仿宋_GB2312" w:hAnsi="宋体" w:eastAsia="仿宋_GB2312" w:cs="Times New Roman"/>
          <w:sz w:val="30"/>
          <w:szCs w:val="30"/>
        </w:rPr>
        <w:t xml:space="preserve">填写说明</w:t>
      </w:r>
      <w:r>
        <w:rPr>
          <w:rFonts w:ascii="仿宋_GB2312" w:hAnsi="宋体" w:eastAsia="仿宋_GB2312" w:cs="Times New Roman"/>
          <w:sz w:val="30"/>
          <w:szCs w:val="30"/>
        </w:rPr>
      </w:r>
    </w:p>
    <w:p>
      <w:pPr>
        <w:pBdr/>
        <w:spacing w:line="360" w:lineRule="auto"/>
        <w:ind w:firstLine="482"/>
        <w:rPr>
          <w:rFonts w:ascii="仿宋_GB2312" w:hAnsi="宋体" w:eastAsia="仿宋_GB2312" w:cs="Times New Roman"/>
          <w:b/>
          <w:sz w:val="24"/>
        </w:rPr>
      </w:pPr>
      <w:r>
        <w:rPr>
          <w:rFonts w:hint="eastAsia" w:ascii="仿宋_GB2312" w:hAnsi="宋体" w:eastAsia="仿宋_GB2312" w:cs="Times New Roman"/>
          <w:b/>
          <w:sz w:val="24"/>
        </w:rPr>
        <w:t xml:space="preserve">一、适用范围</w:t>
      </w:r>
      <w:r>
        <w:rPr>
          <w:rFonts w:ascii="仿宋_GB2312" w:hAnsi="宋体" w:eastAsia="仿宋_GB2312" w:cs="Times New Roman"/>
          <w:b/>
          <w:sz w:val="24"/>
        </w:rPr>
      </w:r>
    </w:p>
    <w:p>
      <w:pPr>
        <w:pBdr/>
        <w:spacing w:line="360" w:lineRule="auto"/>
        <w:ind w:firstLine="480"/>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（一）医疗保障部门内部文书。</w:t>
      </w:r>
      <w:r>
        <w:rPr>
          <w:rFonts w:ascii="仿宋_GB2312" w:hAnsi="宋体" w:eastAsia="仿宋_GB2312" w:cs="Times New Roman"/>
          <w:color w:val="000000"/>
          <w:sz w:val="24"/>
        </w:rPr>
      </w:r>
    </w:p>
    <w:p>
      <w:pPr>
        <w:pBdr/>
        <w:spacing w:line="360" w:lineRule="auto"/>
        <w:ind w:firstLine="480"/>
        <w:rPr>
          <w:rFonts w:ascii="仿宋_GB2312" w:hAnsi="宋体" w:eastAsia="仿宋_GB2312" w:cs="Times New Roman"/>
          <w:sz w:val="24"/>
        </w:rPr>
      </w:pPr>
      <w:r>
        <w:rPr>
          <w:rFonts w:hint="eastAsia" w:ascii="仿宋_GB2312" w:hAnsi="宋体" w:eastAsia="仿宋_GB2312" w:cs="Times New Roman"/>
          <w:color w:val="000000"/>
          <w:sz w:val="24"/>
        </w:rPr>
        <w:t xml:space="preserve">（二）适用于医疗保障部</w:t>
      </w:r>
      <w:r>
        <w:rPr>
          <w:rFonts w:hint="eastAsia" w:ascii="仿宋_GB2312" w:hAnsi="宋体" w:eastAsia="仿宋_GB2312" w:cs="Times New Roman"/>
          <w:sz w:val="24"/>
        </w:rPr>
        <w:t xml:space="preserve">门在对情节复杂或重大违法行为拟给予较重的行政处罚之前，行政机关对案件进行集体讨论时，用于记录集体讨论的情况的内部文书。</w:t>
      </w:r>
      <w:r>
        <w:rPr>
          <w:rFonts w:ascii="仿宋_GB2312" w:hAnsi="宋体" w:eastAsia="仿宋_GB2312" w:cs="Times New Roman"/>
          <w:sz w:val="24"/>
        </w:rPr>
      </w:r>
    </w:p>
    <w:p>
      <w:pPr>
        <w:widowControl w:val="true"/>
        <w:pBdr/>
        <w:spacing w:line="360" w:lineRule="auto"/>
        <w:ind w:firstLine="482"/>
        <w:jc w:val="left"/>
        <w:rPr>
          <w:rFonts w:ascii="仿宋_GB2312" w:hAnsi="宋体" w:eastAsia="仿宋_GB2312" w:cs="Times New Roman"/>
          <w:b/>
          <w:color w:val="000000"/>
          <w:sz w:val="24"/>
        </w:rPr>
      </w:pPr>
      <w:r>
        <w:rPr>
          <w:rFonts w:hint="eastAsia" w:ascii="仿宋_GB2312" w:hAnsi="宋体" w:eastAsia="仿宋_GB2312" w:cs="Times New Roman"/>
          <w:b/>
          <w:color w:val="000000"/>
          <w:sz w:val="24"/>
        </w:rPr>
        <w:t xml:space="preserve">二、文书内容</w:t>
      </w:r>
      <w:r>
        <w:rPr>
          <w:rFonts w:ascii="仿宋_GB2312" w:hAnsi="宋体" w:eastAsia="仿宋_GB2312" w:cs="Times New Roman"/>
          <w:b/>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（一）有案件名称、案号和讨论的时间、地点。 </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（二）有主持人、记录人、参加人员的姓名及职务。 </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（三）有集体讨论的原因，写明集体讨论的案件反映的主要问题。 </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（四）有案件调查人员汇报案件情况及采集的主要证据，如违法行为发生的时间、地点、情节、后果等；案件涉及的法律、法规、规章等；拟处理意见和理由。 </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（五）有陈述、申辩（听证）的情况。其中，举行听证的案件，应当勾选听证，可由听证主持人汇报听证情况。 </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（六）有参加讨论人员的主要意见和理由。 </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（七）有讨论的过程记录。</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（八）有结论性意见。 </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sz w:val="24"/>
        </w:rPr>
      </w:pPr>
      <w:r>
        <w:rPr>
          <w:rFonts w:hint="eastAsia" w:ascii="仿宋_GB2312" w:hAnsi="宋体" w:eastAsia="仿宋_GB2312" w:cs="Times New Roman"/>
          <w:color w:val="000000"/>
          <w:sz w:val="24"/>
        </w:rPr>
        <w:t xml:space="preserve">（九）有参加人员签名。</w:t>
      </w:r>
      <w:r>
        <w:rPr>
          <w:rFonts w:ascii="仿宋_GB2312" w:hAnsi="宋体" w:eastAsia="仿宋_GB2312" w:cs="Times New Roman"/>
          <w:sz w:val="24"/>
        </w:rPr>
      </w:r>
    </w:p>
    <w:p>
      <w:pPr>
        <w:widowControl w:val="true"/>
        <w:pBdr/>
        <w:spacing w:line="360" w:lineRule="auto"/>
        <w:ind w:firstLine="480"/>
        <w:jc w:val="left"/>
        <w:rPr>
          <w:rFonts w:ascii="仿宋_GB2312" w:hAnsi="宋体" w:eastAsia="仿宋_GB2312" w:cs="Times New Roman"/>
          <w:sz w:val="24"/>
        </w:rPr>
      </w:pPr>
      <w:r>
        <w:rPr>
          <w:rFonts w:hint="eastAsia" w:ascii="仿宋_GB2312" w:hAnsi="宋体" w:eastAsia="仿宋_GB2312" w:cs="Times New Roman"/>
          <w:sz w:val="24"/>
        </w:rPr>
        <w:t xml:space="preserve">（十）记录人应当客观、忠实、完整地记录案件讨论的过程，并应明确写明讨论过程中各有关部门的重要意见，以及讨论得出的结论性意见。如果结论性意见与经办人的拟处理意见不同，还应说明理由。在讨论结束后，参加人应当在核对记录内容后签名。</w:t>
      </w:r>
      <w:r>
        <w:rPr>
          <w:rFonts w:ascii="仿宋_GB2312" w:hAnsi="宋体" w:eastAsia="仿宋_GB2312" w:cs="Times New Roman"/>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sz w:val="24"/>
        </w:rPr>
        <w:t xml:space="preserve">（十一）有主持人、记录人、参加人员的逐页签名，并注明日期。</w:t>
      </w:r>
      <w:r>
        <w:rPr>
          <w:rFonts w:ascii="仿宋_GB2312" w:hAnsi="宋体" w:eastAsia="仿宋_GB2312" w:cs="Times New Roman"/>
          <w:color w:val="000000"/>
          <w:sz w:val="24"/>
        </w:rPr>
      </w:r>
    </w:p>
    <w:p>
      <w:pPr>
        <w:widowControl w:val="true"/>
        <w:pBdr/>
        <w:spacing w:line="360" w:lineRule="auto"/>
        <w:ind w:firstLine="482"/>
        <w:jc w:val="left"/>
        <w:rPr>
          <w:rFonts w:ascii="仿宋_GB2312" w:hAnsi="宋体" w:eastAsia="仿宋_GB2312" w:cs="Times New Roman"/>
          <w:b/>
          <w:color w:val="000000"/>
          <w:sz w:val="24"/>
        </w:rPr>
      </w:pPr>
      <w:r>
        <w:rPr>
          <w:rFonts w:hint="eastAsia" w:ascii="仿宋_GB2312" w:hAnsi="宋体" w:eastAsia="仿宋_GB2312" w:cs="Times New Roman"/>
          <w:b/>
          <w:color w:val="000000"/>
          <w:sz w:val="24"/>
        </w:rPr>
        <w:t xml:space="preserve">三、注意事项 </w:t>
      </w:r>
      <w:r>
        <w:rPr>
          <w:rFonts w:ascii="仿宋_GB2312" w:hAnsi="宋体" w:eastAsia="仿宋_GB2312" w:cs="Times New Roman"/>
          <w:b/>
          <w:color w:val="000000"/>
          <w:sz w:val="24"/>
        </w:rPr>
      </w:r>
    </w:p>
    <w:p>
      <w:pPr>
        <w:pBdr/>
        <w:spacing w:line="360" w:lineRule="auto"/>
        <w:ind w:firstLine="480"/>
        <w:rPr>
          <w:rFonts w:ascii="仿宋_GB2312" w:hAnsi="宋体" w:eastAsia="仿宋_GB2312" w:cs="Times New Roman"/>
          <w:sz w:val="24"/>
        </w:rPr>
      </w:pPr>
      <w:r>
        <w:rPr>
          <w:rFonts w:hint="eastAsia" w:ascii="仿宋_GB2312" w:hAnsi="宋体" w:eastAsia="仿宋_GB2312" w:cs="Times New Roman"/>
          <w:sz w:val="24"/>
        </w:rPr>
        <w:t xml:space="preserve">（一）笔录字迹要端正，保证可以正常阅读，笔录不得随意空行，空白处注明“以下空白”或者划有下划线。</w:t>
      </w:r>
      <w:r>
        <w:rPr>
          <w:rFonts w:ascii="仿宋_GB2312" w:hAnsi="宋体" w:eastAsia="仿宋_GB2312" w:cs="Times New Roman"/>
          <w:sz w:val="24"/>
        </w:rPr>
      </w:r>
    </w:p>
    <w:p>
      <w:pPr>
        <w:pBdr/>
        <w:spacing w:line="360" w:lineRule="auto"/>
        <w:ind w:firstLine="480"/>
        <w:rPr>
          <w:rFonts w:ascii="仿宋_GB2312" w:hAnsi="宋体" w:eastAsia="仿宋_GB2312" w:cs="Times New Roman"/>
          <w:sz w:val="24"/>
        </w:rPr>
      </w:pPr>
      <w:r>
        <w:rPr>
          <w:rFonts w:hint="eastAsia" w:ascii="仿宋_GB2312" w:hAnsi="宋体" w:eastAsia="仿宋_GB2312" w:cs="Times New Roman"/>
          <w:sz w:val="24"/>
        </w:rPr>
        <w:t xml:space="preserve">（二）笔录必须当场制作，不得事后补记、增删。当场有修改的，由记录人在修改处签名或捺指印。</w:t>
      </w:r>
      <w:r>
        <w:rPr>
          <w:rFonts w:ascii="仿宋_GB2312" w:hAnsi="宋体" w:eastAsia="仿宋_GB2312" w:cs="Times New Roman"/>
          <w:sz w:val="24"/>
        </w:rPr>
      </w:r>
    </w:p>
    <w:p>
      <w:pPr>
        <w:pBdr/>
        <w:spacing w:line="360" w:lineRule="auto"/>
        <w:ind w:firstLine="480"/>
        <w:rPr>
          <w:rFonts w:ascii="仿宋_GB2312" w:hAnsi="宋体" w:eastAsia="仿宋_GB2312" w:cs="Times New Roman"/>
          <w:sz w:val="24"/>
        </w:rPr>
      </w:pPr>
      <w:r>
        <w:rPr>
          <w:rFonts w:hint="eastAsia" w:ascii="仿宋_GB2312" w:hAnsi="宋体" w:eastAsia="仿宋_GB2312" w:cs="Times New Roman"/>
          <w:sz w:val="24"/>
        </w:rPr>
        <w:t xml:space="preserve">（三）《案件集体讨论记录》</w:t>
      </w:r>
      <w:bookmarkStart w:id="259" w:name="_Hlk30490536"/>
      <w:r>
        <w:rPr>
          <w:rFonts w:hint="eastAsia" w:ascii="仿宋_GB2312" w:hAnsi="宋体" w:eastAsia="仿宋_GB2312" w:cs="Times New Roman"/>
          <w:sz w:val="24"/>
        </w:rPr>
        <w:t xml:space="preserve">不得向当事人公开，行政执法机关内部人员非经必要程序不得查阅该文书。</w:t>
      </w:r>
      <w:bookmarkEnd w:id="259"/>
      <w:r/>
      <w:r>
        <w:rPr>
          <w:rFonts w:ascii="仿宋_GB2312" w:hAnsi="宋体" w:eastAsia="仿宋_GB2312" w:cs="Times New Roman"/>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（四）对情节复杂或者重大违法行为给予较重的行政处罚的，行政机关的负责人应当集体讨论决定。</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五）讨论内容应当针对案件事实是否调查清楚，证据是否确凿、充分，定性是否准确，当事人是否具备主体资格，应处理的单位和个人是否遗漏，适用法律法规是否正确，自由裁量是否得当，办案程序是否合法等。</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（六）讨论记录应当详细记载讨论过程中每个人发言的主要内容。 </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（七）针对讨论的问题应当有结论性意见。 </w:t>
      </w:r>
      <w:r>
        <w:rPr>
          <w:rFonts w:ascii="仿宋_GB2312" w:hAnsi="宋体" w:eastAsia="仿宋_GB2312" w:cs="Times New Roman"/>
          <w:color w:val="000000"/>
          <w:sz w:val="24"/>
        </w:rPr>
      </w:r>
    </w:p>
    <w:p>
      <w:pPr>
        <w:widowControl w:val="true"/>
        <w:pBdr/>
        <w:spacing/>
        <w:ind/>
        <w:jc w:val="left"/>
        <w:rPr>
          <w:rFonts w:ascii="宋体" w:hAnsi="宋体" w:eastAsia="宋体" w:cs="Times New Roman"/>
          <w:color w:val="000000"/>
          <w:sz w:val="24"/>
        </w:rPr>
      </w:pPr>
      <w:r>
        <w:rPr>
          <w:rFonts w:ascii="宋体" w:hAnsi="宋体" w:eastAsia="宋体" w:cs="Times New Roman"/>
          <w:color w:val="000000"/>
          <w:sz w:val="24"/>
        </w:rPr>
        <w:br w:type="page" w:clear="all"/>
      </w:r>
      <w:r>
        <w:rPr>
          <w:rFonts w:ascii="宋体" w:hAnsi="宋体" w:eastAsia="宋体" w:cs="Times New Roman"/>
          <w:color w:val="000000"/>
          <w:sz w:val="24"/>
        </w:rPr>
      </w:r>
    </w:p>
    <w:p>
      <w:pPr>
        <w:widowControl w:val="true"/>
        <w:pBdr/>
        <w:spacing w:line="540" w:lineRule="exact"/>
        <w:ind/>
        <w:jc w:val="center"/>
        <w:rPr>
          <w:rFonts w:ascii="方正小标宋简体" w:eastAsia="方正小标宋简体"/>
          <w:bCs/>
          <w:color w:val="000000"/>
          <w:sz w:val="32"/>
          <w:szCs w:val="32"/>
        </w:rPr>
      </w:pPr>
      <w:r>
        <w:rPr>
          <w:rFonts w:hint="eastAsia" w:ascii="方正小标宋简体" w:eastAsia="方正小标宋简体"/>
          <w:sz w:val="30"/>
          <w:szCs w:val="30"/>
        </w:rPr>
        <w:t xml:space="preserve">×××</w:t>
      </w:r>
      <w:r>
        <w:rPr>
          <w:rFonts w:hint="eastAsia" w:ascii="方正小标宋简体" w:hAnsi="宋体" w:eastAsia="方正小标宋简体"/>
          <w:sz w:val="30"/>
          <w:szCs w:val="30"/>
        </w:rPr>
        <w:t xml:space="preserve">医疗保障局</w:t>
      </w:r>
      <w:r>
        <w:rPr>
          <w:rFonts w:ascii="方正小标宋简体" w:eastAsia="方正小标宋简体"/>
          <w:bCs/>
          <w:color w:val="000000"/>
          <w:sz w:val="32"/>
          <w:szCs w:val="32"/>
        </w:rPr>
      </w:r>
    </w:p>
    <w:p>
      <w:pPr>
        <w:pStyle w:val="845"/>
        <w:pBdr/>
        <w:spacing/>
        <w:ind/>
        <w:jc w:val="center"/>
        <w:rPr>
          <w:rFonts w:ascii="方正小标宋简体" w:hAnsi="宋体" w:eastAsia="方正小标宋简体"/>
          <w:sz w:val="36"/>
          <w:szCs w:val="36"/>
        </w:rPr>
      </w:pPr>
      <w:r/>
      <w:bookmarkStart w:id="260" w:name="_Toc31185375"/>
      <w:r/>
      <w:bookmarkStart w:id="261" w:name="_Toc29478952"/>
      <w:r/>
      <w:bookmarkStart w:id="262" w:name="_Toc29242876"/>
      <w:r/>
      <w:bookmarkStart w:id="263" w:name="_Toc44489504"/>
      <w:r>
        <w:rPr>
          <w:rFonts w:hint="eastAsia" w:ascii="方正小标宋简体" w:hAnsi="宋体" w:eastAsia="方正小标宋简体"/>
          <w:sz w:val="36"/>
          <w:szCs w:val="36"/>
        </w:rPr>
        <w:t xml:space="preserve">行政处罚事先告知书</w:t>
      </w:r>
      <w:bookmarkEnd w:id="260"/>
      <w:r/>
      <w:bookmarkEnd w:id="261"/>
      <w:r/>
      <w:bookmarkEnd w:id="262"/>
      <w:r/>
      <w:bookmarkEnd w:id="263"/>
      <w:r/>
      <w:r>
        <w:rPr>
          <w:rFonts w:ascii="方正小标宋简体" w:hAnsi="宋体" w:eastAsia="方正小标宋简体"/>
          <w:sz w:val="36"/>
          <w:szCs w:val="36"/>
        </w:rPr>
      </w:r>
    </w:p>
    <w:p>
      <w:pPr>
        <w:widowControl w:val="true"/>
        <w:pBdr/>
        <w:spacing w:line="360" w:lineRule="auto"/>
        <w:ind/>
        <w:jc w:val="right"/>
        <w:rPr>
          <w:rFonts w:ascii="仿宋_GB2312" w:hAnsi="宋体" w:eastAsia="仿宋_GB2312"/>
          <w:sz w:val="28"/>
          <w:szCs w:val="28"/>
        </w:rPr>
      </w:pPr>
      <w:r>
        <w:rPr>
          <w:rFonts w:hint="eastAsia" w:ascii="仿宋_GB2312" w:hAnsi="宋体" w:eastAsia="仿宋_GB2312"/>
          <w:color w:val="000000"/>
          <w:sz w:val="28"/>
          <w:szCs w:val="28"/>
          <w:u w:val="single"/>
        </w:rPr>
        <w:t xml:space="preserve">      </w:t>
      </w:r>
      <w:r>
        <w:rPr>
          <w:rFonts w:hint="eastAsia" w:ascii="仿宋_GB2312" w:hAnsi="宋体" w:eastAsia="仿宋_GB2312"/>
          <w:sz w:val="28"/>
          <w:szCs w:val="28"/>
        </w:rPr>
        <w:t xml:space="preserve">医保罚告字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w:t>
      </w:r>
      <w:r>
        <w:rPr>
          <w:rFonts w:ascii="仿宋_GB2312" w:hAnsi="宋体" w:eastAsia="仿宋_GB2312"/>
          <w:sz w:val="28"/>
          <w:szCs w:val="28"/>
        </w:rPr>
        <w:t xml:space="preserve"> </w:t>
      </w:r>
      <w:r>
        <w:rPr>
          <w:rFonts w:hint="eastAsia" w:ascii="仿宋_GB2312" w:hAnsi="宋体" w:eastAsia="仿宋_GB2312"/>
          <w:sz w:val="28"/>
          <w:szCs w:val="28"/>
        </w:rPr>
        <w:t xml:space="preserve">号</w:t>
      </w:r>
      <w:r>
        <w:rPr>
          <w:rFonts w:ascii="仿宋_GB2312" w:hAnsi="宋体" w:eastAsia="仿宋_GB2312"/>
          <w:sz w:val="28"/>
          <w:szCs w:val="28"/>
        </w:rPr>
      </w:r>
    </w:p>
    <w:p>
      <w:pPr>
        <w:widowControl w:val="true"/>
        <w:pBdr/>
        <w:spacing w:line="360" w:lineRule="auto"/>
        <w:ind/>
        <w:rPr>
          <w:rFonts w:ascii="仿宋_GB2312" w:hAnsi="宋体" w:eastAsia="仿宋_GB2312"/>
          <w:color w:val="000000"/>
          <w:sz w:val="24"/>
        </w:rPr>
      </w:pPr>
      <w:r>
        <w:rPr>
          <w:rFonts w:hint="eastAsia" w:ascii="仿宋_GB2312" w:hAnsi="宋体" w:eastAsia="仿宋_GB2312"/>
          <w:color w:val="000000"/>
          <w:sz w:val="24"/>
          <w:u w:val="single"/>
        </w:rPr>
        <w:t xml:space="preserve">（当事人姓名或者名称）             </w:t>
      </w:r>
      <w:r>
        <w:rPr>
          <w:rFonts w:hint="eastAsia" w:ascii="仿宋_GB2312" w:hAnsi="宋体" w:eastAsia="仿宋_GB2312"/>
          <w:color w:val="000000"/>
          <w:sz w:val="24"/>
        </w:rPr>
        <w:t xml:space="preserve">：</w:t>
      </w:r>
      <w:r>
        <w:rPr>
          <w:rFonts w:ascii="仿宋_GB2312" w:hAnsi="宋体" w:eastAsia="仿宋_GB2312"/>
          <w:color w:val="000000"/>
          <w:sz w:val="24"/>
        </w:rPr>
      </w:r>
    </w:p>
    <w:p>
      <w:pPr>
        <w:widowControl w:val="true"/>
        <w:pBdr/>
        <w:spacing w:line="360" w:lineRule="auto"/>
        <w:ind w:firstLine="480"/>
        <w:rPr>
          <w:rFonts w:ascii="仿宋_GB2312" w:hAnsi="宋体" w:eastAsia="仿宋_GB2312"/>
          <w:color w:val="000000"/>
          <w:sz w:val="24"/>
          <w:u w:val="single"/>
        </w:rPr>
      </w:pPr>
      <w:r>
        <w:rPr>
          <w:rFonts w:hint="eastAsia" w:ascii="仿宋_GB2312" w:hAnsi="宋体" w:eastAsia="仿宋_GB2312"/>
          <w:color w:val="000000"/>
          <w:sz w:val="24"/>
          <w:u w:val="single"/>
        </w:rPr>
        <w:t xml:space="preserve"> </w:t>
      </w:r>
      <w:bookmarkStart w:id="264" w:name="_Hlk44274818"/>
      <w:r>
        <w:rPr>
          <w:rFonts w:hint="eastAsia" w:ascii="仿宋_GB2312" w:hAnsi="宋体" w:eastAsia="仿宋_GB2312"/>
          <w:color w:val="000000"/>
          <w:sz w:val="24"/>
          <w:u w:val="single"/>
        </w:rPr>
        <w:t xml:space="preserve">      </w:t>
      </w:r>
      <w:bookmarkEnd w:id="264"/>
      <w:r>
        <w:rPr>
          <w:rFonts w:hint="eastAsia" w:ascii="仿宋_GB2312" w:hAnsi="宋体" w:eastAsia="仿宋_GB2312"/>
          <w:color w:val="000000"/>
          <w:sz w:val="24"/>
        </w:rPr>
        <w:t xml:space="preserve">年</w:t>
      </w:r>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月</w:t>
      </w:r>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日，本机关对你（单位）涉嫌</w:t>
      </w:r>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的行为予以立案调查。现查明，你（单位）</w:t>
      </w:r>
      <w:r>
        <w:rPr>
          <w:rFonts w:hint="eastAsia" w:ascii="仿宋_GB2312" w:hAnsi="宋体" w:eastAsia="仿宋_GB2312"/>
          <w:color w:val="000000"/>
          <w:sz w:val="24"/>
          <w:u w:val="single"/>
        </w:rPr>
        <w:t xml:space="preserve">（简述违法事实，载明违法行为发生的时间、地点、情节、构成要件、危害后果等内容）                          </w:t>
      </w:r>
      <w:r>
        <w:rPr>
          <w:rFonts w:ascii="仿宋_GB2312" w:hAnsi="宋体" w:eastAsia="仿宋_GB2312"/>
          <w:color w:val="000000"/>
          <w:sz w:val="24"/>
          <w:u w:val="single"/>
        </w:rPr>
      </w:r>
    </w:p>
    <w:p>
      <w:pPr>
        <w:widowControl w:val="true"/>
        <w:pBdr/>
        <w:spacing w:line="360" w:lineRule="auto"/>
        <w:ind/>
        <w:rPr>
          <w:rFonts w:ascii="仿宋_GB2312" w:hAnsi="宋体" w:eastAsia="仿宋_GB2312"/>
          <w:color w:val="000000"/>
          <w:sz w:val="24"/>
        </w:rPr>
      </w:pPr>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w:t>
      </w:r>
      <w:r>
        <w:rPr>
          <w:rFonts w:ascii="仿宋_GB2312" w:hAnsi="宋体" w:eastAsia="仿宋_GB2312"/>
          <w:color w:val="000000"/>
          <w:sz w:val="24"/>
        </w:rPr>
      </w:r>
    </w:p>
    <w:p>
      <w:pPr>
        <w:widowControl w:val="true"/>
        <w:pBdr/>
        <w:spacing w:line="360" w:lineRule="auto"/>
        <w:ind w:firstLine="480"/>
        <w:rPr>
          <w:rFonts w:ascii="仿宋_GB2312" w:hAnsi="宋体" w:eastAsia="仿宋_GB2312"/>
          <w:color w:val="000000"/>
          <w:sz w:val="24"/>
          <w:u w:val="single"/>
        </w:rPr>
      </w:pPr>
      <w:r>
        <w:rPr>
          <w:rFonts w:hint="eastAsia" w:ascii="仿宋_GB2312" w:hAnsi="宋体" w:eastAsia="仿宋_GB2312"/>
          <w:color w:val="000000"/>
          <w:sz w:val="24"/>
        </w:rPr>
        <w:t xml:space="preserve">本机关认为，你（单位）的上述行为违反了</w:t>
      </w:r>
      <w:r>
        <w:rPr>
          <w:rFonts w:hint="eastAsia" w:ascii="仿宋_GB2312" w:hAnsi="宋体" w:eastAsia="仿宋_GB2312"/>
          <w:color w:val="000000"/>
          <w:sz w:val="24"/>
          <w:u w:val="single"/>
        </w:rPr>
        <w:t xml:space="preserve">  （相关法律、法规、规章名称及条款序号）    </w:t>
      </w:r>
      <w:r>
        <w:rPr>
          <w:rFonts w:hint="eastAsia" w:ascii="仿宋_GB2312" w:hAnsi="宋体" w:eastAsia="仿宋_GB2312"/>
          <w:color w:val="000000"/>
          <w:sz w:val="24"/>
        </w:rPr>
        <w:t xml:space="preserve">的规定，具体有</w:t>
      </w:r>
      <w:r>
        <w:rPr>
          <w:rFonts w:hint="eastAsia" w:ascii="仿宋_GB2312" w:hAnsi="宋体" w:eastAsia="仿宋_GB2312"/>
          <w:color w:val="000000"/>
          <w:sz w:val="24"/>
          <w:u w:val="single"/>
        </w:rPr>
        <w:t xml:space="preserve">（列举证据形式，阐述证据所要证明的内容） </w:t>
      </w:r>
      <w:r>
        <w:rPr>
          <w:rFonts w:ascii="仿宋_GB2312" w:hAnsi="宋体" w:eastAsia="仿宋_GB2312"/>
          <w:color w:val="000000"/>
          <w:sz w:val="24"/>
          <w:u w:val="single"/>
        </w:rPr>
      </w:r>
    </w:p>
    <w:p>
      <w:pPr>
        <w:widowControl w:val="true"/>
        <w:pBdr/>
        <w:spacing w:line="360" w:lineRule="auto"/>
        <w:ind/>
        <w:rPr>
          <w:rFonts w:ascii="仿宋_GB2312" w:hAnsi="宋体" w:eastAsia="仿宋_GB2312"/>
          <w:color w:val="000000"/>
          <w:sz w:val="24"/>
        </w:rPr>
      </w:pPr>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等证据为凭。  </w:t>
      </w:r>
      <w:r>
        <w:rPr>
          <w:rFonts w:ascii="仿宋_GB2312" w:hAnsi="宋体" w:eastAsia="仿宋_GB2312"/>
          <w:color w:val="000000"/>
          <w:sz w:val="24"/>
        </w:rPr>
      </w:r>
    </w:p>
    <w:p>
      <w:pPr>
        <w:widowControl w:val="true"/>
        <w:pBdr/>
        <w:spacing w:line="360" w:lineRule="auto"/>
        <w:ind w:firstLine="480"/>
        <w:rPr>
          <w:rFonts w:ascii="仿宋_GB2312" w:hAnsi="宋体" w:eastAsia="仿宋_GB2312"/>
          <w:color w:val="000000"/>
          <w:sz w:val="24"/>
          <w:u w:val="single"/>
        </w:rPr>
      </w:pPr>
      <w:r>
        <w:rPr>
          <w:rFonts w:hint="eastAsia" w:ascii="仿宋_GB2312" w:hAnsi="宋体" w:eastAsia="仿宋_GB2312"/>
          <w:color w:val="000000"/>
          <w:sz w:val="24"/>
        </w:rPr>
        <w:t xml:space="preserve">鉴于</w:t>
      </w:r>
      <w:r>
        <w:rPr>
          <w:rFonts w:hint="eastAsia" w:ascii="仿宋_GB2312" w:hAnsi="宋体" w:eastAsia="仿宋_GB2312"/>
          <w:color w:val="000000"/>
          <w:sz w:val="24"/>
          <w:u w:val="single"/>
        </w:rPr>
        <w:t xml:space="preserve">       （裁量理由）                                           </w:t>
      </w:r>
      <w:r>
        <w:rPr>
          <w:rFonts w:hint="eastAsia" w:ascii="仿宋_GB2312" w:hAnsi="宋体" w:eastAsia="仿宋_GB2312"/>
          <w:color w:val="000000"/>
          <w:sz w:val="24"/>
        </w:rPr>
        <w:t xml:space="preserve">，现根据</w:t>
      </w:r>
      <w:r>
        <w:rPr>
          <w:rFonts w:hint="eastAsia" w:ascii="仿宋_GB2312" w:hAnsi="宋体" w:eastAsia="仿宋_GB2312"/>
          <w:color w:val="000000"/>
          <w:sz w:val="24"/>
          <w:u w:val="single"/>
        </w:rPr>
        <w:t xml:space="preserve">   （相关法律、法规、规章名称及条款序号） </w:t>
      </w:r>
      <w:r>
        <w:rPr>
          <w:rFonts w:hint="eastAsia" w:ascii="仿宋_GB2312" w:hAnsi="宋体" w:eastAsia="仿宋_GB2312"/>
          <w:color w:val="000000"/>
          <w:sz w:val="24"/>
        </w:rPr>
        <w:t xml:space="preserve">的规定，本机关责令你（单位）改正上述违法行为，并拟对你（单位）做出如下行政处罚：</w:t>
      </w:r>
      <w:r>
        <w:rPr>
          <w:rFonts w:hint="eastAsia" w:ascii="仿宋_GB2312" w:hAnsi="宋体" w:eastAsia="仿宋_GB2312"/>
          <w:color w:val="000000"/>
          <w:sz w:val="24"/>
          <w:u w:val="single"/>
        </w:rPr>
        <w:t xml:space="preserve">                                                             </w:t>
      </w:r>
      <w:r>
        <w:rPr>
          <w:rFonts w:ascii="仿宋_GB2312" w:hAnsi="宋体" w:eastAsia="仿宋_GB2312"/>
          <w:color w:val="000000"/>
          <w:sz w:val="24"/>
          <w:u w:val="single"/>
        </w:rPr>
      </w:r>
    </w:p>
    <w:p>
      <w:pPr>
        <w:widowControl w:val="true"/>
        <w:pBdr/>
        <w:spacing w:line="360" w:lineRule="auto"/>
        <w:ind/>
        <w:rPr>
          <w:rFonts w:ascii="仿宋_GB2312" w:hAnsi="宋体" w:eastAsia="仿宋_GB2312"/>
          <w:color w:val="000000"/>
          <w:sz w:val="24"/>
          <w:u w:val="single"/>
        </w:rPr>
      </w:pPr>
      <w:r>
        <w:rPr>
          <w:rFonts w:hint="eastAsia" w:ascii="仿宋_GB2312" w:hAnsi="宋体" w:eastAsia="仿宋_GB2312"/>
          <w:color w:val="000000"/>
          <w:sz w:val="24"/>
          <w:u w:val="single"/>
        </w:rPr>
        <w:t xml:space="preserve">                                                                     </w:t>
      </w:r>
      <w:r>
        <w:rPr>
          <w:rFonts w:ascii="仿宋_GB2312" w:hAnsi="宋体" w:eastAsia="仿宋_GB2312"/>
          <w:color w:val="000000"/>
          <w:sz w:val="24"/>
          <w:u w:val="single"/>
        </w:rPr>
      </w:r>
    </w:p>
    <w:p>
      <w:pPr>
        <w:widowControl w:val="true"/>
        <w:pBdr/>
        <w:spacing w:line="360" w:lineRule="auto"/>
        <w:ind w:firstLine="480"/>
        <w:rPr>
          <w:rFonts w:ascii="仿宋_GB2312" w:hAnsi="宋体" w:eastAsia="仿宋_GB2312"/>
          <w:color w:val="000000"/>
          <w:sz w:val="24"/>
        </w:rPr>
      </w:pPr>
      <w:r>
        <w:rPr>
          <w:rFonts w:hint="eastAsia" w:ascii="仿宋_GB2312" w:hAnsi="宋体" w:eastAsia="仿宋_GB2312"/>
          <w:color w:val="000000"/>
          <w:sz w:val="24"/>
        </w:rPr>
        <w:t xml:space="preserve">根据《行政处罚法》第三十二条的规定，你（单位）有权进行陈述和申辩，未提出陈述申辩意见的，视为放弃此权利。</w:t>
      </w:r>
      <w:r>
        <w:rPr>
          <w:rFonts w:ascii="仿宋_GB2312" w:hAnsi="宋体" w:eastAsia="仿宋_GB2312"/>
          <w:color w:val="000000"/>
          <w:sz w:val="24"/>
        </w:rPr>
      </w:r>
    </w:p>
    <w:p>
      <w:pPr>
        <w:widowControl w:val="true"/>
        <w:pBdr/>
        <w:spacing w:line="360" w:lineRule="auto"/>
        <w:ind w:firstLine="480"/>
        <w:rPr>
          <w:rFonts w:ascii="仿宋_GB2312" w:hAnsi="宋体" w:eastAsia="仿宋_GB2312"/>
          <w:color w:val="000000"/>
          <w:sz w:val="24"/>
        </w:rPr>
      </w:pPr>
      <w:r>
        <w:rPr>
          <w:rFonts w:hint="eastAsia" w:ascii="仿宋_GB2312" w:hAnsi="宋体" w:eastAsia="仿宋_GB2312"/>
          <w:color w:val="000000"/>
          <w:sz w:val="24"/>
        </w:rPr>
        <w:t xml:space="preserve">□根据《行政处罚法》第四十二条的规定，对上述拟作出的</w:t>
      </w:r>
      <w:r>
        <w:rPr>
          <w:rFonts w:hint="eastAsia" w:ascii="仿宋_GB2312" w:hAnsi="宋体" w:eastAsia="仿宋_GB2312"/>
          <w:color w:val="000000"/>
          <w:sz w:val="24"/>
          <w:u w:val="single"/>
        </w:rPr>
        <w:t xml:space="preserve">               </w:t>
      </w:r>
      <w:r>
        <w:rPr>
          <w:rFonts w:ascii="仿宋_GB2312" w:hAnsi="宋体" w:eastAsia="仿宋_GB2312"/>
          <w:color w:val="000000"/>
          <w:sz w:val="24"/>
        </w:rPr>
      </w:r>
    </w:p>
    <w:p>
      <w:pPr>
        <w:widowControl w:val="true"/>
        <w:pBdr/>
        <w:spacing w:line="360" w:lineRule="auto"/>
        <w:ind/>
        <w:rPr>
          <w:rFonts w:ascii="仿宋_GB2312" w:hAnsi="宋体" w:eastAsia="仿宋_GB2312"/>
          <w:color w:val="000000"/>
          <w:sz w:val="24"/>
        </w:rPr>
      </w:pPr>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，你（单位）有要求举行听证的权利。你（单位）如果要求听证，可以在收到本告知书之日起3日内向本机关提出举行听证的要求。逾期未提出听证申请的，视为放弃听证权利，本机关将依法作出行政处罚决定。</w:t>
      </w:r>
      <w:r>
        <w:rPr>
          <w:rFonts w:ascii="仿宋_GB2312" w:hAnsi="宋体" w:eastAsia="仿宋_GB2312"/>
          <w:color w:val="000000"/>
          <w:sz w:val="24"/>
        </w:rPr>
      </w:r>
    </w:p>
    <w:p>
      <w:pPr>
        <w:widowControl w:val="true"/>
        <w:pBdr/>
        <w:spacing w:line="360" w:lineRule="auto"/>
        <w:ind w:firstLine="480"/>
        <w:rPr>
          <w:rFonts w:ascii="仿宋_GB2312" w:hAnsi="宋体" w:eastAsia="仿宋_GB2312"/>
          <w:color w:val="000000"/>
          <w:sz w:val="24"/>
          <w:u w:val="single"/>
        </w:rPr>
      </w:pPr>
      <w:r>
        <w:rPr>
          <w:rFonts w:hint="eastAsia" w:ascii="仿宋_GB2312" w:hAnsi="宋体" w:eastAsia="仿宋_GB2312"/>
          <w:color w:val="000000"/>
          <w:sz w:val="24"/>
        </w:rPr>
        <w:t xml:space="preserve">联系人：</w:t>
      </w:r>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联系电话：</w:t>
      </w:r>
      <w:r>
        <w:rPr>
          <w:rFonts w:hint="eastAsia" w:ascii="仿宋_GB2312" w:hAnsi="宋体" w:eastAsia="仿宋_GB2312"/>
          <w:color w:val="000000"/>
          <w:sz w:val="24"/>
          <w:u w:val="single"/>
        </w:rPr>
        <w:t xml:space="preserve">                    </w:t>
      </w:r>
      <w:r>
        <w:rPr>
          <w:rFonts w:ascii="仿宋_GB2312" w:hAnsi="宋体" w:eastAsia="仿宋_GB2312"/>
          <w:color w:val="000000"/>
          <w:sz w:val="24"/>
          <w:u w:val="single"/>
        </w:rPr>
      </w:r>
    </w:p>
    <w:p>
      <w:pPr>
        <w:widowControl w:val="true"/>
        <w:pBdr/>
        <w:spacing w:line="360" w:lineRule="auto"/>
        <w:ind w:firstLine="480"/>
        <w:rPr>
          <w:rFonts w:ascii="仿宋_GB2312" w:hAnsi="宋体" w:eastAsia="仿宋_GB2312"/>
          <w:color w:val="000000"/>
          <w:sz w:val="24"/>
          <w:u w:val="single"/>
        </w:rPr>
      </w:pPr>
      <w:r>
        <w:rPr>
          <w:rFonts w:ascii="仿宋_GB2312" w:hAnsi="宋体" w:eastAsia="仿宋_GB2312"/>
          <w:color w:val="000000"/>
          <w:sz w:val="24"/>
          <w:u w:val="single"/>
        </w:rPr>
      </w:r>
      <w:r>
        <w:rPr>
          <w:rFonts w:ascii="仿宋_GB2312" w:hAnsi="宋体" w:eastAsia="仿宋_GB2312"/>
          <w:color w:val="000000"/>
          <w:sz w:val="24"/>
          <w:u w:val="single"/>
        </w:rPr>
      </w:r>
    </w:p>
    <w:p>
      <w:pPr>
        <w:widowControl w:val="true"/>
        <w:pBdr/>
        <w:spacing w:line="360" w:lineRule="auto"/>
        <w:ind w:right="630" w:firstLine="480"/>
        <w:jc w:val="right"/>
        <w:rPr>
          <w:rFonts w:ascii="仿宋_GB2312" w:hAnsi="宋体" w:eastAsia="仿宋_GB2312"/>
          <w:color w:val="000000"/>
          <w:sz w:val="24"/>
        </w:rPr>
      </w:pPr>
      <w:r>
        <w:rPr>
          <w:rFonts w:hint="eastAsia" w:ascii="仿宋_GB2312" w:hAnsi="宋体" w:eastAsia="仿宋_GB2312"/>
          <w:sz w:val="24"/>
        </w:rPr>
        <w:t xml:space="preserve">×××</w:t>
      </w:r>
      <w:r>
        <w:rPr>
          <w:rFonts w:hint="eastAsia" w:ascii="仿宋_GB2312" w:hAnsi="宋体" w:eastAsia="仿宋_GB2312"/>
          <w:color w:val="000000"/>
          <w:sz w:val="24"/>
        </w:rPr>
        <w:t xml:space="preserve">医疗保障局</w:t>
      </w:r>
      <w:r>
        <w:rPr>
          <w:rFonts w:ascii="仿宋_GB2312" w:hAnsi="宋体" w:eastAsia="仿宋_GB2312"/>
          <w:color w:val="000000"/>
          <w:sz w:val="24"/>
        </w:rPr>
      </w:r>
    </w:p>
    <w:p>
      <w:pPr>
        <w:widowControl w:val="true"/>
        <w:pBdr/>
        <w:spacing w:line="360" w:lineRule="auto"/>
        <w:ind w:right="630" w:firstLine="480"/>
        <w:jc w:val="right"/>
        <w:rPr>
          <w:rFonts w:ascii="仿宋_GB2312" w:hAnsi="宋体" w:eastAsia="仿宋_GB2312"/>
          <w:color w:val="000000"/>
          <w:sz w:val="24"/>
        </w:rPr>
      </w:pPr>
      <w:r>
        <w:rPr>
          <w:rFonts w:hint="eastAsia" w:ascii="仿宋_GB2312" w:hAnsi="宋体" w:eastAsia="仿宋_GB2312"/>
          <w:color w:val="000000"/>
          <w:sz w:val="24"/>
        </w:rPr>
        <w:t xml:space="preserve">（公章）</w:t>
      </w:r>
      <w:r>
        <w:rPr>
          <w:rFonts w:ascii="仿宋_GB2312" w:hAnsi="宋体" w:eastAsia="仿宋_GB2312"/>
          <w:color w:val="000000"/>
          <w:sz w:val="24"/>
        </w:rPr>
      </w:r>
    </w:p>
    <w:p>
      <w:pPr>
        <w:pBdr/>
        <w:spacing w:line="360" w:lineRule="auto"/>
        <w:ind w:right="720" w:firstLine="480"/>
        <w:jc w:val="right"/>
        <w:rPr>
          <w:rFonts w:ascii="仿宋_GB2312" w:hAnsi="宋体" w:eastAsia="仿宋_GB2312"/>
          <w:color w:val="000000"/>
          <w:sz w:val="24"/>
        </w:rPr>
      </w:pPr>
      <w:r>
        <w:rPr>
          <w:rFonts w:hint="eastAsia" w:ascii="仿宋_GB2312" w:hAnsi="宋体" w:eastAsia="仿宋_GB2312"/>
          <w:color w:val="000000"/>
          <w:sz w:val="24"/>
        </w:rPr>
        <w:t xml:space="preserve">年    月    日</w:t>
      </w:r>
      <w:r>
        <w:rPr>
          <w:rFonts w:ascii="仿宋_GB2312" w:hAnsi="宋体" w:eastAsia="仿宋_GB2312"/>
          <w:color w:val="000000"/>
          <w:sz w:val="24"/>
        </w:rPr>
      </w:r>
    </w:p>
    <w:p>
      <w:pPr>
        <w:pBdr/>
        <w:spacing w:line="360" w:lineRule="auto"/>
        <w:ind/>
        <w:rPr>
          <w:rFonts w:eastAsia="仿宋_GB2312"/>
          <w:color w:val="000000"/>
          <w:sz w:val="28"/>
          <w:szCs w:val="28"/>
        </w:rPr>
      </w:pPr>
      <w:r>
        <w:rPr>
          <w:rFonts w:hint="eastAsia" w:ascii="仿宋_GB2312" w:hAnsi="宋体" w:eastAsia="仿宋_GB2312"/>
          <w:color w:val="000000"/>
          <w:sz w:val="24"/>
        </w:rPr>
        <w:t xml:space="preserve">（本文书一式三份，一份归档，一份送达当事人，一份由本机关留存。）</w:t>
      </w:r>
      <w:r>
        <w:rPr>
          <w:rFonts w:eastAsia="仿宋_GB2312"/>
          <w:color w:val="000000"/>
          <w:sz w:val="28"/>
          <w:szCs w:val="28"/>
        </w:rPr>
        <w:br w:type="page" w:clear="all"/>
      </w:r>
      <w:r>
        <w:rPr>
          <w:rFonts w:eastAsia="仿宋_GB2312"/>
          <w:color w:val="000000"/>
          <w:sz w:val="28"/>
          <w:szCs w:val="28"/>
        </w:rPr>
      </w:r>
    </w:p>
    <w:p>
      <w:pPr>
        <w:pBdr/>
        <w:spacing w:line="360" w:lineRule="auto"/>
        <w:ind/>
        <w:jc w:val="center"/>
        <w:rPr>
          <w:rFonts w:ascii="仿宋_GB2312" w:hAnsi="宋体" w:eastAsia="仿宋_GB2312" w:cs="Times New Roman"/>
          <w:color w:val="000000"/>
          <w:sz w:val="30"/>
          <w:szCs w:val="30"/>
        </w:rPr>
      </w:pPr>
      <w:r>
        <w:rPr>
          <w:rFonts w:hint="eastAsia" w:ascii="仿宋_GB2312" w:hAnsi="宋体" w:eastAsia="仿宋_GB2312" w:cs="Times New Roman"/>
          <w:color w:val="000000"/>
          <w:sz w:val="30"/>
          <w:szCs w:val="30"/>
        </w:rPr>
        <w:t xml:space="preserve">填写说明</w:t>
      </w:r>
      <w:r>
        <w:rPr>
          <w:rFonts w:ascii="仿宋_GB2312" w:hAnsi="宋体" w:eastAsia="仿宋_GB2312" w:cs="Times New Roman"/>
          <w:color w:val="000000"/>
          <w:sz w:val="30"/>
          <w:szCs w:val="30"/>
        </w:rPr>
      </w:r>
    </w:p>
    <w:p>
      <w:pPr>
        <w:pBdr/>
        <w:spacing w:line="360" w:lineRule="auto"/>
        <w:ind w:firstLine="482"/>
        <w:rPr>
          <w:rFonts w:ascii="仿宋_GB2312" w:hAnsi="宋体" w:eastAsia="仿宋_GB2312" w:cs="Times New Roman"/>
          <w:b/>
          <w:color w:val="000000"/>
          <w:sz w:val="24"/>
        </w:rPr>
      </w:pPr>
      <w:r>
        <w:rPr>
          <w:rFonts w:ascii="仿宋_GB2312" w:hAnsi="宋体" w:eastAsia="仿宋_GB2312" w:cs="Times New Roman"/>
          <w:b/>
          <w:color w:val="000000"/>
          <w:sz w:val="24"/>
        </w:rPr>
      </w:r>
      <w:r>
        <w:rPr>
          <w:rFonts w:ascii="仿宋_GB2312" w:hAnsi="宋体" w:eastAsia="仿宋_GB2312" w:cs="Times New Roman"/>
          <w:b/>
          <w:color w:val="000000"/>
          <w:sz w:val="24"/>
        </w:rPr>
      </w:r>
    </w:p>
    <w:p>
      <w:pPr>
        <w:pBdr/>
        <w:spacing w:line="360" w:lineRule="auto"/>
        <w:ind w:firstLine="482"/>
        <w:rPr>
          <w:rFonts w:ascii="仿宋_GB2312" w:eastAsia="仿宋_GB2312"/>
          <w:b/>
          <w:bCs/>
          <w:sz w:val="28"/>
          <w:szCs w:val="36"/>
        </w:rPr>
      </w:pPr>
      <w:r>
        <w:rPr>
          <w:rFonts w:hint="eastAsia" w:ascii="仿宋_GB2312" w:hAnsi="宋体" w:eastAsia="仿宋_GB2312" w:cs="Times New Roman"/>
          <w:b/>
          <w:color w:val="000000"/>
          <w:sz w:val="24"/>
        </w:rPr>
        <w:t xml:space="preserve">一、适用范围</w:t>
      </w:r>
      <w:r>
        <w:rPr>
          <w:rFonts w:ascii="仿宋_GB2312" w:eastAsia="仿宋_GB2312"/>
          <w:b/>
          <w:bCs/>
          <w:sz w:val="28"/>
          <w:szCs w:val="36"/>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（一）医疗保障部门外部文书，送达当事人。 </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（二）本样式文书适用于在作出行政处罚决定之前，告知当事人作出行政处罚决定的事实、理由、依据以及处罚内容和当事人所享有的陈述权、申辩权、要求听证的权利的书面文书。</w:t>
      </w:r>
      <w:r>
        <w:rPr>
          <w:rFonts w:ascii="仿宋_GB2312" w:hAnsi="宋体" w:eastAsia="仿宋_GB2312" w:cs="Times New Roman"/>
          <w:color w:val="000000"/>
          <w:sz w:val="24"/>
        </w:rPr>
      </w:r>
    </w:p>
    <w:p>
      <w:pPr>
        <w:pBdr/>
        <w:spacing w:line="360" w:lineRule="auto"/>
        <w:ind w:firstLine="482"/>
        <w:jc w:val="left"/>
        <w:rPr>
          <w:rFonts w:ascii="仿宋_GB2312" w:hAnsi="宋体" w:eastAsia="仿宋_GB2312" w:cs="Times New Roman"/>
          <w:b/>
          <w:color w:val="000000"/>
          <w:sz w:val="24"/>
        </w:rPr>
      </w:pPr>
      <w:r>
        <w:rPr>
          <w:rFonts w:hint="eastAsia" w:ascii="仿宋_GB2312" w:hAnsi="宋体" w:eastAsia="仿宋_GB2312" w:cs="Times New Roman"/>
          <w:b/>
          <w:color w:val="000000"/>
          <w:sz w:val="24"/>
        </w:rPr>
        <w:t xml:space="preserve">二、文书内容</w:t>
      </w:r>
      <w:r>
        <w:rPr>
          <w:rFonts w:ascii="仿宋_GB2312" w:hAnsi="宋体" w:eastAsia="仿宋_GB2312" w:cs="Times New Roman"/>
          <w:b/>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（一）有医疗保障部门名称、文书名称和文号。 </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（二）有当事人单位名称或者个人姓名（与营业执照、居民身份证一致）。</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（三）有调查机构名称、调查时间。 </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（四）有违法行为信息，如时间、地点、行为、情节、构成要件、危害后果等。</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（五）有主要证据信息，如证据名称和证明内容等。 </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（六）有违反的法律、法规、规章名称和条款序号。</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（七）有医疗保障部门对当事人违法行为危害社会的轻重程度、主观认识、态度和改正措施等情况考虑的裁量理由。</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（八）有拟作出行政处罚的法律、法规、规章依据和拟作出行政处罚的种类、数额、期限等处罚内容。</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（九）告知当事人陈述、申辩的权利及不提供陈述、申辩意见的法律后果。 </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（十）对于拟作出的重大行政处罚决定符合听证条件的处罚种类和幅度的，应告知当事人申请听证的权利、申请时限，以及逾期不申请听证的法律后果。</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（十一）有联系人姓名和联系电话。 </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（十二）有医疗保障部门公章和作出决定的日期。 </w:t>
      </w:r>
      <w:r>
        <w:rPr>
          <w:rFonts w:ascii="仿宋_GB2312" w:hAnsi="宋体" w:eastAsia="仿宋_GB2312" w:cs="Times New Roman"/>
          <w:color w:val="000000"/>
          <w:sz w:val="24"/>
        </w:rPr>
      </w:r>
    </w:p>
    <w:p>
      <w:pPr>
        <w:pBdr/>
        <w:spacing w:line="360" w:lineRule="auto"/>
        <w:ind w:firstLine="482"/>
        <w:jc w:val="left"/>
        <w:rPr>
          <w:rFonts w:ascii="仿宋_GB2312" w:hAnsi="宋体" w:eastAsia="仿宋_GB2312" w:cs="Times New Roman"/>
          <w:b/>
          <w:color w:val="000000"/>
          <w:sz w:val="24"/>
        </w:rPr>
      </w:pPr>
      <w:r>
        <w:rPr>
          <w:rFonts w:hint="eastAsia" w:ascii="仿宋_GB2312" w:hAnsi="宋体" w:eastAsia="仿宋_GB2312" w:cs="Times New Roman"/>
          <w:b/>
          <w:color w:val="000000"/>
          <w:sz w:val="24"/>
        </w:rPr>
        <w:t xml:space="preserve">三、注意事项 </w:t>
      </w:r>
      <w:r>
        <w:rPr>
          <w:rFonts w:ascii="仿宋_GB2312" w:hAnsi="宋体" w:eastAsia="仿宋_GB2312" w:cs="Times New Roman"/>
          <w:b/>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一）行政处罚事先告知是作出行政处罚决定之前必须履行的一项法定程序，如果行政机关下达行政处罚决定前没有履行告知义务，则属于违反法定程序，其行政处罚不能成立。《行政处罚法》第四十一条规定：“行政机关及其执法人员在作出行政处罚决定之前，不依照本法第三十一条、第三十二条的规定向当事人告知给予行政处罚的事实、理由和依据，或者拒绝听取当事人的陈述、申辩，行政处罚决定不能成立；当事人放弃陈述或者申辩权利的除外”，因此，行政执法部门务必高度重视这一程序规定。</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（二）行政处罚事先告知书应当采用阐述式，有说理性的内容，不宜用填空式。 </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（三）行政处罚事先告知应当经过医疗保障部门负责人批准。因而制发《行政处罚事先告知书》前，应先填写相应的《案件处理审批表》并经机关负责人批准。</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（四）如果是第二次告知，应当在告知拟作出的行政处罚内容时，明确告知当事人第一次告知的内容无效。</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（五）当事人要求听证的，可以在本文书送达之日起三个工作日内以书面或口头形式提出。当事人以口头形式提出的，执法人员应当做好记录，并由当事人签名或盖章。</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p>
      <w:pPr>
        <w:pBdr/>
        <w:spacing w:line="360" w:lineRule="auto"/>
        <w:ind w:firstLine="480"/>
        <w:jc w:val="left"/>
        <w:rPr>
          <w:rFonts w:ascii="宋体" w:hAnsi="宋体" w:eastAsia="宋体" w:cs="Times New Roman"/>
          <w:color w:val="000000"/>
          <w:sz w:val="24"/>
        </w:rPr>
      </w:pPr>
      <w:r>
        <w:rPr>
          <w:rFonts w:ascii="宋体" w:hAnsi="宋体" w:eastAsia="宋体" w:cs="Times New Roman"/>
          <w:color w:val="000000"/>
          <w:sz w:val="24"/>
        </w:rPr>
      </w:r>
      <w:r>
        <w:rPr>
          <w:rFonts w:ascii="宋体" w:hAnsi="宋体" w:eastAsia="宋体" w:cs="Times New Roman"/>
          <w:color w:val="000000"/>
          <w:sz w:val="24"/>
        </w:rPr>
      </w:r>
    </w:p>
    <w:p>
      <w:pPr>
        <w:pBdr/>
        <w:spacing/>
        <w:ind/>
        <w:jc w:val="center"/>
        <w:rPr>
          <w:rFonts w:ascii="方正小标宋简体" w:hAnsi="宋体" w:eastAsia="方正小标宋简体"/>
          <w:sz w:val="24"/>
        </w:rPr>
      </w:pPr>
      <w:r>
        <w:rPr>
          <w:rFonts w:hint="eastAsia" w:ascii="楷体" w:hAnsi="楷体" w:eastAsia="楷体"/>
          <w:sz w:val="24"/>
        </w:rPr>
        <w:br w:type="page" w:clear="all"/>
      </w:r>
      <w:bookmarkStart w:id="265" w:name="_Toc5565909"/>
      <w:r/>
      <w:bookmarkStart w:id="266" w:name="_Toc5394788"/>
      <w:r>
        <w:rPr>
          <w:rFonts w:hint="eastAsia" w:ascii="方正小标宋简体" w:hAnsi="宋体" w:eastAsia="方正小标宋简体"/>
          <w:sz w:val="30"/>
          <w:szCs w:val="30"/>
        </w:rPr>
        <w:t xml:space="preserve">×××医疗保障局</w:t>
      </w:r>
      <w:r>
        <w:rPr>
          <w:rFonts w:ascii="方正小标宋简体" w:hAnsi="宋体" w:eastAsia="方正小标宋简体"/>
          <w:sz w:val="24"/>
        </w:rPr>
      </w:r>
    </w:p>
    <w:p>
      <w:pPr>
        <w:pStyle w:val="845"/>
        <w:pBdr/>
        <w:spacing/>
        <w:ind/>
        <w:jc w:val="center"/>
        <w:rPr>
          <w:rFonts w:ascii="方正小标宋简体" w:hAnsi="宋体" w:eastAsia="方正小标宋简体"/>
          <w:sz w:val="36"/>
          <w:szCs w:val="36"/>
        </w:rPr>
      </w:pPr>
      <w:r/>
      <w:bookmarkStart w:id="267" w:name="_Toc31185376"/>
      <w:r/>
      <w:bookmarkStart w:id="268" w:name="_Toc29478953"/>
      <w:r/>
      <w:bookmarkStart w:id="269" w:name="_Toc29242877"/>
      <w:r/>
      <w:bookmarkStart w:id="270" w:name="_Toc44489505"/>
      <w:r>
        <w:rPr>
          <w:rFonts w:hint="eastAsia" w:ascii="方正小标宋简体" w:hAnsi="宋体" w:eastAsia="方正小标宋简体"/>
          <w:sz w:val="36"/>
          <w:szCs w:val="36"/>
        </w:rPr>
        <w:t xml:space="preserve">陈述、申辩笔录</w:t>
      </w:r>
      <w:bookmarkEnd w:id="265"/>
      <w:r/>
      <w:bookmarkEnd w:id="266"/>
      <w:r/>
      <w:bookmarkEnd w:id="267"/>
      <w:r/>
      <w:bookmarkEnd w:id="268"/>
      <w:r/>
      <w:bookmarkEnd w:id="269"/>
      <w:r/>
      <w:bookmarkEnd w:id="270"/>
      <w:r/>
      <w:r>
        <w:rPr>
          <w:rFonts w:ascii="方正小标宋简体" w:hAnsi="宋体" w:eastAsia="方正小标宋简体"/>
          <w:sz w:val="36"/>
          <w:szCs w:val="36"/>
        </w:rPr>
      </w:r>
    </w:p>
    <w:p>
      <w:pPr>
        <w:widowControl w:val="true"/>
        <w:pBdr/>
        <w:spacing w:line="360" w:lineRule="auto"/>
        <w:ind/>
        <w:jc w:val="left"/>
        <w:rPr>
          <w:rFonts w:ascii="宋体" w:hAnsi="宋体" w:eastAsia="宋体" w:cs="Times New Roman"/>
          <w:color w:val="000000"/>
          <w:sz w:val="24"/>
          <w:szCs w:val="24"/>
        </w:rPr>
      </w:pPr>
      <w:r>
        <w:rPr>
          <w:rFonts w:ascii="宋体" w:hAnsi="宋体" w:eastAsia="宋体" w:cs="Times New Roman"/>
          <w:color w:val="000000"/>
          <w:sz w:val="24"/>
          <w:szCs w:val="24"/>
        </w:rPr>
      </w:r>
      <w:r>
        <w:rPr>
          <w:rFonts w:ascii="宋体" w:hAnsi="宋体" w:eastAsia="宋体" w:cs="Times New Roman"/>
          <w:color w:val="000000"/>
          <w:sz w:val="24"/>
          <w:szCs w:val="24"/>
        </w:rPr>
      </w:r>
    </w:p>
    <w:p>
      <w:pPr>
        <w:widowControl w:val="true"/>
        <w:pBdr/>
        <w:spacing w:line="360" w:lineRule="auto"/>
        <w:ind w:firstLine="480"/>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案由：</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firstLine="480"/>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当事人：</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firstLine="480"/>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陈述、申辩人：</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身份证号：</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firstLine="480"/>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联系电话：</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与当事人关系：</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left="479"/>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住址：</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陈述、申辩时间：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年</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月</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日</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时</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分至</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时</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分</w:t>
      </w:r>
      <w:r>
        <w:rPr>
          <w:rFonts w:ascii="仿宋_GB2312" w:hAnsi="宋体" w:eastAsia="仿宋_GB2312" w:cs="Times New Roman"/>
          <w:color w:val="000000"/>
          <w:sz w:val="24"/>
          <w:szCs w:val="24"/>
        </w:rPr>
      </w:r>
    </w:p>
    <w:p>
      <w:pPr>
        <w:widowControl w:val="true"/>
        <w:pBdr/>
        <w:spacing w:line="360" w:lineRule="auto"/>
        <w:ind w:firstLine="480"/>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陈述、申辩地点：</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firstLine="480"/>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案件调查人员1：</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执法证号：</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firstLine="480"/>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案件调查人员2：</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执法证号：</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firstLine="480"/>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记录人：</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执法证号：</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firstLine="480"/>
        <w:jc w:val="left"/>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p>
      <w:pPr>
        <w:widowControl w:val="true"/>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一、案件调查人员向当事人告知</w:t>
      </w:r>
      <w:r>
        <w:rPr>
          <w:rFonts w:ascii="仿宋_GB2312" w:hAnsi="宋体" w:eastAsia="仿宋_GB2312" w:cs="Times New Roman"/>
          <w:color w:val="000000"/>
          <w:sz w:val="24"/>
          <w:szCs w:val="24"/>
        </w:rPr>
      </w:r>
    </w:p>
    <w:p>
      <w:pPr>
        <w:widowControl w:val="true"/>
        <w:pBdr/>
        <w:spacing w:line="360" w:lineRule="auto"/>
        <w:ind w:firstLine="240" w:left="239"/>
        <w:jc w:val="left"/>
        <w:rPr>
          <w:rFonts w:ascii="仿宋_GB2312" w:hAnsi="宋体" w:eastAsia="仿宋_GB2312" w:cs="Times New Roman"/>
          <w:color w:val="000000"/>
          <w:sz w:val="24"/>
          <w:szCs w:val="24"/>
          <w:u w:val="single"/>
        </w:rPr>
      </w:pPr>
      <w:r/>
      <w:bookmarkStart w:id="271" w:name="_Hlk535051212"/>
      <w:r>
        <w:rPr>
          <w:rFonts w:hint="eastAsia" w:ascii="仿宋_GB2312" w:hAnsi="宋体" w:eastAsia="仿宋_GB2312" w:cs="Times New Roman"/>
          <w:color w:val="000000"/>
          <w:sz w:val="24"/>
          <w:szCs w:val="24"/>
        </w:rPr>
        <w:t xml:space="preserve">经调查，</w:t>
      </w:r>
      <w:bookmarkStart w:id="272" w:name="_Hlk534879701"/>
      <w:r/>
      <w:bookmarkEnd w:id="272"/>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你（单位）该行为违反了</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的规定。为此，我机关依据的规定，拟对你（单位）作出以下行政处罚：</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bookmarkStart w:id="273" w:name="_Hlk36929050"/>
      <w:r>
        <w:rPr>
          <w:rFonts w:hint="eastAsia" w:ascii="仿宋_GB2312" w:hAnsi="宋体" w:eastAsia="仿宋_GB2312" w:cs="Times New Roman"/>
          <w:color w:val="000000"/>
          <w:sz w:val="24"/>
          <w:szCs w:val="24"/>
          <w:u w:val="single"/>
        </w:rPr>
        <w:t xml:space="preserve">                                                                     </w:t>
      </w:r>
      <w:bookmarkEnd w:id="273"/>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陈述、申辩人签名：                                   年   月   日</w:t>
      </w:r>
      <w:r>
        <w:rPr>
          <w:rFonts w:ascii="仿宋_GB2312" w:hAnsi="宋体" w:eastAsia="仿宋_GB2312" w:cs="Times New Roman"/>
          <w:color w:val="000000"/>
          <w:sz w:val="24"/>
          <w:szCs w:val="24"/>
        </w:rPr>
      </w:r>
    </w:p>
    <w:p>
      <w:pPr>
        <w:widowControl w:val="true"/>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案件调查人员签名：                                   年   月   日</w:t>
      </w:r>
      <w:r>
        <w:rPr>
          <w:rFonts w:ascii="仿宋_GB2312" w:hAnsi="宋体" w:eastAsia="仿宋_GB2312" w:cs="Times New Roman"/>
          <w:color w:val="000000"/>
          <w:sz w:val="24"/>
          <w:szCs w:val="24"/>
        </w:rPr>
      </w:r>
    </w:p>
    <w:p>
      <w:pPr>
        <w:widowControl w:val="true"/>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记录人签名：                                         年   月   日</w:t>
      </w:r>
      <w:r>
        <w:rPr>
          <w:rFonts w:ascii="仿宋_GB2312" w:hAnsi="宋体" w:eastAsia="仿宋_GB2312" w:cs="Times New Roman"/>
          <w:color w:val="000000"/>
          <w:sz w:val="24"/>
          <w:szCs w:val="24"/>
        </w:rPr>
      </w:r>
    </w:p>
    <w:p>
      <w:pPr>
        <w:widowControl w:val="true"/>
        <w:pBdr/>
        <w:spacing w:line="360" w:lineRule="auto"/>
        <w:ind w:firstLine="480"/>
        <w:jc w:val="center"/>
        <w:rPr>
          <w:rFonts w:ascii="仿宋_GB2312" w:hAnsi="宋体" w:eastAsia="仿宋_GB2312" w:cs="Times New Roman"/>
          <w:color w:val="000000"/>
          <w:sz w:val="24"/>
          <w:szCs w:val="24"/>
        </w:rPr>
        <w:sectPr>
          <w:headerReference w:type="default" r:id="rId20"/>
          <w:footerReference w:type="default" r:id="rId27"/>
          <w:footnotePr/>
          <w:endnotePr/>
          <w:type w:val="continuous"/>
          <w:pgSz w:h="16838" w:orient="landscape" w:w="11906"/>
          <w:pgMar w:top="1440" w:right="1800" w:bottom="1440" w:left="1800" w:header="851" w:footer="992" w:gutter="0"/>
          <w:cols w:num="1" w:sep="0" w:space="425" w:equalWidth="1"/>
        </w:sectPr>
      </w:pPr>
      <w:r>
        <w:rPr>
          <w:rFonts w:hint="eastAsia" w:ascii="仿宋_GB2312" w:hAnsi="宋体" w:eastAsia="仿宋_GB2312" w:cs="Times New Roman"/>
          <w:color w:val="000000"/>
          <w:sz w:val="24"/>
          <w:szCs w:val="24"/>
        </w:rPr>
        <w:t xml:space="preserve">第  页   共  页</w:t>
      </w:r>
      <w:r>
        <w:rPr>
          <w:rFonts w:ascii="仿宋_GB2312" w:hAnsi="宋体" w:eastAsia="仿宋_GB2312" w:cs="Times New Roman"/>
          <w:color w:val="000000"/>
          <w:sz w:val="24"/>
          <w:szCs w:val="24"/>
        </w:rPr>
      </w:r>
    </w:p>
    <w:p>
      <w:pPr>
        <w:widowControl w:val="true"/>
        <w:pBdr/>
        <w:spacing w:line="360" w:lineRule="auto"/>
        <w:ind w:firstLine="480"/>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p>
      <w:pPr>
        <w:widowControl w:val="true"/>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二、告知当事人依法享有的权利</w:t>
      </w:r>
      <w:r>
        <w:rPr>
          <w:rFonts w:ascii="仿宋_GB2312" w:hAnsi="宋体" w:eastAsia="仿宋_GB2312" w:cs="Times New Roman"/>
          <w:color w:val="000000"/>
          <w:sz w:val="24"/>
          <w:szCs w:val="24"/>
        </w:rPr>
      </w:r>
    </w:p>
    <w:p>
      <w:pPr>
        <w:widowControl w:val="true"/>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根据《行政处罚法》第三十二条，当事人在本机关作出行政处罚之前，享有陈述、申辩的权利。</w:t>
      </w:r>
      <w:bookmarkEnd w:id="271"/>
      <w:r>
        <w:rPr>
          <w:rFonts w:ascii="仿宋_GB2312" w:hAnsi="宋体" w:eastAsia="仿宋_GB2312" w:cs="Times New Roman"/>
          <w:color w:val="000000"/>
          <w:sz w:val="24"/>
          <w:szCs w:val="24"/>
        </w:rPr>
      </w:r>
    </w:p>
    <w:p>
      <w:pPr>
        <w:widowControl w:val="true"/>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三、当事人陈述、申辩内容记录如下：</w:t>
      </w:r>
      <w:r>
        <w:rPr>
          <w:rFonts w:ascii="仿宋_GB2312" w:hAnsi="宋体" w:eastAsia="仿宋_GB2312" w:cs="Times New Roman"/>
          <w:color w:val="000000"/>
          <w:sz w:val="24"/>
          <w:szCs w:val="24"/>
        </w:rPr>
      </w:r>
    </w:p>
    <w:p>
      <w:pPr>
        <w:widowControl w:val="true"/>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问：请出示您的身份证件，请问您与当事人是什么关系？您是否接受当事人委托？</w:t>
      </w:r>
      <w:r>
        <w:rPr>
          <w:rFonts w:ascii="仿宋_GB2312" w:hAnsi="宋体" w:eastAsia="仿宋_GB2312" w:cs="Times New Roman"/>
          <w:color w:val="000000"/>
          <w:sz w:val="24"/>
          <w:szCs w:val="24"/>
        </w:rPr>
      </w:r>
    </w:p>
    <w:p>
      <w:pPr>
        <w:widowControl w:val="true"/>
        <w:pBdr/>
        <w:spacing w:line="360" w:lineRule="auto"/>
        <w:ind w:firstLine="480"/>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答：</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问：请问您的陈述、申辩内容？</w:t>
      </w:r>
      <w:r>
        <w:rPr>
          <w:rFonts w:ascii="仿宋_GB2312" w:hAnsi="宋体" w:eastAsia="仿宋_GB2312" w:cs="Times New Roman"/>
          <w:color w:val="000000"/>
          <w:sz w:val="24"/>
          <w:szCs w:val="24"/>
        </w:rPr>
      </w:r>
    </w:p>
    <w:p>
      <w:pPr>
        <w:widowControl w:val="true"/>
        <w:pBdr/>
        <w:spacing w:line="360" w:lineRule="auto"/>
        <w:ind w:firstLine="480"/>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答：</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bookmarkStart w:id="274" w:name="_Hlk29417729"/>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bookmarkEnd w:id="274"/>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陈述、申辩人签名：                                      年   月   日</w:t>
      </w:r>
      <w:r>
        <w:rPr>
          <w:rFonts w:ascii="仿宋_GB2312" w:hAnsi="宋体" w:eastAsia="仿宋_GB2312" w:cs="Times New Roman"/>
          <w:color w:val="000000"/>
          <w:sz w:val="24"/>
          <w:szCs w:val="24"/>
        </w:rPr>
      </w:r>
    </w:p>
    <w:p>
      <w:pPr>
        <w:widowControl w:val="true"/>
        <w:pBdr/>
        <w:spacing w:line="360" w:lineRule="auto"/>
        <w:ind/>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案件调查人员签名：                                      年   月   日</w:t>
      </w:r>
      <w:r>
        <w:rPr>
          <w:rFonts w:ascii="仿宋_GB2312" w:hAnsi="宋体" w:eastAsia="仿宋_GB2312" w:cs="Times New Roman"/>
          <w:color w:val="000000"/>
          <w:sz w:val="24"/>
          <w:szCs w:val="24"/>
        </w:rPr>
      </w:r>
    </w:p>
    <w:p>
      <w:pPr>
        <w:widowControl w:val="true"/>
        <w:pBdr/>
        <w:spacing w:line="360" w:lineRule="auto"/>
        <w:ind/>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记录人签名：                                            年   月   日</w:t>
      </w:r>
      <w:r>
        <w:rPr>
          <w:rFonts w:ascii="仿宋_GB2312" w:hAnsi="宋体" w:eastAsia="仿宋_GB2312" w:cs="Times New Roman"/>
          <w:color w:val="000000"/>
          <w:sz w:val="24"/>
          <w:szCs w:val="24"/>
        </w:rPr>
      </w:r>
    </w:p>
    <w:p>
      <w:pPr>
        <w:widowControl w:val="true"/>
        <w:pBdr/>
        <w:spacing w:line="360" w:lineRule="auto"/>
        <w:ind w:firstLine="480"/>
        <w:jc w:val="center"/>
        <w:rPr>
          <w:rFonts w:ascii="仿宋_GB2312" w:hAnsi="宋体" w:eastAsia="仿宋_GB2312" w:cs="Times New Roman"/>
          <w:color w:val="000000"/>
          <w:sz w:val="24"/>
          <w:szCs w:val="24"/>
        </w:rPr>
        <w:sectPr>
          <w:headerReference w:type="default" r:id="rId21"/>
          <w:footnotePr/>
          <w:endnotePr/>
          <w:type w:val="nextPage"/>
          <w:pgSz w:h="16838" w:orient="landscape" w:w="11906"/>
          <w:pgMar w:top="1440" w:right="1800" w:bottom="1440" w:left="1800" w:header="851" w:footer="992" w:gutter="0"/>
          <w:cols w:num="1" w:sep="0" w:space="425" w:equalWidth="1"/>
        </w:sectPr>
      </w:pPr>
      <w:r>
        <w:rPr>
          <w:rFonts w:hint="eastAsia" w:ascii="仿宋_GB2312" w:hAnsi="宋体" w:eastAsia="仿宋_GB2312" w:cs="Times New Roman"/>
          <w:color w:val="000000"/>
          <w:sz w:val="24"/>
          <w:szCs w:val="24"/>
        </w:rPr>
        <w:t xml:space="preserve">第  页   共  页</w:t>
      </w:r>
      <w:r>
        <w:rPr>
          <w:rFonts w:ascii="仿宋_GB2312" w:hAnsi="宋体" w:eastAsia="仿宋_GB2312" w:cs="Times New Roman"/>
          <w:color w:val="000000"/>
          <w:sz w:val="24"/>
          <w:szCs w:val="24"/>
        </w:rPr>
      </w:r>
    </w:p>
    <w:p>
      <w:pPr>
        <w:widowControl w:val="true"/>
        <w:pBdr/>
        <w:spacing w:line="360" w:lineRule="auto"/>
        <w:ind w:firstLine="480"/>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p>
      <w:pPr>
        <w:widowControl w:val="true"/>
        <w:pBdr/>
        <w:spacing w:line="360" w:lineRule="auto"/>
        <w:ind/>
        <w:jc w:val="left"/>
        <w:rPr>
          <w:rFonts w:ascii="仿宋_GB2312" w:hAnsi="宋体" w:eastAsia="仿宋_GB2312" w:cs="Times New Roman"/>
          <w:color w:val="000000"/>
          <w:sz w:val="24"/>
          <w:szCs w:val="24"/>
          <w:u w:val="single"/>
        </w:rPr>
      </w:pPr>
      <w:r/>
      <w:bookmarkStart w:id="275" w:name="_Hlk534879787"/>
      <w:r/>
      <w:bookmarkEnd w:id="275"/>
      <w:r/>
      <w:bookmarkStart w:id="276" w:name="_Hlk534879924"/>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bookmarkEnd w:id="276"/>
      <w:r/>
      <w:r>
        <w:rPr>
          <w:rFonts w:ascii="仿宋_GB2312" w:hAnsi="宋体" w:eastAsia="仿宋_GB2312" w:cs="Times New Roman"/>
          <w:color w:val="000000"/>
          <w:sz w:val="24"/>
          <w:szCs w:val="24"/>
          <w:u w:val="single"/>
        </w:rPr>
      </w:r>
    </w:p>
    <w:p>
      <w:pPr>
        <w:widowControl w:val="true"/>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问：您是否还需要补充？</w:t>
      </w:r>
      <w:r>
        <w:rPr>
          <w:rFonts w:ascii="仿宋_GB2312" w:hAnsi="宋体" w:eastAsia="仿宋_GB2312" w:cs="Times New Roman"/>
          <w:color w:val="000000"/>
          <w:sz w:val="24"/>
          <w:szCs w:val="24"/>
        </w:rPr>
      </w:r>
    </w:p>
    <w:p>
      <w:pPr>
        <w:widowControl w:val="true"/>
        <w:pBdr/>
        <w:spacing w:line="360" w:lineRule="auto"/>
        <w:ind w:firstLine="480"/>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答：</w:t>
      </w:r>
      <w:bookmarkStart w:id="277" w:name="_Hlk534880177"/>
      <w:r/>
      <w:bookmarkEnd w:id="277"/>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u w:val="single"/>
        </w:rPr>
      </w:r>
    </w:p>
    <w:p>
      <w:pPr>
        <w:widowControl w:val="true"/>
        <w:pBdr/>
        <w:spacing w:line="360" w:lineRule="auto"/>
        <w:ind/>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陈述、申辩人</w:t>
      </w:r>
      <w:bookmarkStart w:id="278" w:name="_Hlk1139334"/>
      <w:r>
        <w:rPr>
          <w:rFonts w:hint="eastAsia" w:ascii="仿宋_GB2312" w:hAnsi="宋体" w:eastAsia="仿宋_GB2312" w:cs="Times New Roman"/>
          <w:color w:val="000000"/>
          <w:sz w:val="24"/>
          <w:szCs w:val="24"/>
        </w:rPr>
        <w:t xml:space="preserve">阅读确认意见：</w:t>
      </w:r>
      <w:bookmarkEnd w:id="278"/>
      <w:r/>
      <w:r>
        <w:rPr>
          <w:rFonts w:ascii="仿宋_GB2312" w:hAnsi="宋体" w:eastAsia="仿宋_GB2312" w:cs="Times New Roman"/>
          <w:color w:val="000000"/>
          <w:sz w:val="24"/>
          <w:szCs w:val="24"/>
        </w:rPr>
      </w:r>
    </w:p>
    <w:p>
      <w:pPr>
        <w:widowControl w:val="true"/>
        <w:pBdr/>
        <w:spacing w:line="360" w:lineRule="auto"/>
        <w:ind/>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陈述、申辩人签名：                                     年   月   日</w:t>
      </w:r>
      <w:r>
        <w:rPr>
          <w:rFonts w:ascii="仿宋_GB2312" w:hAnsi="宋体" w:eastAsia="仿宋_GB2312" w:cs="Times New Roman"/>
          <w:color w:val="000000"/>
          <w:sz w:val="24"/>
          <w:szCs w:val="24"/>
        </w:rPr>
      </w:r>
    </w:p>
    <w:p>
      <w:pPr>
        <w:widowControl w:val="true"/>
        <w:pBdr/>
        <w:spacing w:line="360" w:lineRule="auto"/>
        <w:ind/>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案件调查人员签名：                                     年   月   日</w:t>
      </w:r>
      <w:r>
        <w:rPr>
          <w:rFonts w:ascii="仿宋_GB2312" w:hAnsi="宋体" w:eastAsia="仿宋_GB2312" w:cs="Times New Roman"/>
          <w:color w:val="000000"/>
          <w:sz w:val="24"/>
          <w:szCs w:val="24"/>
        </w:rPr>
      </w:r>
    </w:p>
    <w:p>
      <w:pPr>
        <w:pBdr/>
        <w:spacing w:line="360" w:lineRule="auto"/>
        <w:ind/>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记录人签名：                                           年   月   日</w:t>
      </w:r>
      <w:r>
        <w:rPr>
          <w:rFonts w:ascii="仿宋_GB2312" w:hAnsi="宋体" w:eastAsia="仿宋_GB2312" w:cs="Times New Roman"/>
          <w:color w:val="000000"/>
          <w:sz w:val="24"/>
          <w:szCs w:val="24"/>
        </w:rPr>
      </w:r>
    </w:p>
    <w:p>
      <w:pPr>
        <w:pBdr/>
        <w:spacing w:line="360" w:lineRule="auto"/>
        <w:ind/>
        <w:jc w:val="center"/>
        <w:rPr>
          <w:rFonts w:ascii="仿宋_GB2312" w:hAnsi="宋体" w:eastAsia="仿宋_GB2312" w:cs="Times New Roman"/>
          <w:color w:val="000000"/>
          <w:sz w:val="24"/>
          <w:szCs w:val="24"/>
        </w:rPr>
        <w:sectPr>
          <w:headerReference w:type="default" r:id="rId22"/>
          <w:footnotePr/>
          <w:endnotePr/>
          <w:type w:val="nextPage"/>
          <w:pgSz w:h="16838" w:orient="landscape" w:w="11906"/>
          <w:pgMar w:top="1440" w:right="1800" w:bottom="1440" w:left="1800" w:header="851" w:footer="992" w:gutter="0"/>
          <w:cols w:num="1" w:sep="0" w:space="425" w:equalWidth="1"/>
        </w:sectPr>
      </w:pPr>
      <w:r>
        <w:rPr>
          <w:rFonts w:hint="eastAsia" w:ascii="仿宋_GB2312" w:hAnsi="宋体" w:eastAsia="仿宋_GB2312" w:cs="Times New Roman"/>
          <w:color w:val="000000"/>
          <w:sz w:val="24"/>
          <w:szCs w:val="24"/>
        </w:rPr>
        <w:t xml:space="preserve">第  页  共  页</w:t>
      </w:r>
      <w:r>
        <w:rPr>
          <w:rFonts w:ascii="仿宋_GB2312" w:hAnsi="宋体" w:eastAsia="仿宋_GB2312" w:cs="Times New Roman"/>
          <w:color w:val="000000"/>
          <w:sz w:val="24"/>
          <w:szCs w:val="24"/>
        </w:rPr>
      </w:r>
    </w:p>
    <w:p>
      <w:pPr>
        <w:pBdr/>
        <w:spacing w:line="360" w:lineRule="auto"/>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p>
      <w:pPr>
        <w:pBdr/>
        <w:tabs>
          <w:tab w:val="left" w:leader="none" w:pos="5306"/>
        </w:tabs>
        <w:spacing/>
        <w:ind/>
        <w:jc w:val="center"/>
        <w:rPr>
          <w:rFonts w:ascii="仿宋_GB2312" w:hAnsi="宋体" w:eastAsia="仿宋_GB2312" w:cs="Times New Roman"/>
          <w:color w:val="000000"/>
          <w:sz w:val="30"/>
          <w:szCs w:val="30"/>
        </w:rPr>
      </w:pPr>
      <w:r>
        <w:rPr>
          <w:rFonts w:hint="eastAsia" w:ascii="仿宋_GB2312" w:hAnsi="宋体" w:eastAsia="仿宋_GB2312" w:cs="Times New Roman"/>
          <w:color w:val="000000"/>
          <w:sz w:val="30"/>
          <w:szCs w:val="30"/>
        </w:rPr>
        <w:t xml:space="preserve">填写说明</w:t>
      </w:r>
      <w:r>
        <w:rPr>
          <w:rFonts w:ascii="仿宋_GB2312" w:hAnsi="宋体" w:eastAsia="仿宋_GB2312" w:cs="Times New Roman"/>
          <w:color w:val="000000"/>
          <w:sz w:val="30"/>
          <w:szCs w:val="30"/>
        </w:rPr>
      </w:r>
    </w:p>
    <w:p>
      <w:pPr>
        <w:pBdr/>
        <w:spacing w:line="360" w:lineRule="auto"/>
        <w:ind w:firstLine="482"/>
        <w:rPr>
          <w:rFonts w:ascii="仿宋_GB2312" w:hAnsi="宋体" w:eastAsia="仿宋_GB2312" w:cs="Times New Roman"/>
          <w:b/>
          <w:color w:val="000000"/>
          <w:sz w:val="24"/>
        </w:rPr>
      </w:pPr>
      <w:r>
        <w:rPr>
          <w:rFonts w:hint="eastAsia" w:ascii="仿宋_GB2312" w:hAnsi="宋体" w:eastAsia="仿宋_GB2312" w:cs="Times New Roman"/>
          <w:b/>
          <w:color w:val="000000"/>
          <w:sz w:val="24"/>
        </w:rPr>
        <w:t xml:space="preserve">一、适用范围</w:t>
      </w:r>
      <w:r>
        <w:rPr>
          <w:rFonts w:ascii="仿宋_GB2312" w:hAnsi="宋体" w:eastAsia="仿宋_GB2312" w:cs="Times New Roman"/>
          <w:b/>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《陈述、申辩笔录》是行政执法机关记录陈述申辩人所作出的陈述和申辩的事实、理由和要求的文书。</w:t>
      </w:r>
      <w:r>
        <w:rPr>
          <w:rFonts w:ascii="仿宋_GB2312" w:hAnsi="宋体" w:eastAsia="仿宋_GB2312" w:cs="Times New Roman"/>
          <w:color w:val="000000"/>
          <w:sz w:val="24"/>
        </w:rPr>
      </w:r>
    </w:p>
    <w:p>
      <w:pPr>
        <w:pStyle w:val="868"/>
        <w:widowControl w:val="true"/>
        <w:numPr>
          <w:ilvl w:val="0"/>
          <w:numId w:val="2"/>
        </w:numPr>
        <w:pBdr/>
        <w:spacing w:line="360" w:lineRule="auto"/>
        <w:ind/>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医疗保障部门外部文书。</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（二）《陈述、申辩笔录》适用于陈述申辩人对行政执法机关拟作出的行政处罚决定的陈述、申辩。</w:t>
      </w:r>
      <w:r>
        <w:rPr>
          <w:rFonts w:ascii="仿宋_GB2312" w:hAnsi="宋体" w:eastAsia="仿宋_GB2312" w:cs="Times New Roman"/>
          <w:color w:val="000000"/>
          <w:sz w:val="24"/>
        </w:rPr>
      </w:r>
    </w:p>
    <w:p>
      <w:pPr>
        <w:widowControl w:val="true"/>
        <w:pBdr/>
        <w:spacing w:line="360" w:lineRule="auto"/>
        <w:ind w:firstLine="482"/>
        <w:jc w:val="left"/>
        <w:rPr>
          <w:rFonts w:ascii="仿宋_GB2312" w:hAnsi="宋体" w:eastAsia="仿宋_GB2312" w:cs="Times New Roman"/>
          <w:b/>
          <w:color w:val="000000"/>
          <w:sz w:val="24"/>
        </w:rPr>
      </w:pPr>
      <w:r>
        <w:rPr>
          <w:rFonts w:hint="eastAsia" w:ascii="仿宋_GB2312" w:hAnsi="宋体" w:eastAsia="仿宋_GB2312" w:cs="Times New Roman"/>
          <w:b/>
          <w:color w:val="000000"/>
          <w:sz w:val="24"/>
        </w:rPr>
        <w:t xml:space="preserve">二、文书内容</w:t>
      </w:r>
      <w:r>
        <w:rPr>
          <w:rFonts w:ascii="仿宋_GB2312" w:hAnsi="宋体" w:eastAsia="仿宋_GB2312" w:cs="Times New Roman"/>
          <w:b/>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（一）有医疗保障部门名称、文书名称。</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（二）有当事人、陈述、申辩人基本信息，如姓名、身份证号、与当事人关系、住址。</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（三）有案件调查人员、记录人基本信息，如姓名、执法证号。</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（四）有案件调查人员向当事人告知行政处罚的基本内容和当事人依法享有的权利。</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（五）有对陈述、申辩人身份的确认。确认陈述、申辩人的姓名和身份证件信息，与当事人的关系，是否接受当事人委托。</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（六）有陈述、申辩人的陈述、申辩内容。</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（七）有陈述、申辩人、执法人员和记录人员的签字确认。</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（八）陈述、申辩笔录应完整记录陈述、申辩人提出的事实、理由和要求。</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（九）陈述、申辩结束后，应当由陈述、申辩人核对记录内容，阅读确认意见可填写“已经本人审核、补正，无误”，并签名或盖章，注明日期。</w:t>
      </w:r>
      <w:r>
        <w:rPr>
          <w:rFonts w:ascii="仿宋_GB2312" w:hAnsi="宋体" w:eastAsia="仿宋_GB2312" w:cs="Times New Roman"/>
          <w:color w:val="000000"/>
          <w:sz w:val="24"/>
        </w:rPr>
      </w:r>
    </w:p>
    <w:p>
      <w:pPr>
        <w:widowControl w:val="true"/>
        <w:pBdr/>
        <w:spacing w:line="360" w:lineRule="auto"/>
        <w:ind w:firstLine="482"/>
        <w:jc w:val="left"/>
        <w:rPr>
          <w:rFonts w:ascii="仿宋_GB2312" w:hAnsi="宋体" w:eastAsia="仿宋_GB2312" w:cs="Times New Roman"/>
          <w:b/>
          <w:color w:val="000000"/>
          <w:sz w:val="24"/>
        </w:rPr>
      </w:pPr>
      <w:r>
        <w:rPr>
          <w:rFonts w:hint="eastAsia" w:ascii="仿宋_GB2312" w:hAnsi="宋体" w:eastAsia="仿宋_GB2312" w:cs="Times New Roman"/>
          <w:b/>
          <w:color w:val="000000"/>
          <w:sz w:val="24"/>
        </w:rPr>
        <w:t xml:space="preserve">三、注意事项</w:t>
      </w:r>
      <w:r>
        <w:rPr>
          <w:rFonts w:ascii="仿宋_GB2312" w:hAnsi="宋体" w:eastAsia="仿宋_GB2312" w:cs="Times New Roman"/>
          <w:b/>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（一）在确认陈述、申辩人的身份时，应核对陈述、申辩人的姓名、身份证号码、住址，确认与当事人的关系，是否受当事人委托。接受当事人委托的，应出具授权委托书。</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（二）笔录字迹要端正，保证可以正常阅读，笔录不得随意空行，空白处注明“以下空白”或者划有“/”。</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（三）笔录必须当场制作，不得事后补记、增删。当场有修改的，由陈述、申辩人在修改处签名或捺指印。</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（四）必须有两名以上（含两名）持合法有效执法证件的案件调查人员同时在场，并出示执法证件，表明身份。</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（五）笔录应当全面、如实记录陈述、申辩人与案件相关的陈述。</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（六）陈述、申辩人委托代理人的，文书中应记录代理人的基本情况。</w:t>
      </w:r>
      <w:r>
        <w:rPr>
          <w:rFonts w:ascii="仿宋_GB2312" w:hAnsi="宋体" w:eastAsia="仿宋_GB2312" w:cs="Times New Roman"/>
          <w:color w:val="000000"/>
          <w:sz w:val="24"/>
        </w:rPr>
      </w:r>
    </w:p>
    <w:p>
      <w:pPr>
        <w:widowControl w:val="true"/>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（七）当事人提供书面陈述、申辩材料的，应当一并附卷保存。</w:t>
      </w:r>
      <w:bookmarkStart w:id="279" w:name="_Toc5565907"/>
      <w:r/>
      <w:bookmarkStart w:id="280" w:name="_Toc5394786"/>
      <w:r/>
      <w:r>
        <w:rPr>
          <w:rFonts w:ascii="仿宋_GB2312" w:hAnsi="宋体" w:eastAsia="仿宋_GB2312" w:cs="Times New Roman"/>
          <w:color w:val="000000"/>
          <w:sz w:val="24"/>
        </w:rPr>
      </w:r>
    </w:p>
    <w:p>
      <w:pPr>
        <w:widowControl w:val="true"/>
        <w:pBdr/>
        <w:spacing w:line="360" w:lineRule="auto"/>
        <w:ind w:firstLine="480"/>
        <w:jc w:val="left"/>
        <w:rPr>
          <w:rFonts w:ascii="宋体" w:hAnsi="宋体" w:eastAsia="宋体" w:cs="Times New Roman"/>
          <w:color w:val="000000"/>
          <w:sz w:val="24"/>
        </w:rPr>
      </w:pPr>
      <w:r>
        <w:rPr>
          <w:rFonts w:hint="eastAsia" w:ascii="仿宋_GB2312" w:hAnsi="宋体" w:eastAsia="仿宋_GB2312" w:cs="Times New Roman"/>
          <w:color w:val="000000"/>
          <w:sz w:val="24"/>
        </w:rPr>
        <w:t xml:space="preserve">（八）调查人员决定是否采纳陈述、申辩意见，应填写《案件处理审批表》，报请本机关负责人审批。</w:t>
      </w:r>
      <w:r>
        <w:rPr>
          <w:rFonts w:ascii="宋体" w:hAnsi="宋体" w:eastAsia="宋体" w:cs="Times New Roman"/>
          <w:color w:val="000000"/>
          <w:sz w:val="24"/>
        </w:rPr>
        <w:br w:type="page" w:clear="all"/>
      </w:r>
      <w:bookmarkEnd w:id="279"/>
      <w:bookmarkEnd w:id="280"/>
      <w:r>
        <w:rPr>
          <w:rFonts w:ascii="宋体" w:hAnsi="宋体" w:eastAsia="宋体" w:cs="Times New Roman"/>
          <w:color w:val="000000"/>
          <w:sz w:val="24"/>
        </w:rPr>
      </w:r>
    </w:p>
    <w:p>
      <w:pPr>
        <w:pBdr/>
        <w:spacing w:line="360" w:lineRule="auto"/>
        <w:ind/>
        <w:rPr>
          <w:rFonts w:ascii="楷体" w:hAnsi="楷体" w:eastAsia="楷体"/>
          <w:sz w:val="24"/>
        </w:rPr>
      </w:pPr>
      <w:r>
        <w:rPr>
          <w:rFonts w:ascii="楷体" w:hAnsi="楷体" w:eastAsia="楷体"/>
          <w:sz w:val="24"/>
        </w:rPr>
      </w:r>
      <w:r>
        <w:rPr>
          <w:rFonts w:ascii="楷体" w:hAnsi="楷体" w:eastAsia="楷体"/>
          <w:sz w:val="24"/>
        </w:rPr>
      </w:r>
    </w:p>
    <w:p>
      <w:pPr>
        <w:widowControl w:val="true"/>
        <w:pBdr/>
        <w:spacing w:line="540" w:lineRule="exact"/>
        <w:ind/>
        <w:jc w:val="center"/>
        <w:rPr>
          <w:rFonts w:ascii="方正小标宋简体" w:hAnsi="宋体" w:eastAsia="方正小标宋简体" w:cs="等线"/>
          <w:sz w:val="30"/>
          <w:szCs w:val="30"/>
        </w:rPr>
      </w:pPr>
      <w:r>
        <w:rPr>
          <w:rFonts w:hint="eastAsia" w:ascii="方正小标宋简体" w:hAnsi="宋体" w:eastAsia="方正小标宋简体" w:cs="等线"/>
          <w:sz w:val="30"/>
          <w:szCs w:val="30"/>
        </w:rPr>
        <w:t xml:space="preserve">×××医疗保障局</w:t>
      </w:r>
      <w:r>
        <w:rPr>
          <w:rFonts w:ascii="方正小标宋简体" w:hAnsi="宋体" w:eastAsia="方正小标宋简体" w:cs="等线"/>
          <w:sz w:val="30"/>
          <w:szCs w:val="30"/>
        </w:rPr>
      </w:r>
    </w:p>
    <w:p>
      <w:pPr>
        <w:pStyle w:val="845"/>
        <w:pBdr/>
        <w:spacing/>
        <w:ind/>
        <w:jc w:val="center"/>
        <w:rPr>
          <w:rFonts w:ascii="方正小标宋简体" w:hAnsi="宋体" w:eastAsia="方正小标宋简体"/>
          <w:sz w:val="36"/>
          <w:szCs w:val="36"/>
        </w:rPr>
      </w:pPr>
      <w:r/>
      <w:bookmarkStart w:id="281" w:name="_Toc31185377"/>
      <w:r/>
      <w:bookmarkStart w:id="282" w:name="_Toc29242879"/>
      <w:r/>
      <w:bookmarkStart w:id="283" w:name="_Toc29478955"/>
      <w:r/>
      <w:bookmarkStart w:id="284" w:name="_Toc44489506"/>
      <w:r>
        <w:rPr>
          <w:rFonts w:hint="eastAsia" w:ascii="方正小标宋简体" w:hAnsi="宋体" w:eastAsia="方正小标宋简体"/>
          <w:sz w:val="36"/>
          <w:szCs w:val="36"/>
        </w:rPr>
        <w:t xml:space="preserve">☆听证通知书</w:t>
      </w:r>
      <w:bookmarkEnd w:id="281"/>
      <w:r/>
      <w:bookmarkEnd w:id="282"/>
      <w:r/>
      <w:bookmarkEnd w:id="283"/>
      <w:r/>
      <w:bookmarkEnd w:id="284"/>
      <w:r/>
      <w:r>
        <w:rPr>
          <w:rFonts w:ascii="方正小标宋简体" w:hAnsi="宋体" w:eastAsia="方正小标宋简体"/>
          <w:sz w:val="36"/>
          <w:szCs w:val="36"/>
        </w:rPr>
      </w:r>
    </w:p>
    <w:p>
      <w:pPr>
        <w:pBdr/>
        <w:spacing w:line="336" w:lineRule="auto"/>
        <w:ind/>
        <w:jc w:val="right"/>
        <w:rPr>
          <w:rFonts w:ascii="仿宋_GB2312" w:eastAsia="仿宋_GB2312"/>
          <w:sz w:val="28"/>
          <w:szCs w:val="28"/>
        </w:rPr>
      </w:pPr>
      <w:r>
        <w:rPr>
          <w:rFonts w:hint="eastAsia" w:ascii="仿宋_GB2312" w:hAnsi="宋体" w:eastAsia="仿宋_GB2312"/>
          <w:color w:val="000000"/>
          <w:sz w:val="28"/>
          <w:szCs w:val="28"/>
          <w:u w:val="single"/>
        </w:rPr>
        <w:t xml:space="preserve">      </w:t>
      </w:r>
      <w:r>
        <w:rPr>
          <w:rFonts w:hint="eastAsia" w:ascii="仿宋_GB2312" w:hAnsi="宋体" w:eastAsia="仿宋_GB2312"/>
          <w:sz w:val="28"/>
          <w:szCs w:val="28"/>
        </w:rPr>
        <w:t xml:space="preserve">医保听通字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w:t>
      </w:r>
      <w:r>
        <w:rPr>
          <w:rFonts w:ascii="仿宋_GB2312" w:hAnsi="宋体" w:eastAsia="仿宋_GB2312"/>
          <w:sz w:val="28"/>
          <w:szCs w:val="28"/>
        </w:rPr>
        <w:t xml:space="preserve"> </w:t>
      </w:r>
      <w:r>
        <w:rPr>
          <w:rFonts w:hint="eastAsia" w:ascii="仿宋_GB2312" w:hAnsi="宋体" w:eastAsia="仿宋_GB2312"/>
          <w:sz w:val="28"/>
          <w:szCs w:val="28"/>
        </w:rPr>
        <w:t xml:space="preserve"> 号</w:t>
      </w:r>
      <w:r>
        <w:rPr>
          <w:rFonts w:ascii="仿宋_GB2312" w:eastAsia="仿宋_GB2312"/>
          <w:sz w:val="28"/>
          <w:szCs w:val="28"/>
        </w:rPr>
      </w:r>
    </w:p>
    <w:p>
      <w:pPr>
        <w:widowControl w:val="true"/>
        <w:pBdr/>
        <w:spacing w:line="336" w:lineRule="auto"/>
        <w:ind/>
        <w:jc w:val="left"/>
        <w:rPr>
          <w:rFonts w:ascii="仿宋_GB2312" w:hAnsi="宋体" w:eastAsia="仿宋_GB2312"/>
          <w:color w:val="000000"/>
          <w:sz w:val="24"/>
          <w:u w:val="single"/>
        </w:rPr>
      </w:pPr>
      <w:r>
        <w:rPr>
          <w:rFonts w:hint="eastAsia" w:ascii="仿宋_GB2312" w:hAnsi="宋体" w:eastAsia="仿宋_GB2312"/>
          <w:color w:val="000000"/>
          <w:sz w:val="24"/>
          <w:u w:val="single"/>
        </w:rPr>
        <w:t xml:space="preserve">（当事人姓名或名称）        </w:t>
      </w:r>
      <w:r>
        <w:rPr>
          <w:rFonts w:hint="eastAsia" w:ascii="仿宋_GB2312" w:hAnsi="宋体" w:eastAsia="仿宋_GB2312"/>
          <w:color w:val="000000"/>
          <w:sz w:val="24"/>
        </w:rPr>
        <w:t xml:space="preserve">：</w:t>
      </w:r>
      <w:r>
        <w:rPr>
          <w:rFonts w:ascii="仿宋_GB2312" w:hAnsi="宋体" w:eastAsia="仿宋_GB2312"/>
          <w:color w:val="000000"/>
          <w:sz w:val="24"/>
          <w:u w:val="single"/>
        </w:rPr>
      </w:r>
    </w:p>
    <w:p>
      <w:pPr>
        <w:widowControl w:val="true"/>
        <w:pBdr/>
        <w:spacing w:line="336" w:lineRule="auto"/>
        <w:ind w:firstLine="480"/>
        <w:jc w:val="left"/>
        <w:rPr>
          <w:rFonts w:ascii="仿宋_GB2312" w:hAnsi="宋体" w:eastAsia="仿宋_GB2312"/>
          <w:color w:val="000000"/>
          <w:sz w:val="24"/>
          <w:u w:val="single"/>
        </w:rPr>
      </w:pPr>
      <w:r>
        <w:rPr>
          <w:rFonts w:hint="eastAsia" w:ascii="仿宋_GB2312" w:hAnsi="宋体" w:eastAsia="仿宋_GB2312"/>
          <w:color w:val="000000"/>
          <w:sz w:val="24"/>
        </w:rPr>
        <w:t xml:space="preserve">根据你（单位）</w:t>
      </w:r>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年</w:t>
      </w:r>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月</w:t>
      </w:r>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日就</w:t>
      </w:r>
      <w:r>
        <w:rPr>
          <w:rFonts w:hint="eastAsia" w:ascii="仿宋_GB2312" w:hAnsi="宋体" w:eastAsia="仿宋_GB2312"/>
          <w:color w:val="000000"/>
          <w:sz w:val="24"/>
          <w:u w:val="single"/>
        </w:rPr>
        <w:t xml:space="preserve">             （案由）   </w:t>
      </w:r>
      <w:r>
        <w:rPr>
          <w:rFonts w:hint="eastAsia" w:ascii="仿宋_GB2312" w:hAnsi="宋体" w:eastAsia="仿宋_GB2312"/>
          <w:color w:val="000000"/>
          <w:sz w:val="24"/>
        </w:rPr>
        <w:t xml:space="preserve">一案提出的听证要求，本机关决定于</w:t>
      </w:r>
      <w:r>
        <w:rPr>
          <w:rFonts w:hint="eastAsia" w:ascii="仿宋_GB2312" w:hAnsi="宋体" w:eastAsia="仿宋_GB2312"/>
          <w:color w:val="000000"/>
          <w:sz w:val="24"/>
          <w:u w:val="single"/>
        </w:rPr>
        <w:t xml:space="preserve"> </w:t>
      </w:r>
      <w:bookmarkStart w:id="285" w:name="_Hlk33367820"/>
      <w:r>
        <w:rPr>
          <w:rFonts w:hint="eastAsia" w:ascii="仿宋_GB2312" w:hAnsi="宋体" w:eastAsia="仿宋_GB2312"/>
          <w:color w:val="000000"/>
          <w:sz w:val="24"/>
          <w:u w:val="single"/>
        </w:rPr>
        <w:t xml:space="preserve">    </w:t>
      </w:r>
      <w:bookmarkEnd w:id="285"/>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年</w:t>
      </w:r>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月</w:t>
      </w:r>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日</w:t>
      </w:r>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时</w:t>
      </w:r>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分在</w:t>
      </w:r>
      <w:r>
        <w:rPr>
          <w:rFonts w:hint="eastAsia" w:ascii="仿宋_GB2312" w:hAnsi="宋体" w:eastAsia="仿宋_GB2312"/>
          <w:color w:val="000000"/>
          <w:sz w:val="24"/>
          <w:u w:val="single"/>
        </w:rPr>
        <w:t xml:space="preserve">（听证地点）    </w:t>
      </w:r>
      <w:r>
        <w:rPr>
          <w:rFonts w:ascii="仿宋_GB2312" w:hAnsi="宋体" w:eastAsia="仿宋_GB2312"/>
          <w:color w:val="000000"/>
          <w:sz w:val="24"/>
          <w:u w:val="single"/>
        </w:rPr>
      </w:r>
    </w:p>
    <w:p>
      <w:pPr>
        <w:widowControl w:val="true"/>
        <w:pBdr/>
        <w:spacing w:line="336" w:lineRule="auto"/>
        <w:ind/>
        <w:jc w:val="left"/>
        <w:rPr>
          <w:rFonts w:ascii="仿宋_GB2312" w:hAnsi="宋体" w:eastAsia="仿宋_GB2312"/>
          <w:color w:val="000000"/>
          <w:sz w:val="24"/>
        </w:rPr>
      </w:pPr>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举行</w:t>
      </w:r>
      <w:r>
        <w:rPr>
          <w:rFonts w:hint="eastAsia" w:ascii="仿宋_GB2312" w:hAnsi="宋体" w:eastAsia="仿宋_GB2312"/>
          <w:color w:val="000000"/>
          <w:sz w:val="24"/>
          <w:u w:val="single"/>
        </w:rPr>
        <w:t xml:space="preserve">（公开/不公开）</w:t>
      </w:r>
      <w:r>
        <w:rPr>
          <w:rFonts w:hint="eastAsia" w:ascii="仿宋_GB2312" w:hAnsi="宋体" w:eastAsia="仿宋_GB2312"/>
          <w:color w:val="000000"/>
          <w:sz w:val="24"/>
        </w:rPr>
        <w:t xml:space="preserve">听证。请你（单位）持本通知准时出席。</w:t>
      </w:r>
      <w:r>
        <w:rPr>
          <w:rFonts w:ascii="仿宋_GB2312" w:hAnsi="宋体" w:eastAsia="仿宋_GB2312"/>
          <w:color w:val="000000"/>
          <w:sz w:val="24"/>
        </w:rPr>
      </w:r>
    </w:p>
    <w:p>
      <w:pPr>
        <w:widowControl w:val="true"/>
        <w:pBdr/>
        <w:spacing w:line="336" w:lineRule="auto"/>
        <w:ind w:firstLine="480"/>
        <w:jc w:val="left"/>
        <w:rPr>
          <w:rFonts w:ascii="仿宋_GB2312" w:hAnsi="宋体" w:eastAsia="仿宋_GB2312"/>
          <w:color w:val="000000"/>
          <w:sz w:val="24"/>
        </w:rPr>
      </w:pPr>
      <w:r>
        <w:rPr>
          <w:rFonts w:hint="eastAsia" w:ascii="仿宋_GB2312" w:hAnsi="宋体" w:eastAsia="仿宋_GB2312"/>
          <w:color w:val="000000"/>
          <w:sz w:val="24"/>
        </w:rPr>
        <w:t xml:space="preserve">本次听证主持人为</w:t>
      </w:r>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，听证员为</w:t>
      </w:r>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w:t>
      </w:r>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，记录人为</w:t>
      </w:r>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根据《行政处罚法》第四十二条的规定，如你（单位）认为主持人、听证员是参与本案调查取证人员或与本案有利害关系，可能影响案件公正处理，有权申请回避。申请主持人或者听证员回避，应在听证举行前向本机关提出申请并说明理由。若无正当理由不按时参加听证，又不事先说明理由的，视为放弃听证权利，本机关将终止听证。</w:t>
      </w:r>
      <w:r>
        <w:rPr>
          <w:rFonts w:ascii="仿宋_GB2312" w:hAnsi="宋体" w:eastAsia="仿宋_GB2312"/>
          <w:color w:val="000000"/>
          <w:sz w:val="24"/>
        </w:rPr>
      </w:r>
    </w:p>
    <w:p>
      <w:pPr>
        <w:widowControl w:val="true"/>
        <w:pBdr/>
        <w:spacing w:line="336" w:lineRule="auto"/>
        <w:ind w:firstLine="480"/>
        <w:jc w:val="left"/>
        <w:rPr>
          <w:rFonts w:ascii="仿宋_GB2312" w:hAnsi="宋体" w:eastAsia="仿宋_GB2312"/>
          <w:color w:val="000000"/>
          <w:sz w:val="24"/>
        </w:rPr>
      </w:pPr>
      <w:r>
        <w:rPr>
          <w:rFonts w:hint="eastAsia" w:ascii="仿宋_GB2312" w:hAnsi="宋体" w:eastAsia="仿宋_GB2312"/>
          <w:color w:val="000000"/>
          <w:sz w:val="24"/>
        </w:rPr>
        <w:t xml:space="preserve">参加听证，请你（单位）注意下列事项：</w:t>
      </w:r>
      <w:r>
        <w:rPr>
          <w:rFonts w:ascii="仿宋_GB2312" w:hAnsi="宋体" w:eastAsia="仿宋_GB2312"/>
          <w:color w:val="000000"/>
          <w:sz w:val="24"/>
        </w:rPr>
      </w:r>
    </w:p>
    <w:p>
      <w:pPr>
        <w:widowControl w:val="true"/>
        <w:pBdr/>
        <w:spacing w:line="336" w:lineRule="auto"/>
        <w:ind w:firstLine="480"/>
        <w:jc w:val="left"/>
        <w:rPr>
          <w:rFonts w:ascii="仿宋_GB2312" w:hAnsi="宋体" w:eastAsia="仿宋_GB2312"/>
          <w:color w:val="000000"/>
          <w:sz w:val="24"/>
        </w:rPr>
      </w:pPr>
      <w:r>
        <w:rPr>
          <w:rFonts w:hint="eastAsia" w:ascii="仿宋_GB2312" w:hAnsi="宋体" w:eastAsia="仿宋_GB2312"/>
          <w:color w:val="000000"/>
          <w:sz w:val="24"/>
        </w:rPr>
        <w:t xml:space="preserve">1.你（单位）可亲自参加听证，也可委托1至2名代理人参加听证。委托代理人参加听证的，应在举行听证前，提交由你（单位）签名或盖章的授权委托书、身份证原件及复印件，授权委托书应载明委托的事项、权限和期限。委托代理人代为放弃行使陈述权、申辩权和质证权的，必须有委托人的明确授权。</w:t>
      </w:r>
      <w:r>
        <w:rPr>
          <w:rFonts w:ascii="仿宋_GB2312" w:hAnsi="宋体" w:eastAsia="仿宋_GB2312"/>
          <w:color w:val="000000"/>
          <w:sz w:val="24"/>
        </w:rPr>
      </w:r>
    </w:p>
    <w:p>
      <w:pPr>
        <w:widowControl w:val="true"/>
        <w:pBdr/>
        <w:spacing w:line="336" w:lineRule="auto"/>
        <w:ind w:firstLine="480"/>
        <w:jc w:val="left"/>
        <w:rPr>
          <w:rFonts w:ascii="仿宋_GB2312" w:hAnsi="宋体" w:eastAsia="仿宋_GB2312"/>
          <w:color w:val="000000"/>
          <w:sz w:val="24"/>
        </w:rPr>
      </w:pPr>
      <w:r>
        <w:rPr>
          <w:rFonts w:hint="eastAsia" w:ascii="仿宋_GB2312" w:hAnsi="宋体" w:eastAsia="仿宋_GB2312"/>
          <w:color w:val="000000"/>
          <w:sz w:val="24"/>
        </w:rPr>
        <w:t xml:space="preserve">2.你（单位）参加听证时应携带有关证据材料。有证人出席作证的，应通知有关证人出席作证，并事先告知本机关联系人。</w:t>
      </w:r>
      <w:r>
        <w:rPr>
          <w:rFonts w:ascii="仿宋_GB2312" w:hAnsi="宋体" w:eastAsia="仿宋_GB2312"/>
          <w:color w:val="000000"/>
          <w:sz w:val="24"/>
        </w:rPr>
      </w:r>
    </w:p>
    <w:p>
      <w:pPr>
        <w:widowControl w:val="true"/>
        <w:pBdr/>
        <w:spacing w:line="336" w:lineRule="auto"/>
        <w:ind w:firstLine="480"/>
        <w:jc w:val="left"/>
        <w:rPr>
          <w:rFonts w:ascii="仿宋_GB2312" w:hAnsi="宋体" w:eastAsia="仿宋_GB2312"/>
          <w:color w:val="000000"/>
          <w:sz w:val="24"/>
        </w:rPr>
      </w:pPr>
      <w:r>
        <w:rPr>
          <w:rFonts w:hint="eastAsia" w:ascii="仿宋_GB2312" w:hAnsi="宋体" w:eastAsia="仿宋_GB2312"/>
          <w:color w:val="000000"/>
          <w:sz w:val="24"/>
        </w:rPr>
        <w:t xml:space="preserve">3.请参加人员携带身份证件，并提交身份证复印件。</w:t>
      </w:r>
      <w:r>
        <w:rPr>
          <w:rFonts w:ascii="仿宋_GB2312" w:hAnsi="宋体" w:eastAsia="仿宋_GB2312"/>
          <w:color w:val="000000"/>
          <w:sz w:val="24"/>
        </w:rPr>
      </w:r>
    </w:p>
    <w:p>
      <w:pPr>
        <w:widowControl w:val="true"/>
        <w:pBdr/>
        <w:spacing w:line="336" w:lineRule="auto"/>
        <w:ind w:firstLine="480"/>
        <w:jc w:val="left"/>
        <w:rPr>
          <w:rFonts w:ascii="仿宋_GB2312" w:hAnsi="宋体" w:eastAsia="仿宋_GB2312"/>
          <w:color w:val="000000"/>
          <w:sz w:val="24"/>
          <w:u w:val="single"/>
        </w:rPr>
      </w:pPr>
      <w:r>
        <w:rPr>
          <w:rFonts w:hint="eastAsia" w:ascii="仿宋_GB2312" w:hAnsi="宋体" w:eastAsia="仿宋_GB2312"/>
          <w:color w:val="000000"/>
          <w:sz w:val="24"/>
        </w:rPr>
        <w:t xml:space="preserve">联系人： </w:t>
      </w:r>
      <w:r>
        <w:rPr>
          <w:rFonts w:hint="eastAsia" w:ascii="仿宋_GB2312" w:hAnsi="宋体" w:eastAsia="仿宋_GB2312"/>
          <w:color w:val="000000"/>
          <w:sz w:val="24"/>
          <w:u w:val="single"/>
        </w:rPr>
        <w:t xml:space="preserve">                     </w:t>
      </w:r>
      <w:r>
        <w:rPr>
          <w:rFonts w:hint="eastAsia" w:ascii="仿宋_GB2312" w:hAnsi="宋体" w:eastAsia="仿宋_GB2312"/>
          <w:color w:val="000000"/>
          <w:sz w:val="24"/>
        </w:rPr>
        <w:t xml:space="preserve">联系电话： </w:t>
      </w:r>
      <w:r>
        <w:rPr>
          <w:rFonts w:hint="eastAsia" w:ascii="仿宋_GB2312" w:hAnsi="宋体" w:eastAsia="仿宋_GB2312"/>
          <w:color w:val="000000"/>
          <w:sz w:val="24"/>
          <w:u w:val="single"/>
        </w:rPr>
        <w:t xml:space="preserve">                   </w:t>
      </w:r>
      <w:r>
        <w:rPr>
          <w:rFonts w:ascii="仿宋_GB2312" w:hAnsi="宋体" w:eastAsia="仿宋_GB2312"/>
          <w:color w:val="000000"/>
          <w:sz w:val="24"/>
          <w:u w:val="single"/>
        </w:rPr>
      </w:r>
    </w:p>
    <w:p>
      <w:pPr>
        <w:widowControl w:val="true"/>
        <w:pBdr/>
        <w:spacing w:line="336" w:lineRule="auto"/>
        <w:ind w:right="630"/>
        <w:rPr>
          <w:rFonts w:ascii="仿宋_GB2312" w:hAnsi="宋体" w:eastAsia="仿宋_GB2312"/>
          <w:color w:val="000000"/>
          <w:sz w:val="24"/>
          <w:u w:val="single"/>
        </w:rPr>
      </w:pPr>
      <w:r>
        <w:rPr>
          <w:rFonts w:ascii="仿宋_GB2312" w:hAnsi="宋体" w:eastAsia="仿宋_GB2312"/>
          <w:color w:val="000000"/>
          <w:sz w:val="24"/>
          <w:u w:val="single"/>
        </w:rPr>
      </w:r>
      <w:r>
        <w:rPr>
          <w:rFonts w:ascii="仿宋_GB2312" w:hAnsi="宋体" w:eastAsia="仿宋_GB2312"/>
          <w:color w:val="000000"/>
          <w:sz w:val="24"/>
          <w:u w:val="single"/>
        </w:rPr>
      </w:r>
    </w:p>
    <w:p>
      <w:pPr>
        <w:widowControl w:val="true"/>
        <w:pBdr/>
        <w:spacing w:line="336" w:lineRule="auto"/>
        <w:ind w:right="630"/>
        <w:rPr>
          <w:rFonts w:ascii="仿宋_GB2312" w:hAnsi="宋体" w:eastAsia="仿宋_GB2312"/>
          <w:color w:val="000000"/>
          <w:sz w:val="24"/>
          <w:u w:val="single"/>
        </w:rPr>
      </w:pPr>
      <w:r>
        <w:rPr>
          <w:rFonts w:ascii="仿宋_GB2312" w:hAnsi="宋体" w:eastAsia="仿宋_GB2312"/>
          <w:color w:val="000000"/>
          <w:sz w:val="24"/>
          <w:u w:val="single"/>
        </w:rPr>
      </w:r>
      <w:r>
        <w:rPr>
          <w:rFonts w:ascii="仿宋_GB2312" w:hAnsi="宋体" w:eastAsia="仿宋_GB2312"/>
          <w:color w:val="000000"/>
          <w:sz w:val="24"/>
          <w:u w:val="single"/>
        </w:rPr>
      </w:r>
    </w:p>
    <w:p>
      <w:pPr>
        <w:widowControl w:val="true"/>
        <w:pBdr/>
        <w:spacing w:line="336" w:lineRule="auto"/>
        <w:ind w:right="630" w:firstLine="480" w:left="420"/>
        <w:jc w:val="right"/>
        <w:rPr>
          <w:rFonts w:ascii="仿宋_GB2312" w:hAnsi="宋体" w:eastAsia="仿宋_GB2312"/>
          <w:color w:val="000000"/>
          <w:sz w:val="24"/>
        </w:rPr>
      </w:pPr>
      <w:r>
        <w:rPr>
          <w:rFonts w:hint="eastAsia" w:ascii="仿宋_GB2312" w:hAnsi="宋体" w:eastAsia="仿宋_GB2312"/>
          <w:sz w:val="24"/>
        </w:rPr>
        <w:t xml:space="preserve">×××</w:t>
      </w:r>
      <w:r>
        <w:rPr>
          <w:rFonts w:hint="eastAsia" w:ascii="仿宋_GB2312" w:hAnsi="宋体" w:eastAsia="仿宋_GB2312"/>
          <w:color w:val="000000"/>
          <w:sz w:val="24"/>
        </w:rPr>
        <w:t xml:space="preserve">医疗保障局</w:t>
      </w:r>
      <w:r>
        <w:rPr>
          <w:rFonts w:ascii="仿宋_GB2312" w:hAnsi="宋体" w:eastAsia="仿宋_GB2312"/>
          <w:color w:val="000000"/>
          <w:sz w:val="24"/>
        </w:rPr>
      </w:r>
    </w:p>
    <w:p>
      <w:pPr>
        <w:widowControl w:val="true"/>
        <w:pBdr/>
        <w:spacing w:line="336" w:lineRule="auto"/>
        <w:ind w:right="630" w:firstLine="480" w:left="420"/>
        <w:jc w:val="right"/>
        <w:rPr>
          <w:rFonts w:ascii="仿宋_GB2312" w:hAnsi="宋体" w:eastAsia="仿宋_GB2312"/>
          <w:color w:val="000000"/>
          <w:sz w:val="24"/>
        </w:rPr>
      </w:pPr>
      <w:r>
        <w:rPr>
          <w:rFonts w:hint="eastAsia" w:ascii="仿宋_GB2312" w:hAnsi="宋体" w:eastAsia="仿宋_GB2312"/>
          <w:color w:val="000000"/>
          <w:sz w:val="24"/>
        </w:rPr>
        <w:t xml:space="preserve">（公章）</w:t>
      </w:r>
      <w:r>
        <w:rPr>
          <w:rFonts w:ascii="仿宋_GB2312" w:hAnsi="宋体" w:eastAsia="仿宋_GB2312"/>
          <w:color w:val="000000"/>
          <w:sz w:val="24"/>
        </w:rPr>
      </w:r>
    </w:p>
    <w:p>
      <w:pPr>
        <w:widowControl w:val="true"/>
        <w:pBdr/>
        <w:spacing w:line="336" w:lineRule="auto"/>
        <w:ind w:right="630" w:firstLine="480" w:left="420"/>
        <w:jc w:val="right"/>
        <w:rPr>
          <w:rFonts w:ascii="仿宋_GB2312" w:hAnsi="宋体" w:eastAsia="仿宋_GB2312"/>
          <w:color w:val="000000"/>
          <w:sz w:val="24"/>
        </w:rPr>
      </w:pPr>
      <w:r>
        <w:rPr>
          <w:rFonts w:hint="eastAsia" w:ascii="仿宋_GB2312" w:hAnsi="宋体" w:eastAsia="仿宋_GB2312"/>
          <w:color w:val="000000"/>
          <w:sz w:val="24"/>
        </w:rPr>
        <w:t xml:space="preserve">年   月   日</w:t>
      </w:r>
      <w:r>
        <w:rPr>
          <w:rFonts w:ascii="仿宋_GB2312" w:hAnsi="宋体" w:eastAsia="仿宋_GB2312"/>
          <w:color w:val="000000"/>
          <w:sz w:val="24"/>
        </w:rPr>
      </w:r>
    </w:p>
    <w:p>
      <w:pPr>
        <w:pBdr/>
        <w:spacing w:line="336" w:lineRule="auto"/>
        <w:ind/>
        <w:jc w:val="center"/>
        <w:rPr>
          <w:rFonts w:ascii="仿宋_GB2312" w:eastAsia="仿宋_GB2312"/>
          <w:color w:val="000000"/>
          <w:sz w:val="28"/>
          <w:szCs w:val="28"/>
        </w:rPr>
      </w:pPr>
      <w:r>
        <w:rPr>
          <w:rFonts w:hint="eastAsia" w:ascii="仿宋_GB2312" w:hAnsi="宋体" w:eastAsia="仿宋_GB2312"/>
          <w:color w:val="000000"/>
          <w:sz w:val="24"/>
        </w:rPr>
        <w:t xml:space="preserve">（本文书一式三份，一份送达当事人，一份本机关留存，一份随卷存档。）</w:t>
      </w:r>
      <w:r>
        <w:rPr>
          <w:rFonts w:hint="eastAsia" w:ascii="仿宋_GB2312" w:eastAsia="仿宋_GB2312"/>
          <w:color w:val="000000"/>
          <w:sz w:val="28"/>
          <w:szCs w:val="28"/>
        </w:rPr>
        <w:br w:type="page" w:clear="all"/>
      </w:r>
      <w:r>
        <w:rPr>
          <w:rFonts w:ascii="仿宋_GB2312" w:eastAsia="仿宋_GB2312"/>
          <w:color w:val="000000"/>
          <w:sz w:val="28"/>
          <w:szCs w:val="28"/>
        </w:rPr>
      </w:r>
    </w:p>
    <w:p>
      <w:pPr>
        <w:pBdr/>
        <w:spacing w:line="360" w:lineRule="auto"/>
        <w:ind w:firstLine="600"/>
        <w:jc w:val="center"/>
        <w:rPr>
          <w:rFonts w:ascii="仿宋_GB2312" w:hAnsi="宋体" w:eastAsia="仿宋_GB2312" w:cs="Times New Roman"/>
          <w:color w:val="000000"/>
          <w:sz w:val="30"/>
          <w:szCs w:val="30"/>
        </w:rPr>
      </w:pPr>
      <w:r/>
      <w:bookmarkStart w:id="286" w:name="_Hlk1206627"/>
      <w:r/>
      <w:bookmarkStart w:id="287" w:name="_Hlk1072116"/>
      <w:r>
        <w:rPr>
          <w:rFonts w:hint="eastAsia" w:ascii="仿宋_GB2312" w:hAnsi="宋体" w:eastAsia="仿宋_GB2312" w:cs="Times New Roman"/>
          <w:color w:val="000000"/>
          <w:sz w:val="30"/>
          <w:szCs w:val="30"/>
        </w:rPr>
        <w:t xml:space="preserve">填写说明</w:t>
      </w:r>
      <w:r>
        <w:rPr>
          <w:rFonts w:ascii="仿宋_GB2312" w:hAnsi="宋体" w:eastAsia="仿宋_GB2312" w:cs="Times New Roman"/>
          <w:color w:val="000000"/>
          <w:sz w:val="30"/>
          <w:szCs w:val="30"/>
        </w:rPr>
      </w:r>
    </w:p>
    <w:p>
      <w:pPr>
        <w:pBdr/>
        <w:spacing w:line="360" w:lineRule="auto"/>
        <w:ind w:firstLine="482"/>
        <w:jc w:val="left"/>
        <w:rPr>
          <w:rFonts w:ascii="仿宋_GB2312" w:hAnsi="宋体" w:eastAsia="仿宋_GB2312" w:cs="Times New Roman"/>
          <w:b/>
          <w:color w:val="000000"/>
          <w:sz w:val="24"/>
        </w:rPr>
      </w:pPr>
      <w:r>
        <w:rPr>
          <w:rFonts w:hint="eastAsia" w:ascii="仿宋_GB2312" w:hAnsi="宋体" w:eastAsia="仿宋_GB2312" w:cs="Times New Roman"/>
          <w:b/>
          <w:color w:val="000000"/>
          <w:sz w:val="24"/>
        </w:rPr>
        <w:t xml:space="preserve">一、适用范围</w:t>
      </w:r>
      <w:bookmarkEnd w:id="286"/>
      <w:r>
        <w:rPr>
          <w:rFonts w:ascii="仿宋_GB2312" w:hAnsi="宋体" w:eastAsia="仿宋_GB2312" w:cs="Times New Roman"/>
          <w:b/>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（一）医疗保障部门外部文书，送达当事人。</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（二）适用于根据当事人的听证申请</w:t>
      </w:r>
      <w:bookmarkStart w:id="288" w:name="_Hlk30932021"/>
      <w:r>
        <w:rPr>
          <w:rFonts w:hint="eastAsia" w:ascii="仿宋_GB2312" w:hAnsi="宋体" w:eastAsia="仿宋_GB2312" w:cs="Times New Roman"/>
          <w:color w:val="000000"/>
          <w:sz w:val="24"/>
        </w:rPr>
        <w:t xml:space="preserve">决定举行听证会后，通知当事人听证会的时间、地点、权利和注意事项。</w:t>
      </w:r>
      <w:bookmarkEnd w:id="288"/>
      <w:r/>
      <w:bookmarkEnd w:id="287"/>
      <w:r>
        <w:rPr>
          <w:rFonts w:ascii="仿宋_GB2312" w:hAnsi="宋体" w:eastAsia="仿宋_GB2312" w:cs="Times New Roman"/>
          <w:color w:val="000000"/>
          <w:sz w:val="24"/>
        </w:rPr>
      </w:r>
    </w:p>
    <w:p>
      <w:pPr>
        <w:pBdr/>
        <w:spacing w:line="360" w:lineRule="auto"/>
        <w:ind w:firstLine="482"/>
        <w:jc w:val="left"/>
        <w:rPr>
          <w:rFonts w:ascii="仿宋_GB2312" w:hAnsi="宋体" w:eastAsia="仿宋_GB2312" w:cs="Times New Roman"/>
          <w:b/>
          <w:color w:val="000000"/>
          <w:sz w:val="24"/>
        </w:rPr>
      </w:pPr>
      <w:r>
        <w:rPr>
          <w:rFonts w:hint="eastAsia" w:ascii="仿宋_GB2312" w:hAnsi="宋体" w:eastAsia="仿宋_GB2312" w:cs="Times New Roman"/>
          <w:b/>
          <w:color w:val="000000"/>
          <w:sz w:val="24"/>
        </w:rPr>
        <w:t xml:space="preserve">二、文书内容</w:t>
      </w:r>
      <w:r>
        <w:rPr>
          <w:rFonts w:ascii="仿宋_GB2312" w:hAnsi="宋体" w:eastAsia="仿宋_GB2312" w:cs="Times New Roman"/>
          <w:b/>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（一）有医疗保障部门名称、文书名称和文号。 </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（二）有当事人名称或姓名。 </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（三）告知举行听证的案由、时间、地点、方式。听证应公开举行，但涉及国家秘密、商业秘密或者个人隐私的听证，不得公开举行。听证不公开举行的应当在通知中说明理由。 </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（四）告知听证主持人、听证员、书记员的姓名、部门、职务等基本情况。</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（五）告知当事人权利，如委托代理权，对听证、主持人、书记员申请回避的权利、延期申请权。 </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（六）告知参加听证的注意事项，如提前办理授权委托手续、携带证据材料、通知证人出席作证。 </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（七）有联系人姓名和电话。 </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（八）有医疗保障部门公章、作出决定的日期。 </w:t>
      </w:r>
      <w:r>
        <w:rPr>
          <w:rFonts w:ascii="仿宋_GB2312" w:hAnsi="宋体" w:eastAsia="仿宋_GB2312" w:cs="Times New Roman"/>
          <w:color w:val="000000"/>
          <w:sz w:val="24"/>
        </w:rPr>
      </w:r>
    </w:p>
    <w:p>
      <w:pPr>
        <w:pBdr/>
        <w:spacing w:line="360" w:lineRule="auto"/>
        <w:ind w:firstLine="482"/>
        <w:jc w:val="left"/>
        <w:rPr>
          <w:rFonts w:ascii="仿宋_GB2312" w:hAnsi="宋体" w:eastAsia="仿宋_GB2312" w:cs="Times New Roman"/>
          <w:b/>
          <w:color w:val="000000"/>
          <w:sz w:val="24"/>
        </w:rPr>
      </w:pPr>
      <w:r>
        <w:rPr>
          <w:rFonts w:hint="eastAsia" w:ascii="仿宋_GB2312" w:hAnsi="宋体" w:eastAsia="仿宋_GB2312" w:cs="Times New Roman"/>
          <w:b/>
          <w:color w:val="000000"/>
          <w:sz w:val="24"/>
        </w:rPr>
        <w:t xml:space="preserve">三、注意事项</w:t>
      </w:r>
      <w:r>
        <w:rPr>
          <w:rFonts w:ascii="仿宋_GB2312" w:hAnsi="宋体" w:eastAsia="仿宋_GB2312" w:cs="Times New Roman"/>
          <w:b/>
          <w:color w:val="000000"/>
          <w:sz w:val="24"/>
        </w:rPr>
      </w:r>
    </w:p>
    <w:p>
      <w:pPr>
        <w:pBdr/>
        <w:spacing w:line="360" w:lineRule="auto"/>
        <w:ind w:firstLine="480"/>
        <w:jc w:val="left"/>
        <w:rPr>
          <w:rFonts w:ascii="仿宋_GB2312" w:eastAsia="仿宋_GB2312"/>
        </w:rPr>
      </w:pPr>
      <w:r>
        <w:rPr>
          <w:rFonts w:hint="eastAsia" w:ascii="仿宋_GB2312" w:hAnsi="宋体" w:eastAsia="仿宋_GB2312" w:cs="Times New Roman"/>
          <w:color w:val="000000"/>
          <w:sz w:val="24"/>
        </w:rPr>
        <w:t xml:space="preserve">（一）应注意通知的时限。《行政处罚法》第四十二条规定，听证机关应当在举行听证七日前通知当事人，因此，填写该文书时应当注意合理确定举行听证的时间。</w:t>
      </w:r>
      <w:r>
        <w:rPr>
          <w:rFonts w:ascii="仿宋_GB2312" w:eastAsia="仿宋_GB2312"/>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（二）可根据需要决定是否设置听证员。 </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（三）当事人因特殊原因事先对听证时间提出延期申请，理由正当的，行政执法机关应当予以采纳。</w:t>
      </w:r>
      <w:r>
        <w:rPr>
          <w:rFonts w:ascii="仿宋_GB2312" w:hAnsi="宋体" w:eastAsia="仿宋_GB2312" w:cs="Times New Roman"/>
          <w:color w:val="000000"/>
          <w:sz w:val="24"/>
        </w:rPr>
      </w:r>
    </w:p>
    <w:p>
      <w:pPr>
        <w:widowControl w:val="true"/>
        <w:pBdr/>
        <w:spacing/>
        <w:ind/>
        <w:jc w:val="left"/>
        <w:rPr>
          <w:rFonts w:ascii="宋体" w:hAnsi="宋体" w:eastAsia="宋体" w:cs="Times New Roman"/>
          <w:color w:val="000000"/>
          <w:sz w:val="24"/>
        </w:rPr>
      </w:pPr>
      <w:r>
        <w:rPr>
          <w:rFonts w:ascii="宋体" w:hAnsi="宋体" w:eastAsia="宋体" w:cs="Times New Roman"/>
          <w:color w:val="000000"/>
          <w:sz w:val="24"/>
        </w:rPr>
        <w:br w:type="page" w:clear="all"/>
      </w:r>
      <w:r>
        <w:rPr>
          <w:rFonts w:ascii="宋体" w:hAnsi="宋体" w:eastAsia="宋体" w:cs="Times New Roman"/>
          <w:color w:val="000000"/>
          <w:sz w:val="24"/>
        </w:rPr>
      </w:r>
    </w:p>
    <w:p>
      <w:pPr>
        <w:pBdr/>
        <w:spacing w:line="360" w:lineRule="auto"/>
        <w:ind w:firstLine="480"/>
        <w:jc w:val="left"/>
        <w:rPr>
          <w:rFonts w:ascii="宋体" w:hAnsi="宋体" w:eastAsia="宋体" w:cs="Times New Roman"/>
          <w:color w:val="000000"/>
          <w:sz w:val="24"/>
        </w:rPr>
      </w:pPr>
      <w:r>
        <w:rPr>
          <w:rFonts w:ascii="宋体" w:hAnsi="宋体" w:eastAsia="宋体" w:cs="Times New Roman"/>
          <w:color w:val="000000"/>
          <w:sz w:val="24"/>
        </w:rPr>
      </w:r>
      <w:r>
        <w:rPr>
          <w:rFonts w:ascii="宋体" w:hAnsi="宋体" w:eastAsia="宋体" w:cs="Times New Roman"/>
          <w:color w:val="000000"/>
          <w:sz w:val="24"/>
        </w:rPr>
      </w:r>
    </w:p>
    <w:p>
      <w:pPr>
        <w:pBdr/>
        <w:spacing w:line="360" w:lineRule="auto"/>
        <w:ind w:firstLine="3300"/>
        <w:rPr>
          <w:rFonts w:ascii="方正小标宋简体" w:hAnsi="宋体" w:eastAsia="方正小标宋简体" w:cs="Times New Roman"/>
          <w:color w:val="000000"/>
          <w:sz w:val="24"/>
        </w:rPr>
      </w:pPr>
      <w:r>
        <w:rPr>
          <w:rFonts w:hint="eastAsia" w:ascii="方正小标宋简体" w:hAnsi="宋体" w:eastAsia="方正小标宋简体" w:cs="等线"/>
          <w:sz w:val="30"/>
          <w:szCs w:val="30"/>
        </w:rPr>
        <w:t xml:space="preserve">×××医疗保障局</w:t>
      </w:r>
      <w:r>
        <w:rPr>
          <w:rFonts w:ascii="方正小标宋简体" w:hAnsi="宋体" w:eastAsia="方正小标宋简体" w:cs="Times New Roman"/>
          <w:color w:val="000000"/>
          <w:sz w:val="24"/>
        </w:rPr>
      </w:r>
    </w:p>
    <w:p>
      <w:pPr>
        <w:pStyle w:val="845"/>
        <w:pBdr/>
        <w:spacing/>
        <w:ind/>
        <w:jc w:val="center"/>
        <w:rPr>
          <w:rFonts w:ascii="方正小标宋简体" w:hAnsi="宋体" w:eastAsia="方正小标宋简体"/>
          <w:sz w:val="36"/>
          <w:szCs w:val="36"/>
        </w:rPr>
      </w:pPr>
      <w:r/>
      <w:bookmarkStart w:id="289" w:name="_Toc31185378"/>
      <w:r/>
      <w:bookmarkStart w:id="290" w:name="_Toc44489507"/>
      <w:r>
        <w:rPr>
          <w:rFonts w:hint="eastAsia" w:ascii="方正小标宋简体" w:hAnsi="宋体" w:eastAsia="方正小标宋简体"/>
          <w:sz w:val="36"/>
          <w:szCs w:val="36"/>
        </w:rPr>
        <w:t xml:space="preserve">☆听证公告</w:t>
      </w:r>
      <w:bookmarkEnd w:id="289"/>
      <w:r/>
      <w:bookmarkEnd w:id="290"/>
      <w:r>
        <w:rPr>
          <w:rFonts w:hint="eastAsia" w:ascii="方正小标宋简体" w:hAnsi="宋体" w:eastAsia="方正小标宋简体"/>
          <w:sz w:val="36"/>
          <w:szCs w:val="36"/>
        </w:rPr>
        <w:t xml:space="preserve"> </w:t>
      </w:r>
      <w:r>
        <w:rPr>
          <w:rFonts w:ascii="方正小标宋简体" w:hAnsi="宋体" w:eastAsia="方正小标宋简体"/>
          <w:sz w:val="36"/>
          <w:szCs w:val="36"/>
        </w:rPr>
      </w:r>
    </w:p>
    <w:p>
      <w:pPr>
        <w:widowControl w:val="true"/>
        <w:pBdr/>
        <w:spacing w:line="360" w:lineRule="auto"/>
        <w:ind/>
        <w:jc w:val="right"/>
        <w:rPr>
          <w:rFonts w:ascii="仿宋_GB2312" w:hAnsi="宋体" w:eastAsia="仿宋_GB2312"/>
          <w:sz w:val="28"/>
          <w:szCs w:val="28"/>
        </w:rPr>
      </w:pPr>
      <w:r>
        <w:rPr>
          <w:rFonts w:hint="eastAsia" w:ascii="仿宋_GB2312" w:hAnsi="宋体" w:eastAsia="仿宋_GB2312"/>
          <w:sz w:val="28"/>
          <w:szCs w:val="28"/>
          <w:u w:val="single"/>
        </w:rPr>
        <w:t xml:space="preserve">     </w:t>
      </w:r>
      <w:r>
        <w:rPr>
          <w:rFonts w:hint="eastAsia" w:ascii="仿宋_GB2312" w:hAnsi="宋体" w:eastAsia="仿宋_GB2312"/>
          <w:sz w:val="28"/>
          <w:szCs w:val="28"/>
        </w:rPr>
        <w:t xml:space="preserve">医保听公字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号</w:t>
      </w:r>
      <w:r>
        <w:rPr>
          <w:rFonts w:ascii="仿宋_GB2312" w:hAnsi="宋体" w:eastAsia="仿宋_GB2312"/>
          <w:sz w:val="28"/>
          <w:szCs w:val="28"/>
        </w:rPr>
      </w:r>
    </w:p>
    <w:p>
      <w:pPr>
        <w:pBdr/>
        <w:spacing w:line="360" w:lineRule="auto"/>
        <w:ind/>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p>
      <w:pPr>
        <w:pBdr/>
        <w:spacing w:line="360" w:lineRule="auto"/>
        <w:ind w:firstLine="480"/>
        <w:rPr>
          <w:rFonts w:ascii="仿宋_GB2312" w:hAnsi="宋体" w:eastAsia="仿宋_GB2312" w:cs="Times New Roman"/>
          <w:sz w:val="24"/>
          <w:szCs w:val="24"/>
        </w:rPr>
      </w:pPr>
      <w:r>
        <w:rPr>
          <w:rFonts w:hint="eastAsia" w:ascii="仿宋_GB2312" w:hAnsi="宋体" w:eastAsia="仿宋_GB2312" w:cs="Times New Roman"/>
          <w:sz w:val="24"/>
          <w:szCs w:val="24"/>
        </w:rPr>
        <w:t xml:space="preserve">根据《行政处罚法》第四十二条以及</w:t>
      </w:r>
      <w:r>
        <w:rPr>
          <w:rFonts w:hint="eastAsia" w:ascii="仿宋_GB2312" w:hAnsi="宋体" w:eastAsia="仿宋_GB2312" w:cs="Times New Roman"/>
          <w:sz w:val="24"/>
          <w:szCs w:val="24"/>
          <w:u w:val="single"/>
        </w:rPr>
        <w:t xml:space="preserve">  （听证申请人）          </w:t>
      </w:r>
      <w:r>
        <w:rPr>
          <w:rFonts w:hint="eastAsia" w:ascii="仿宋_GB2312" w:hAnsi="宋体" w:eastAsia="仿宋_GB2312" w:cs="Times New Roman"/>
          <w:sz w:val="24"/>
          <w:szCs w:val="24"/>
        </w:rPr>
        <w:t xml:space="preserve">于</w:t>
      </w:r>
      <w:bookmarkStart w:id="291" w:name="_Hlk33370326"/>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年</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月</w:t>
      </w:r>
      <w:bookmarkStart w:id="292" w:name="_Hlk33370391"/>
      <w:r>
        <w:rPr>
          <w:rFonts w:hint="eastAsia" w:ascii="仿宋_GB2312" w:hAnsi="宋体" w:eastAsia="仿宋_GB2312" w:cs="Times New Roman"/>
          <w:sz w:val="24"/>
          <w:szCs w:val="24"/>
          <w:u w:val="single"/>
        </w:rPr>
        <w:t xml:space="preserve">    </w:t>
      </w:r>
      <w:bookmarkEnd w:id="292"/>
      <w:r>
        <w:rPr>
          <w:rFonts w:hint="eastAsia" w:ascii="仿宋_GB2312" w:hAnsi="宋体" w:eastAsia="仿宋_GB2312" w:cs="Times New Roman"/>
          <w:sz w:val="24"/>
          <w:szCs w:val="24"/>
        </w:rPr>
        <w:t xml:space="preserve">日</w:t>
      </w:r>
      <w:bookmarkEnd w:id="291"/>
      <w:r>
        <w:rPr>
          <w:rFonts w:hint="eastAsia" w:ascii="仿宋_GB2312" w:hAnsi="宋体" w:eastAsia="仿宋_GB2312" w:cs="Times New Roman"/>
          <w:sz w:val="24"/>
          <w:szCs w:val="24"/>
        </w:rPr>
        <w:t xml:space="preserve">提交的听证申请，本机关决定于</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年</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月</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日</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时，在</w:t>
      </w:r>
      <w:r>
        <w:rPr>
          <w:rFonts w:hint="eastAsia" w:ascii="仿宋_GB2312" w:hAnsi="宋体" w:eastAsia="仿宋_GB2312" w:cs="Times New Roman"/>
          <w:sz w:val="24"/>
          <w:szCs w:val="24"/>
          <w:u w:val="single"/>
        </w:rPr>
        <w:t xml:space="preserve">    （听证地点）       </w:t>
      </w:r>
      <w:r>
        <w:rPr>
          <w:rFonts w:hint="eastAsia" w:ascii="仿宋_GB2312" w:hAnsi="宋体" w:eastAsia="仿宋_GB2312" w:cs="Times New Roman"/>
          <w:sz w:val="24"/>
          <w:szCs w:val="24"/>
        </w:rPr>
        <w:t xml:space="preserve">公开举行</w:t>
      </w:r>
      <w:r>
        <w:rPr>
          <w:rFonts w:hint="eastAsia" w:ascii="仿宋_GB2312" w:hAnsi="宋体" w:eastAsia="仿宋_GB2312" w:cs="Times New Roman"/>
          <w:sz w:val="24"/>
          <w:szCs w:val="24"/>
          <w:u w:val="single"/>
        </w:rPr>
        <w:t xml:space="preserve">      （案由）                       </w:t>
      </w:r>
      <w:r>
        <w:rPr>
          <w:rFonts w:hint="eastAsia" w:ascii="仿宋_GB2312" w:hAnsi="宋体" w:eastAsia="仿宋_GB2312" w:cs="Times New Roman"/>
          <w:sz w:val="24"/>
          <w:szCs w:val="24"/>
        </w:rPr>
        <w:t xml:space="preserve">一案的听证，本案利害关系人或其他有关人员有意参加本次听证会的，请携带身份证明文件于</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年</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月</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日至</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年</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月</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日与本机关联系人联系：</w:t>
      </w:r>
      <w:r>
        <w:rPr>
          <w:rFonts w:ascii="仿宋_GB2312" w:hAnsi="宋体" w:eastAsia="仿宋_GB2312" w:cs="Times New Roman"/>
          <w:sz w:val="24"/>
          <w:szCs w:val="24"/>
        </w:rPr>
      </w:r>
    </w:p>
    <w:p>
      <w:pPr>
        <w:pBdr/>
        <w:spacing w:line="360" w:lineRule="auto"/>
        <w:ind/>
        <w:rPr>
          <w:rFonts w:ascii="仿宋_GB2312" w:hAnsi="宋体" w:eastAsia="仿宋_GB2312" w:cs="Times New Roman"/>
          <w:sz w:val="24"/>
          <w:szCs w:val="24"/>
        </w:rPr>
      </w:pPr>
      <w:r>
        <w:rPr>
          <w:rFonts w:hint="eastAsia" w:ascii="仿宋_GB2312" w:hAnsi="宋体" w:eastAsia="仿宋_GB2312" w:cs="Times New Roman"/>
          <w:sz w:val="24"/>
          <w:szCs w:val="24"/>
        </w:rPr>
        <w:t xml:space="preserve">    联系人：</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   联系电话：</w:t>
      </w:r>
      <w:r>
        <w:rPr>
          <w:rFonts w:hint="eastAsia" w:ascii="仿宋_GB2312" w:hAnsi="宋体" w:eastAsia="仿宋_GB2312" w:cs="Times New Roman"/>
          <w:sz w:val="24"/>
          <w:szCs w:val="24"/>
          <w:u w:val="single"/>
        </w:rPr>
        <w:t xml:space="preserve">               </w:t>
      </w:r>
      <w:r>
        <w:rPr>
          <w:rFonts w:ascii="仿宋_GB2312" w:hAnsi="宋体" w:eastAsia="仿宋_GB2312" w:cs="Times New Roman"/>
          <w:sz w:val="24"/>
          <w:szCs w:val="24"/>
        </w:rPr>
      </w:r>
    </w:p>
    <w:p>
      <w:pPr>
        <w:numPr>
          <w:ilvl w:val="0"/>
          <w:numId w:val="0"/>
        </w:numPr>
        <w:pBdr/>
        <w:spacing w:line="360" w:lineRule="auto"/>
        <w:ind w:firstLine="480"/>
        <w:rPr>
          <w:rFonts w:ascii="仿宋_GB2312" w:hAnsi="宋体" w:eastAsia="仿宋_GB2312" w:cs="Times New Roman"/>
          <w:sz w:val="24"/>
          <w:szCs w:val="24"/>
        </w:rPr>
      </w:pPr>
      <w:r>
        <w:rPr>
          <w:rFonts w:hint="eastAsia" w:ascii="仿宋_GB2312" w:hAnsi="宋体" w:eastAsia="仿宋_GB2312" w:cs="Times New Roman"/>
          <w:sz w:val="24"/>
          <w:szCs w:val="24"/>
        </w:rPr>
        <w:t xml:space="preserve">根据本机关听证场地情况，确定此次听证会参加人数不超过</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人。按照受理申请的时间先后确定参加人员，逾期申请或申请时已达规定人数的，不予受理。</w:t>
      </w:r>
      <w:r>
        <w:rPr>
          <w:rFonts w:ascii="仿宋_GB2312" w:hAnsi="宋体" w:eastAsia="仿宋_GB2312" w:cs="Times New Roman"/>
          <w:sz w:val="24"/>
          <w:szCs w:val="24"/>
        </w:rPr>
      </w:r>
    </w:p>
    <w:p>
      <w:pPr>
        <w:numPr>
          <w:ilvl w:val="0"/>
          <w:numId w:val="0"/>
        </w:numPr>
        <w:pBdr/>
        <w:spacing w:line="360" w:lineRule="auto"/>
        <w:ind w:firstLine="480"/>
        <w:rPr>
          <w:rFonts w:ascii="仿宋_GB2312" w:hAnsi="宋体" w:eastAsia="仿宋_GB2312" w:cs="Times New Roman"/>
          <w:sz w:val="24"/>
          <w:szCs w:val="24"/>
        </w:rPr>
      </w:pPr>
      <w:r>
        <w:rPr>
          <w:rFonts w:hint="eastAsia" w:ascii="仿宋_GB2312" w:hAnsi="宋体" w:eastAsia="仿宋_GB2312" w:cs="Times New Roman"/>
          <w:sz w:val="24"/>
          <w:szCs w:val="24"/>
        </w:rPr>
        <w:t xml:space="preserve">特此公告。</w:t>
      </w:r>
      <w:r>
        <w:rPr>
          <w:rFonts w:ascii="仿宋_GB2312" w:hAnsi="宋体" w:eastAsia="仿宋_GB2312" w:cs="Times New Roman"/>
          <w:sz w:val="24"/>
          <w:szCs w:val="24"/>
        </w:rPr>
      </w:r>
    </w:p>
    <w:p>
      <w:pPr>
        <w:pBdr/>
        <w:spacing w:line="590" w:lineRule="exact"/>
        <w:ind w:firstLine="627"/>
        <w:rPr>
          <w:rFonts w:ascii="仿宋_GB2312" w:hAnsi="Calibri" w:eastAsia="仿宋_GB2312" w:cs="Times New Roman"/>
          <w:sz w:val="32"/>
          <w:szCs w:val="24"/>
          <w:u w:val="single"/>
        </w:rPr>
      </w:pPr>
      <w:r>
        <w:rPr>
          <w:rFonts w:ascii="仿宋_GB2312" w:hAnsi="Calibri" w:eastAsia="仿宋_GB2312" w:cs="Times New Roman"/>
          <w:sz w:val="32"/>
          <w:szCs w:val="24"/>
          <w:u w:val="single"/>
        </w:rPr>
      </w:r>
      <w:r>
        <w:rPr>
          <w:rFonts w:ascii="仿宋_GB2312" w:hAnsi="Calibri" w:eastAsia="仿宋_GB2312" w:cs="Times New Roman"/>
          <w:sz w:val="32"/>
          <w:szCs w:val="24"/>
          <w:u w:val="single"/>
        </w:rPr>
      </w:r>
    </w:p>
    <w:p>
      <w:pPr>
        <w:widowControl w:val="true"/>
        <w:pBdr/>
        <w:spacing w:line="360" w:lineRule="auto"/>
        <w:ind w:right="630"/>
        <w:rPr>
          <w:rFonts w:ascii="仿宋_GB2312" w:hAnsi="宋体" w:eastAsia="仿宋_GB2312"/>
          <w:color w:val="000000"/>
          <w:sz w:val="24"/>
          <w:u w:val="single"/>
        </w:rPr>
      </w:pPr>
      <w:r>
        <w:rPr>
          <w:rFonts w:ascii="仿宋_GB2312" w:hAnsi="宋体" w:eastAsia="仿宋_GB2312"/>
          <w:color w:val="000000"/>
          <w:sz w:val="24"/>
          <w:u w:val="single"/>
        </w:rPr>
      </w:r>
      <w:r>
        <w:rPr>
          <w:rFonts w:ascii="仿宋_GB2312" w:hAnsi="宋体" w:eastAsia="仿宋_GB2312"/>
          <w:color w:val="000000"/>
          <w:sz w:val="24"/>
          <w:u w:val="single"/>
        </w:rPr>
      </w:r>
    </w:p>
    <w:p>
      <w:pPr>
        <w:widowControl w:val="true"/>
        <w:pBdr/>
        <w:spacing w:line="360" w:lineRule="auto"/>
        <w:ind w:right="630" w:firstLine="480" w:left="420"/>
        <w:jc w:val="right"/>
        <w:rPr>
          <w:rFonts w:ascii="仿宋_GB2312" w:hAnsi="宋体" w:eastAsia="仿宋_GB2312"/>
          <w:color w:val="000000"/>
          <w:sz w:val="24"/>
        </w:rPr>
      </w:pPr>
      <w:r>
        <w:rPr>
          <w:rFonts w:hint="eastAsia" w:ascii="仿宋_GB2312" w:hAnsi="宋体" w:eastAsia="仿宋_GB2312"/>
          <w:sz w:val="24"/>
        </w:rPr>
        <w:t xml:space="preserve">×××</w:t>
      </w:r>
      <w:r>
        <w:rPr>
          <w:rFonts w:hint="eastAsia" w:ascii="仿宋_GB2312" w:hAnsi="宋体" w:eastAsia="仿宋_GB2312"/>
          <w:color w:val="000000"/>
          <w:sz w:val="24"/>
        </w:rPr>
        <w:t xml:space="preserve">医疗保障局</w:t>
      </w:r>
      <w:r>
        <w:rPr>
          <w:rFonts w:ascii="仿宋_GB2312" w:hAnsi="宋体" w:eastAsia="仿宋_GB2312"/>
          <w:color w:val="000000"/>
          <w:sz w:val="24"/>
        </w:rPr>
      </w:r>
    </w:p>
    <w:p>
      <w:pPr>
        <w:widowControl w:val="true"/>
        <w:pBdr/>
        <w:spacing w:line="360" w:lineRule="auto"/>
        <w:ind w:right="630" w:firstLine="480" w:left="420"/>
        <w:jc w:val="right"/>
        <w:rPr>
          <w:rFonts w:ascii="仿宋_GB2312" w:hAnsi="宋体" w:eastAsia="仿宋_GB2312"/>
          <w:color w:val="000000"/>
          <w:sz w:val="24"/>
        </w:rPr>
      </w:pPr>
      <w:r>
        <w:rPr>
          <w:rFonts w:hint="eastAsia" w:ascii="仿宋_GB2312" w:hAnsi="宋体" w:eastAsia="仿宋_GB2312"/>
          <w:color w:val="000000"/>
          <w:sz w:val="24"/>
        </w:rPr>
        <w:t xml:space="preserve">（公章）</w:t>
      </w:r>
      <w:r>
        <w:rPr>
          <w:rFonts w:ascii="仿宋_GB2312" w:hAnsi="宋体" w:eastAsia="仿宋_GB2312"/>
          <w:color w:val="000000"/>
          <w:sz w:val="24"/>
        </w:rPr>
      </w:r>
    </w:p>
    <w:p>
      <w:pPr>
        <w:widowControl w:val="true"/>
        <w:pBdr/>
        <w:spacing w:line="360" w:lineRule="auto"/>
        <w:ind w:right="630" w:firstLine="480" w:left="420"/>
        <w:jc w:val="right"/>
        <w:rPr>
          <w:rFonts w:ascii="仿宋_GB2312" w:hAnsi="宋体" w:eastAsia="仿宋_GB2312"/>
          <w:color w:val="000000"/>
          <w:sz w:val="24"/>
        </w:rPr>
      </w:pPr>
      <w:r>
        <w:rPr>
          <w:rFonts w:hint="eastAsia" w:ascii="仿宋_GB2312" w:hAnsi="宋体" w:eastAsia="仿宋_GB2312"/>
          <w:color w:val="000000"/>
          <w:sz w:val="24"/>
        </w:rPr>
        <w:t xml:space="preserve">年   月   日</w:t>
      </w:r>
      <w:r>
        <w:rPr>
          <w:rFonts w:ascii="仿宋_GB2312" w:hAnsi="宋体" w:eastAsia="仿宋_GB2312"/>
          <w:color w:val="000000"/>
          <w:sz w:val="24"/>
        </w:rPr>
      </w:r>
    </w:p>
    <w:p>
      <w:pPr>
        <w:pBdr/>
        <w:spacing w:line="360" w:lineRule="auto"/>
        <w:ind/>
        <w:jc w:val="right"/>
        <w:rPr>
          <w:rFonts w:ascii="仿宋_GB2312" w:hAnsi="宋体" w:eastAsia="仿宋_GB2312" w:cs="Times New Roman"/>
          <w:sz w:val="24"/>
          <w:szCs w:val="24"/>
          <w:u w:val="single"/>
        </w:rPr>
      </w:pPr>
      <w:r>
        <w:rPr>
          <w:rFonts w:ascii="仿宋_GB2312" w:hAnsi="宋体" w:eastAsia="仿宋_GB2312" w:cs="Times New Roman"/>
          <w:sz w:val="24"/>
          <w:szCs w:val="24"/>
          <w:u w:val="single"/>
        </w:rPr>
      </w:r>
      <w:r>
        <w:rPr>
          <w:rFonts w:ascii="仿宋_GB2312" w:hAnsi="宋体" w:eastAsia="仿宋_GB2312" w:cs="Times New Roman"/>
          <w:sz w:val="24"/>
          <w:szCs w:val="24"/>
          <w:u w:val="single"/>
        </w:rPr>
      </w:r>
    </w:p>
    <w:p>
      <w:pPr>
        <w:pBdr/>
        <w:spacing w:line="420" w:lineRule="auto"/>
        <w:ind/>
        <w:rPr>
          <w:rFonts w:ascii="仿宋_GB2312" w:hAnsi="Calibri" w:eastAsia="仿宋_GB2312" w:cs="Times New Roman"/>
          <w:sz w:val="32"/>
          <w:szCs w:val="24"/>
        </w:rPr>
      </w:pPr>
      <w:r>
        <w:rPr>
          <w:rFonts w:ascii="仿宋_GB2312" w:hAnsi="Calibri" w:eastAsia="仿宋_GB2312" w:cs="Times New Roman"/>
          <w:sz w:val="32"/>
          <w:szCs w:val="24"/>
        </w:rPr>
      </w:r>
      <w:r>
        <w:rPr>
          <w:rFonts w:ascii="仿宋_GB2312" w:hAnsi="Calibri" w:eastAsia="仿宋_GB2312" w:cs="Times New Roman"/>
          <w:sz w:val="32"/>
          <w:szCs w:val="24"/>
        </w:rPr>
      </w:r>
    </w:p>
    <w:p>
      <w:pPr>
        <w:pBdr/>
        <w:spacing/>
        <w:ind/>
        <w:jc w:val="center"/>
        <w:rPr>
          <w:rFonts w:ascii="仿宋_GB2312" w:eastAsia="仿宋_GB2312"/>
          <w:color w:val="000000"/>
          <w:sz w:val="28"/>
          <w:szCs w:val="28"/>
        </w:rPr>
      </w:pPr>
      <w:r>
        <w:rPr>
          <w:rFonts w:hint="eastAsia" w:ascii="仿宋_GB2312" w:hAnsi="宋体" w:eastAsia="仿宋_GB2312"/>
          <w:color w:val="000000"/>
          <w:sz w:val="24"/>
        </w:rPr>
        <w:t xml:space="preserve">（本文书一式三份，一份公开发布，一份本机关留存，一份随卷存档。）</w:t>
      </w:r>
      <w:r>
        <w:rPr>
          <w:rFonts w:hint="eastAsia" w:ascii="仿宋_GB2312" w:eastAsia="仿宋_GB2312"/>
          <w:color w:val="000000"/>
          <w:sz w:val="28"/>
          <w:szCs w:val="28"/>
        </w:rPr>
        <w:br w:type="page" w:clear="all"/>
      </w:r>
      <w:r>
        <w:rPr>
          <w:rFonts w:ascii="仿宋_GB2312" w:eastAsia="仿宋_GB2312"/>
          <w:color w:val="000000"/>
          <w:sz w:val="28"/>
          <w:szCs w:val="28"/>
        </w:rPr>
      </w:r>
    </w:p>
    <w:p>
      <w:pPr>
        <w:widowControl w:val="true"/>
        <w:pBdr/>
        <w:spacing/>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firstLine="600"/>
        <w:jc w:val="center"/>
        <w:rPr>
          <w:rFonts w:ascii="仿宋_GB2312" w:hAnsi="宋体" w:eastAsia="仿宋_GB2312" w:cs="Times New Roman"/>
          <w:color w:val="000000"/>
          <w:sz w:val="30"/>
          <w:szCs w:val="30"/>
        </w:rPr>
      </w:pPr>
      <w:r>
        <w:rPr>
          <w:rFonts w:hint="eastAsia" w:ascii="仿宋_GB2312" w:hAnsi="宋体" w:eastAsia="仿宋_GB2312" w:cs="Times New Roman"/>
          <w:color w:val="000000"/>
          <w:sz w:val="30"/>
          <w:szCs w:val="30"/>
        </w:rPr>
        <w:t xml:space="preserve">填写说明</w:t>
      </w:r>
      <w:r>
        <w:rPr>
          <w:rFonts w:ascii="仿宋_GB2312" w:hAnsi="宋体" w:eastAsia="仿宋_GB2312" w:cs="Times New Roman"/>
          <w:color w:val="000000"/>
          <w:sz w:val="30"/>
          <w:szCs w:val="30"/>
        </w:rPr>
      </w:r>
    </w:p>
    <w:p>
      <w:pPr>
        <w:pBdr/>
        <w:spacing w:line="360" w:lineRule="auto"/>
        <w:ind w:firstLine="482"/>
        <w:jc w:val="left"/>
        <w:rPr>
          <w:rFonts w:ascii="仿宋_GB2312" w:hAnsi="宋体" w:eastAsia="仿宋_GB2312" w:cs="Times New Roman"/>
          <w:b/>
          <w:color w:val="000000"/>
          <w:sz w:val="24"/>
        </w:rPr>
      </w:pPr>
      <w:r>
        <w:rPr>
          <w:rFonts w:hint="eastAsia" w:ascii="仿宋_GB2312" w:hAnsi="宋体" w:eastAsia="仿宋_GB2312" w:cs="Times New Roman"/>
          <w:b/>
          <w:color w:val="000000"/>
          <w:sz w:val="24"/>
        </w:rPr>
        <w:t xml:space="preserve">一、适用范围</w:t>
      </w:r>
      <w:r>
        <w:rPr>
          <w:rFonts w:ascii="仿宋_GB2312" w:hAnsi="宋体" w:eastAsia="仿宋_GB2312" w:cs="Times New Roman"/>
          <w:b/>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（一）医疗保障部门外部文书，公开发布。</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（二）适用于医疗保障部门在公开举行听证前公开发布，从而使有意参加者可以通过公告中载明的方式按时申请报名参加听证。</w:t>
      </w:r>
      <w:r>
        <w:rPr>
          <w:rFonts w:ascii="仿宋_GB2312" w:hAnsi="宋体" w:eastAsia="仿宋_GB2312" w:cs="Times New Roman"/>
          <w:color w:val="000000"/>
          <w:sz w:val="24"/>
        </w:rPr>
      </w:r>
    </w:p>
    <w:p>
      <w:pPr>
        <w:pBdr/>
        <w:spacing w:line="360" w:lineRule="auto"/>
        <w:ind w:firstLine="482"/>
        <w:jc w:val="left"/>
        <w:rPr>
          <w:rFonts w:ascii="仿宋_GB2312" w:hAnsi="宋体" w:eastAsia="仿宋_GB2312" w:cs="Times New Roman"/>
          <w:b/>
          <w:color w:val="000000"/>
          <w:sz w:val="24"/>
        </w:rPr>
      </w:pPr>
      <w:r>
        <w:rPr>
          <w:rFonts w:hint="eastAsia" w:ascii="仿宋_GB2312" w:hAnsi="宋体" w:eastAsia="仿宋_GB2312" w:cs="Times New Roman"/>
          <w:b/>
          <w:color w:val="000000"/>
          <w:sz w:val="24"/>
        </w:rPr>
        <w:t xml:space="preserve">二、文书内容</w:t>
      </w:r>
      <w:r>
        <w:rPr>
          <w:rFonts w:ascii="仿宋_GB2312" w:hAnsi="宋体" w:eastAsia="仿宋_GB2312" w:cs="Times New Roman"/>
          <w:b/>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（一）有听证的时间、地点。</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（二）有举行听证案件的案由，案由格式按照“当事人姓名或名称+违法行为性质”填写。</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（三）有申请时间与申请方式，有具体的联系人负责受理参加听证的申请。</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（四）有参加听证人数的上限。</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（五）有医疗保障部门公章和发布公告的日期。 </w:t>
      </w:r>
      <w:r>
        <w:rPr>
          <w:rFonts w:ascii="仿宋_GB2312" w:hAnsi="宋体" w:eastAsia="仿宋_GB2312" w:cs="Times New Roman"/>
          <w:color w:val="000000"/>
          <w:sz w:val="24"/>
        </w:rPr>
      </w:r>
    </w:p>
    <w:p>
      <w:pPr>
        <w:pBdr/>
        <w:spacing w:line="360" w:lineRule="auto"/>
        <w:ind w:firstLine="482"/>
        <w:jc w:val="left"/>
        <w:rPr>
          <w:rFonts w:ascii="仿宋_GB2312" w:hAnsi="宋体" w:eastAsia="仿宋_GB2312" w:cs="Times New Roman"/>
          <w:b/>
          <w:color w:val="000000"/>
          <w:sz w:val="24"/>
        </w:rPr>
      </w:pPr>
      <w:r>
        <w:rPr>
          <w:rFonts w:hint="eastAsia" w:ascii="仿宋_GB2312" w:hAnsi="宋体" w:eastAsia="仿宋_GB2312" w:cs="Times New Roman"/>
          <w:b/>
          <w:color w:val="000000"/>
          <w:sz w:val="24"/>
        </w:rPr>
        <w:t xml:space="preserve">三、注意事项</w:t>
      </w:r>
      <w:r>
        <w:rPr>
          <w:rFonts w:ascii="仿宋_GB2312" w:hAnsi="宋体" w:eastAsia="仿宋_GB2312" w:cs="Times New Roman"/>
          <w:b/>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行政处罚法》第四十二条规定，行政机关应当在听证的七日前，通知当事人举行听证的时间、地点。考虑到应预留足够的时间供有意申请参加听证的人提出申请，医疗保障部门受理和处理申请还需要一定的时间，发布听证公告的时间，至少应在举行听证时间的两周以前，申请的截止日期可在举行听证时间的一周以前。</w:t>
      </w:r>
      <w:r>
        <w:rPr>
          <w:rFonts w:ascii="仿宋_GB2312" w:hAnsi="宋体" w:eastAsia="仿宋_GB2312" w:cs="Times New Roman"/>
          <w:color w:val="000000"/>
          <w:sz w:val="24"/>
        </w:rPr>
      </w:r>
    </w:p>
    <w:p>
      <w:pPr>
        <w:widowControl w:val="true"/>
        <w:pBdr/>
        <w:spacing/>
        <w:ind/>
        <w:jc w:val="left"/>
        <w:rPr>
          <w:rFonts w:ascii="仿宋_GB2312" w:eastAsia="仿宋_GB2312"/>
          <w:sz w:val="24"/>
        </w:rPr>
      </w:pPr>
      <w:r>
        <w:rPr>
          <w:rFonts w:hint="eastAsia" w:ascii="仿宋_GB2312" w:eastAsia="仿宋_GB2312"/>
          <w:sz w:val="24"/>
        </w:rPr>
        <w:br w:type="page" w:clear="all"/>
      </w:r>
      <w:r>
        <w:rPr>
          <w:rFonts w:ascii="仿宋_GB2312" w:eastAsia="仿宋_GB2312"/>
          <w:sz w:val="24"/>
        </w:rPr>
      </w:r>
    </w:p>
    <w:p>
      <w:pPr>
        <w:widowControl w:val="true"/>
        <w:pBdr/>
        <w:spacing w:line="540" w:lineRule="exact"/>
        <w:ind/>
        <w:jc w:val="center"/>
        <w:rPr>
          <w:rFonts w:ascii="方正小标宋简体" w:hAnsi="宋体" w:eastAsia="方正小标宋简体" w:cs="等线"/>
          <w:sz w:val="30"/>
          <w:szCs w:val="30"/>
        </w:rPr>
      </w:pPr>
      <w:r/>
      <w:bookmarkStart w:id="293" w:name="_Hlk31141889"/>
      <w:r>
        <w:rPr>
          <w:rFonts w:hint="eastAsia" w:ascii="方正小标宋简体" w:hAnsi="宋体" w:eastAsia="方正小标宋简体" w:cs="等线"/>
          <w:sz w:val="30"/>
          <w:szCs w:val="30"/>
        </w:rPr>
        <w:t xml:space="preserve">×××医疗保障局</w:t>
      </w:r>
      <w:bookmarkEnd w:id="293"/>
      <w:r/>
      <w:r>
        <w:rPr>
          <w:rFonts w:ascii="方正小标宋简体" w:hAnsi="宋体" w:eastAsia="方正小标宋简体" w:cs="等线"/>
          <w:sz w:val="30"/>
          <w:szCs w:val="30"/>
        </w:rPr>
      </w:r>
    </w:p>
    <w:p>
      <w:pPr>
        <w:pStyle w:val="845"/>
        <w:pBdr/>
        <w:spacing/>
        <w:ind/>
        <w:jc w:val="center"/>
        <w:rPr>
          <w:rFonts w:ascii="方正小标宋简体" w:hAnsi="宋体" w:eastAsia="方正小标宋简体"/>
          <w:sz w:val="36"/>
          <w:szCs w:val="36"/>
        </w:rPr>
      </w:pPr>
      <w:r/>
      <w:bookmarkStart w:id="294" w:name="_Toc31185379"/>
      <w:r/>
      <w:bookmarkStart w:id="295" w:name="_Toc29478956"/>
      <w:r/>
      <w:bookmarkStart w:id="296" w:name="_Toc29242880"/>
      <w:r/>
      <w:bookmarkStart w:id="297" w:name="_Toc44489508"/>
      <w:r>
        <w:rPr>
          <w:rFonts w:hint="eastAsia" w:ascii="方正小标宋简体" w:hAnsi="宋体" w:eastAsia="方正小标宋简体"/>
          <w:sz w:val="36"/>
          <w:szCs w:val="36"/>
        </w:rPr>
        <w:t xml:space="preserve">☆听证笔录</w:t>
      </w:r>
      <w:bookmarkEnd w:id="294"/>
      <w:r/>
      <w:bookmarkEnd w:id="295"/>
      <w:r/>
      <w:bookmarkEnd w:id="296"/>
      <w:r/>
      <w:bookmarkEnd w:id="297"/>
      <w:r/>
      <w:r>
        <w:rPr>
          <w:rFonts w:ascii="方正小标宋简体" w:hAnsi="宋体" w:eastAsia="方正小标宋简体"/>
          <w:sz w:val="36"/>
          <w:szCs w:val="36"/>
        </w:rPr>
      </w:r>
    </w:p>
    <w:p>
      <w:pPr>
        <w:widowControl w:val="true"/>
        <w:pBdr/>
        <w:spacing w:line="360" w:lineRule="auto"/>
        <w:ind w:firstLine="480"/>
        <w:jc w:val="left"/>
        <w:rPr>
          <w:rFonts w:ascii="宋体" w:hAnsi="宋体" w:eastAsia="宋体"/>
          <w:bCs/>
          <w:color w:val="000000"/>
          <w:sz w:val="24"/>
          <w:szCs w:val="24"/>
        </w:rPr>
      </w:pPr>
      <w:r>
        <w:rPr>
          <w:rFonts w:ascii="宋体" w:hAnsi="宋体" w:eastAsia="宋体"/>
          <w:bCs/>
          <w:color w:val="000000"/>
          <w:sz w:val="24"/>
          <w:szCs w:val="24"/>
        </w:rPr>
      </w:r>
      <w:r>
        <w:rPr>
          <w:rFonts w:ascii="宋体" w:hAnsi="宋体" w:eastAsia="宋体"/>
          <w:bCs/>
          <w:color w:val="000000"/>
          <w:sz w:val="24"/>
          <w:szCs w:val="24"/>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rPr>
        <w:t xml:space="preserve">案由：</w:t>
      </w:r>
      <w:r>
        <w:rPr>
          <w:rFonts w:hint="eastAsia" w:ascii="仿宋_GB2312" w:hAnsi="宋体" w:eastAsia="仿宋_GB2312"/>
          <w:bCs/>
          <w:color w:val="000000"/>
          <w:sz w:val="24"/>
          <w:szCs w:val="24"/>
          <w:u w:val="single"/>
        </w:rPr>
        <w:t xml:space="preserve">                           </w:t>
      </w:r>
      <w:r>
        <w:rPr>
          <w:rFonts w:hint="eastAsia" w:ascii="仿宋_GB2312" w:hAnsi="宋体" w:eastAsia="仿宋_GB2312"/>
          <w:bCs/>
          <w:color w:val="000000"/>
          <w:sz w:val="24"/>
          <w:szCs w:val="24"/>
        </w:rPr>
        <w:t xml:space="preserve">立案号：</w:t>
      </w: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rPr>
      </w:pPr>
      <w:r>
        <w:rPr>
          <w:rFonts w:hint="eastAsia" w:ascii="仿宋_GB2312" w:hAnsi="宋体" w:eastAsia="仿宋_GB2312"/>
          <w:bCs/>
          <w:color w:val="000000"/>
          <w:sz w:val="24"/>
          <w:szCs w:val="24"/>
        </w:rPr>
        <w:t xml:space="preserve">听证时间：</w:t>
      </w:r>
      <w:r>
        <w:rPr>
          <w:rFonts w:hint="eastAsia" w:ascii="仿宋_GB2312" w:hAnsi="宋体" w:eastAsia="仿宋_GB2312"/>
          <w:bCs/>
          <w:color w:val="000000"/>
          <w:sz w:val="24"/>
          <w:szCs w:val="24"/>
          <w:u w:val="single"/>
        </w:rPr>
        <w:t xml:space="preserve">           </w:t>
      </w:r>
      <w:r>
        <w:rPr>
          <w:rFonts w:hint="eastAsia" w:ascii="仿宋_GB2312" w:hAnsi="宋体" w:eastAsia="仿宋_GB2312"/>
          <w:bCs/>
          <w:color w:val="000000"/>
          <w:sz w:val="24"/>
          <w:szCs w:val="24"/>
        </w:rPr>
        <w:t xml:space="preserve">年</w:t>
      </w:r>
      <w:r>
        <w:rPr>
          <w:rFonts w:hint="eastAsia" w:ascii="仿宋_GB2312" w:hAnsi="宋体" w:eastAsia="仿宋_GB2312"/>
          <w:bCs/>
          <w:color w:val="000000"/>
          <w:sz w:val="24"/>
          <w:szCs w:val="24"/>
          <w:u w:val="single"/>
        </w:rPr>
        <w:t xml:space="preserve">      </w:t>
      </w:r>
      <w:r>
        <w:rPr>
          <w:rFonts w:hint="eastAsia" w:ascii="仿宋_GB2312" w:hAnsi="宋体" w:eastAsia="仿宋_GB2312"/>
          <w:bCs/>
          <w:color w:val="000000"/>
          <w:sz w:val="24"/>
          <w:szCs w:val="24"/>
        </w:rPr>
        <w:t xml:space="preserve">月</w:t>
      </w:r>
      <w:r>
        <w:rPr>
          <w:rFonts w:hint="eastAsia" w:ascii="仿宋_GB2312" w:hAnsi="宋体" w:eastAsia="仿宋_GB2312"/>
          <w:bCs/>
          <w:color w:val="000000"/>
          <w:sz w:val="24"/>
          <w:szCs w:val="24"/>
          <w:u w:val="single"/>
        </w:rPr>
        <w:t xml:space="preserve">      </w:t>
      </w:r>
      <w:r>
        <w:rPr>
          <w:rFonts w:hint="eastAsia" w:ascii="仿宋_GB2312" w:hAnsi="宋体" w:eastAsia="仿宋_GB2312"/>
          <w:bCs/>
          <w:color w:val="000000"/>
          <w:sz w:val="24"/>
          <w:szCs w:val="24"/>
        </w:rPr>
        <w:t xml:space="preserve">日</w:t>
      </w:r>
      <w:r>
        <w:rPr>
          <w:rFonts w:hint="eastAsia" w:ascii="仿宋_GB2312" w:hAnsi="宋体" w:eastAsia="仿宋_GB2312"/>
          <w:bCs/>
          <w:color w:val="000000"/>
          <w:sz w:val="24"/>
          <w:szCs w:val="24"/>
          <w:u w:val="single"/>
        </w:rPr>
        <w:t xml:space="preserve">     </w:t>
      </w:r>
      <w:r>
        <w:rPr>
          <w:rFonts w:hint="eastAsia" w:ascii="仿宋_GB2312" w:hAnsi="宋体" w:eastAsia="仿宋_GB2312"/>
          <w:bCs/>
          <w:color w:val="000000"/>
          <w:sz w:val="24"/>
          <w:szCs w:val="24"/>
        </w:rPr>
        <w:t xml:space="preserve">时</w:t>
      </w:r>
      <w:r>
        <w:rPr>
          <w:rFonts w:hint="eastAsia" w:ascii="仿宋_GB2312" w:hAnsi="宋体" w:eastAsia="仿宋_GB2312"/>
          <w:bCs/>
          <w:color w:val="000000"/>
          <w:sz w:val="24"/>
          <w:szCs w:val="24"/>
          <w:u w:val="single"/>
        </w:rPr>
        <w:t xml:space="preserve">     </w:t>
      </w:r>
      <w:r>
        <w:rPr>
          <w:rFonts w:hint="eastAsia" w:ascii="仿宋_GB2312" w:hAnsi="宋体" w:eastAsia="仿宋_GB2312"/>
          <w:bCs/>
          <w:color w:val="000000"/>
          <w:sz w:val="24"/>
          <w:szCs w:val="24"/>
        </w:rPr>
        <w:t xml:space="preserve">分至</w:t>
      </w:r>
      <w:r>
        <w:rPr>
          <w:rFonts w:hint="eastAsia" w:ascii="仿宋_GB2312" w:hAnsi="宋体" w:eastAsia="仿宋_GB2312"/>
          <w:bCs/>
          <w:color w:val="000000"/>
          <w:sz w:val="24"/>
          <w:szCs w:val="24"/>
          <w:u w:val="single"/>
        </w:rPr>
        <w:t xml:space="preserve">     </w:t>
      </w:r>
      <w:r>
        <w:rPr>
          <w:rFonts w:hint="eastAsia" w:ascii="仿宋_GB2312" w:hAnsi="宋体" w:eastAsia="仿宋_GB2312"/>
          <w:bCs/>
          <w:color w:val="000000"/>
          <w:sz w:val="24"/>
          <w:szCs w:val="24"/>
        </w:rPr>
        <w:t xml:space="preserve">时</w:t>
      </w:r>
      <w:r>
        <w:rPr>
          <w:rFonts w:hint="eastAsia" w:ascii="仿宋_GB2312" w:hAnsi="宋体" w:eastAsia="仿宋_GB2312"/>
          <w:bCs/>
          <w:color w:val="000000"/>
          <w:sz w:val="24"/>
          <w:szCs w:val="24"/>
          <w:u w:val="single"/>
        </w:rPr>
        <w:t xml:space="preserve">     </w:t>
      </w:r>
      <w:r>
        <w:rPr>
          <w:rFonts w:hint="eastAsia" w:ascii="仿宋_GB2312" w:hAnsi="宋体" w:eastAsia="仿宋_GB2312"/>
          <w:bCs/>
          <w:color w:val="000000"/>
          <w:sz w:val="24"/>
          <w:szCs w:val="24"/>
        </w:rPr>
        <w:t xml:space="preserve">分</w:t>
      </w:r>
      <w:r>
        <w:rPr>
          <w:rFonts w:ascii="仿宋_GB2312" w:hAnsi="宋体" w:eastAsia="仿宋_GB2312"/>
          <w:bCs/>
          <w:color w:val="000000"/>
          <w:sz w:val="24"/>
          <w:szCs w:val="24"/>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rPr>
        <w:t xml:space="preserve">听证地点：</w:t>
      </w: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rPr>
        <w:t xml:space="preserve">听证主持人：</w:t>
      </w: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rPr>
        <w:t xml:space="preserve">记录人：</w:t>
      </w: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rPr>
        <w:t xml:space="preserve">当事人：</w:t>
      </w:r>
      <w:r>
        <w:rPr>
          <w:rFonts w:hint="eastAsia" w:ascii="仿宋_GB2312" w:hAnsi="宋体" w:eastAsia="仿宋_GB2312"/>
          <w:bCs/>
          <w:color w:val="000000"/>
          <w:sz w:val="24"/>
          <w:szCs w:val="24"/>
          <w:u w:val="single"/>
        </w:rPr>
        <w:t xml:space="preserve">                     </w:t>
      </w:r>
      <w:r>
        <w:rPr>
          <w:rFonts w:hint="eastAsia" w:ascii="仿宋_GB2312" w:hAnsi="宋体" w:eastAsia="仿宋_GB2312"/>
          <w:bCs/>
          <w:color w:val="000000"/>
          <w:sz w:val="24"/>
          <w:szCs w:val="24"/>
        </w:rPr>
        <w:t xml:space="preserve">地址：</w:t>
      </w: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rPr>
        <w:t xml:space="preserve">（单位）法定代表人或负责人：</w:t>
      </w: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rPr>
        <w:t xml:space="preserve">委托代理人：</w:t>
      </w:r>
      <w:r>
        <w:rPr>
          <w:rFonts w:hint="eastAsia" w:ascii="仿宋_GB2312" w:hAnsi="宋体" w:eastAsia="仿宋_GB2312"/>
          <w:bCs/>
          <w:color w:val="000000"/>
          <w:sz w:val="24"/>
          <w:szCs w:val="24"/>
          <w:u w:val="single"/>
        </w:rPr>
        <w:t xml:space="preserve">                     </w:t>
      </w:r>
      <w:r>
        <w:rPr>
          <w:rFonts w:hint="eastAsia" w:ascii="仿宋_GB2312" w:hAnsi="宋体" w:eastAsia="仿宋_GB2312"/>
          <w:bCs/>
          <w:color w:val="000000"/>
          <w:sz w:val="24"/>
          <w:szCs w:val="24"/>
        </w:rPr>
        <w:t xml:space="preserve">地址：</w:t>
      </w: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rPr>
        <w:t xml:space="preserve">案件调查部门：</w:t>
      </w: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rPr>
        <w:t xml:space="preserve">案件调查人员：</w:t>
      </w: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rPr>
        <w:t xml:space="preserve">第三人：</w:t>
      </w:r>
      <w:r>
        <w:rPr>
          <w:rFonts w:hint="eastAsia" w:ascii="仿宋_GB2312" w:hAnsi="宋体" w:eastAsia="仿宋_GB2312"/>
          <w:bCs/>
          <w:color w:val="000000"/>
          <w:sz w:val="24"/>
          <w:szCs w:val="24"/>
          <w:u w:val="single"/>
        </w:rPr>
        <w:t xml:space="preserve">                         </w:t>
      </w:r>
      <w:r>
        <w:rPr>
          <w:rFonts w:hint="eastAsia" w:ascii="仿宋_GB2312" w:hAnsi="宋体" w:eastAsia="仿宋_GB2312"/>
          <w:bCs/>
          <w:color w:val="000000"/>
          <w:sz w:val="24"/>
          <w:szCs w:val="24"/>
        </w:rPr>
        <w:t xml:space="preserve">地址：</w:t>
      </w: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rPr>
        <w:t xml:space="preserve">听证笔录（正文）：</w:t>
      </w: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rPr>
      </w:pPr>
      <w:r>
        <w:rPr>
          <w:rFonts w:hint="eastAsia" w:ascii="仿宋_GB2312" w:hAnsi="宋体" w:eastAsia="仿宋_GB2312"/>
          <w:bCs/>
          <w:color w:val="000000"/>
          <w:sz w:val="24"/>
          <w:szCs w:val="24"/>
        </w:rPr>
        <w:t xml:space="preserve">案件调查人员签名：                                      年   月   日</w:t>
      </w:r>
      <w:r>
        <w:rPr>
          <w:rFonts w:ascii="仿宋_GB2312" w:hAnsi="宋体" w:eastAsia="仿宋_GB2312"/>
          <w:bCs/>
          <w:color w:val="000000"/>
          <w:sz w:val="24"/>
          <w:szCs w:val="24"/>
        </w:rPr>
      </w:r>
    </w:p>
    <w:p>
      <w:pPr>
        <w:widowControl w:val="true"/>
        <w:pBdr/>
        <w:spacing w:line="360" w:lineRule="auto"/>
        <w:ind/>
        <w:jc w:val="left"/>
        <w:rPr>
          <w:rFonts w:ascii="仿宋_GB2312" w:hAnsi="宋体" w:eastAsia="仿宋_GB2312"/>
          <w:bCs/>
          <w:color w:val="000000"/>
          <w:sz w:val="24"/>
          <w:szCs w:val="24"/>
        </w:rPr>
      </w:pPr>
      <w:r>
        <w:rPr>
          <w:rFonts w:hint="eastAsia" w:ascii="仿宋_GB2312" w:hAnsi="宋体" w:eastAsia="仿宋_GB2312"/>
          <w:bCs/>
          <w:color w:val="000000"/>
          <w:sz w:val="24"/>
          <w:szCs w:val="24"/>
        </w:rPr>
        <w:t xml:space="preserve">当事人签名或盖章：                                      年   月   日</w:t>
      </w:r>
      <w:r>
        <w:rPr>
          <w:rFonts w:ascii="仿宋_GB2312" w:hAnsi="宋体" w:eastAsia="仿宋_GB2312"/>
          <w:bCs/>
          <w:color w:val="000000"/>
          <w:sz w:val="24"/>
          <w:szCs w:val="24"/>
        </w:rPr>
      </w:r>
    </w:p>
    <w:p>
      <w:pPr>
        <w:widowControl w:val="true"/>
        <w:pBdr/>
        <w:spacing w:line="360" w:lineRule="auto"/>
        <w:ind/>
        <w:jc w:val="left"/>
        <w:rPr>
          <w:rFonts w:ascii="仿宋_GB2312" w:hAnsi="宋体" w:eastAsia="仿宋_GB2312"/>
          <w:bCs/>
          <w:color w:val="000000"/>
          <w:sz w:val="24"/>
          <w:szCs w:val="24"/>
        </w:rPr>
      </w:pPr>
      <w:r>
        <w:rPr>
          <w:rFonts w:hint="eastAsia" w:ascii="仿宋_GB2312" w:hAnsi="宋体" w:eastAsia="仿宋_GB2312"/>
          <w:bCs/>
          <w:color w:val="000000"/>
          <w:sz w:val="24"/>
          <w:szCs w:val="24"/>
        </w:rPr>
        <w:t xml:space="preserve">听证主持人签名：                                        年   月   日</w:t>
      </w:r>
      <w:r>
        <w:rPr>
          <w:rFonts w:ascii="仿宋_GB2312" w:hAnsi="宋体" w:eastAsia="仿宋_GB2312"/>
          <w:bCs/>
          <w:color w:val="000000"/>
          <w:sz w:val="24"/>
          <w:szCs w:val="24"/>
        </w:rPr>
      </w:r>
    </w:p>
    <w:p>
      <w:pPr>
        <w:widowControl w:val="true"/>
        <w:pBdr/>
        <w:spacing w:line="360" w:lineRule="auto"/>
        <w:ind/>
        <w:jc w:val="left"/>
        <w:rPr>
          <w:rFonts w:ascii="仿宋_GB2312" w:hAnsi="宋体" w:eastAsia="仿宋_GB2312"/>
          <w:bCs/>
          <w:color w:val="000000"/>
          <w:sz w:val="24"/>
          <w:szCs w:val="24"/>
        </w:rPr>
      </w:pPr>
      <w:r>
        <w:rPr>
          <w:rFonts w:hint="eastAsia" w:ascii="仿宋_GB2312" w:hAnsi="宋体" w:eastAsia="仿宋_GB2312"/>
          <w:bCs/>
          <w:color w:val="000000"/>
          <w:sz w:val="24"/>
          <w:szCs w:val="24"/>
        </w:rPr>
        <w:t xml:space="preserve">记录人签名：                                            年   月   日</w:t>
      </w:r>
      <w:r>
        <w:rPr>
          <w:rFonts w:ascii="仿宋_GB2312" w:hAnsi="宋体" w:eastAsia="仿宋_GB2312"/>
          <w:bCs/>
          <w:color w:val="000000"/>
          <w:sz w:val="24"/>
          <w:szCs w:val="24"/>
        </w:rPr>
      </w:r>
    </w:p>
    <w:p>
      <w:pPr>
        <w:widowControl w:val="true"/>
        <w:pBdr/>
        <w:spacing w:line="360" w:lineRule="auto"/>
        <w:ind/>
        <w:jc w:val="center"/>
        <w:rPr>
          <w:rFonts w:ascii="仿宋_GB2312" w:hAnsi="宋体" w:eastAsia="仿宋_GB2312"/>
          <w:bCs/>
          <w:color w:val="000000"/>
          <w:sz w:val="24"/>
          <w:szCs w:val="24"/>
        </w:rPr>
      </w:pPr>
      <w:r>
        <w:rPr>
          <w:rFonts w:hint="eastAsia" w:ascii="仿宋_GB2312" w:hAnsi="宋体" w:eastAsia="仿宋_GB2312"/>
          <w:bCs/>
          <w:color w:val="000000"/>
          <w:sz w:val="24"/>
          <w:szCs w:val="24"/>
        </w:rPr>
        <w:t xml:space="preserve">第  页   共  页</w:t>
      </w:r>
      <w:r>
        <w:rPr>
          <w:rFonts w:ascii="仿宋_GB2312" w:hAnsi="宋体" w:eastAsia="仿宋_GB2312"/>
          <w:bCs/>
          <w:color w:val="000000"/>
          <w:sz w:val="24"/>
          <w:szCs w:val="24"/>
        </w:rPr>
      </w:r>
    </w:p>
    <w:p>
      <w:pPr>
        <w:widowControl w:val="true"/>
        <w:pBdr/>
        <w:spacing w:line="360" w:lineRule="auto"/>
        <w:ind/>
        <w:jc w:val="center"/>
        <w:rPr>
          <w:rFonts w:ascii="仿宋_GB2312" w:hAnsi="宋体" w:eastAsia="仿宋_GB2312"/>
          <w:bCs/>
          <w:color w:val="000000"/>
          <w:sz w:val="24"/>
          <w:szCs w:val="24"/>
        </w:rPr>
      </w:pPr>
      <w:r>
        <w:rPr>
          <w:rFonts w:ascii="仿宋_GB2312" w:hAnsi="宋体" w:eastAsia="仿宋_GB2312"/>
          <w:bCs/>
          <w:color w:val="000000"/>
          <w:sz w:val="24"/>
          <w:szCs w:val="24"/>
        </w:rPr>
      </w:r>
      <w:r>
        <w:rPr>
          <w:rFonts w:ascii="仿宋_GB2312" w:hAnsi="宋体" w:eastAsia="仿宋_GB2312"/>
          <w:bCs/>
          <w:color w:val="000000"/>
          <w:sz w:val="24"/>
          <w:szCs w:val="24"/>
        </w:rPr>
      </w:r>
    </w:p>
    <w:p>
      <w:pPr>
        <w:widowControl w:val="true"/>
        <w:pBdr/>
        <w:spacing w:line="360" w:lineRule="auto"/>
        <w:ind w:firstLine="480"/>
        <w:jc w:val="center"/>
        <w:rPr>
          <w:rFonts w:ascii="仿宋_GB2312" w:hAnsi="宋体" w:eastAsia="仿宋_GB2312"/>
          <w:bCs/>
          <w:color w:val="000000"/>
          <w:sz w:val="24"/>
          <w:szCs w:val="24"/>
        </w:rPr>
      </w:pPr>
      <w:r>
        <w:rPr>
          <w:rFonts w:hint="eastAsia" w:ascii="仿宋_GB2312" w:hAnsi="宋体" w:eastAsia="仿宋_GB2312"/>
          <w:bCs/>
          <w:color w:val="000000"/>
          <w:sz w:val="24"/>
          <w:szCs w:val="24"/>
        </w:rPr>
        <w:t xml:space="preserve">续页</w:t>
      </w:r>
      <w:r>
        <w:rPr>
          <w:rFonts w:ascii="仿宋_GB2312" w:hAnsi="宋体" w:eastAsia="仿宋_GB2312"/>
          <w:bCs/>
          <w:color w:val="000000"/>
          <w:sz w:val="24"/>
          <w:szCs w:val="24"/>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rPr>
      </w:pPr>
      <w:r>
        <w:rPr>
          <w:rFonts w:hint="eastAsia" w:ascii="仿宋_GB2312" w:hAnsi="宋体" w:eastAsia="仿宋_GB2312"/>
          <w:bCs/>
          <w:color w:val="000000"/>
          <w:sz w:val="24"/>
          <w:szCs w:val="24"/>
        </w:rPr>
        <w:t xml:space="preserve">案件调查人员签名：                                     年   月   日</w:t>
      </w:r>
      <w:r>
        <w:rPr>
          <w:rFonts w:ascii="仿宋_GB2312" w:hAnsi="宋体" w:eastAsia="仿宋_GB2312"/>
          <w:bCs/>
          <w:color w:val="000000"/>
          <w:sz w:val="24"/>
          <w:szCs w:val="24"/>
        </w:rPr>
      </w:r>
    </w:p>
    <w:p>
      <w:pPr>
        <w:widowControl w:val="true"/>
        <w:pBdr/>
        <w:spacing w:line="360" w:lineRule="auto"/>
        <w:ind/>
        <w:jc w:val="left"/>
        <w:rPr>
          <w:rFonts w:ascii="仿宋_GB2312" w:hAnsi="宋体" w:eastAsia="仿宋_GB2312"/>
          <w:bCs/>
          <w:color w:val="000000"/>
          <w:sz w:val="24"/>
          <w:szCs w:val="24"/>
        </w:rPr>
      </w:pPr>
      <w:r>
        <w:rPr>
          <w:rFonts w:hint="eastAsia" w:ascii="仿宋_GB2312" w:hAnsi="宋体" w:eastAsia="仿宋_GB2312"/>
          <w:bCs/>
          <w:color w:val="000000"/>
          <w:sz w:val="24"/>
          <w:szCs w:val="24"/>
        </w:rPr>
        <w:t xml:space="preserve">当事人签名或盖章：                                     年   月   日</w:t>
      </w:r>
      <w:r>
        <w:rPr>
          <w:rFonts w:ascii="仿宋_GB2312" w:hAnsi="宋体" w:eastAsia="仿宋_GB2312"/>
          <w:bCs/>
          <w:color w:val="000000"/>
          <w:sz w:val="24"/>
          <w:szCs w:val="24"/>
        </w:rPr>
      </w:r>
    </w:p>
    <w:p>
      <w:pPr>
        <w:widowControl w:val="true"/>
        <w:pBdr/>
        <w:spacing w:line="360" w:lineRule="auto"/>
        <w:ind/>
        <w:jc w:val="left"/>
        <w:rPr>
          <w:rFonts w:ascii="仿宋_GB2312" w:hAnsi="宋体" w:eastAsia="仿宋_GB2312"/>
          <w:bCs/>
          <w:color w:val="000000"/>
          <w:sz w:val="24"/>
          <w:szCs w:val="24"/>
        </w:rPr>
      </w:pPr>
      <w:r>
        <w:rPr>
          <w:rFonts w:hint="eastAsia" w:ascii="仿宋_GB2312" w:hAnsi="宋体" w:eastAsia="仿宋_GB2312"/>
          <w:bCs/>
          <w:color w:val="000000"/>
          <w:sz w:val="24"/>
          <w:szCs w:val="24"/>
        </w:rPr>
        <w:t xml:space="preserve">听证主持人签名：                                       年   月   日</w:t>
      </w:r>
      <w:r>
        <w:rPr>
          <w:rFonts w:ascii="仿宋_GB2312" w:hAnsi="宋体" w:eastAsia="仿宋_GB2312"/>
          <w:bCs/>
          <w:color w:val="000000"/>
          <w:sz w:val="24"/>
          <w:szCs w:val="24"/>
        </w:rPr>
      </w:r>
    </w:p>
    <w:p>
      <w:pPr>
        <w:widowControl w:val="true"/>
        <w:pBdr/>
        <w:spacing w:line="360" w:lineRule="auto"/>
        <w:ind/>
        <w:jc w:val="left"/>
        <w:rPr>
          <w:rFonts w:ascii="仿宋_GB2312" w:hAnsi="宋体" w:eastAsia="仿宋_GB2312" w:cs="Times New Roman"/>
          <w:color w:val="000000"/>
          <w:sz w:val="24"/>
          <w:szCs w:val="24"/>
        </w:rPr>
      </w:pPr>
      <w:r>
        <w:rPr>
          <w:rFonts w:hint="eastAsia" w:ascii="仿宋_GB2312" w:hAnsi="宋体" w:eastAsia="仿宋_GB2312"/>
          <w:bCs/>
          <w:color w:val="000000"/>
          <w:sz w:val="24"/>
          <w:szCs w:val="24"/>
        </w:rPr>
        <w:t xml:space="preserve">听证记录人签名：                                       年   月   日</w:t>
      </w:r>
      <w:r>
        <w:rPr>
          <w:rFonts w:ascii="仿宋_GB2312" w:hAnsi="宋体" w:eastAsia="仿宋_GB2312" w:cs="Times New Roman"/>
          <w:color w:val="000000"/>
          <w:sz w:val="24"/>
          <w:szCs w:val="24"/>
        </w:rPr>
      </w:r>
    </w:p>
    <w:p>
      <w:pPr>
        <w:widowControl w:val="true"/>
        <w:pBdr/>
        <w:spacing w:line="360" w:lineRule="auto"/>
        <w:ind w:firstLine="480"/>
        <w:jc w:val="center"/>
        <w:rPr>
          <w:rFonts w:ascii="仿宋_GB2312" w:hAnsi="宋体" w:eastAsia="仿宋_GB2312"/>
          <w:bCs/>
          <w:color w:val="000000"/>
          <w:sz w:val="24"/>
          <w:szCs w:val="24"/>
        </w:rPr>
      </w:pPr>
      <w:r>
        <w:rPr>
          <w:rFonts w:hint="eastAsia" w:ascii="仿宋_GB2312" w:hAnsi="宋体" w:eastAsia="仿宋_GB2312"/>
          <w:bCs/>
          <w:color w:val="000000"/>
          <w:sz w:val="24"/>
          <w:szCs w:val="24"/>
        </w:rPr>
        <w:t xml:space="preserve">第   页  共   页</w:t>
      </w:r>
      <w:r>
        <w:rPr>
          <w:rFonts w:ascii="仿宋_GB2312" w:hAnsi="宋体" w:eastAsia="仿宋_GB2312"/>
          <w:bCs/>
          <w:color w:val="000000"/>
          <w:sz w:val="24"/>
          <w:szCs w:val="24"/>
        </w:rPr>
      </w:r>
    </w:p>
    <w:p>
      <w:pPr>
        <w:widowControl w:val="true"/>
        <w:pBdr/>
        <w:spacing w:line="360" w:lineRule="auto"/>
        <w:ind w:firstLine="480"/>
        <w:jc w:val="center"/>
        <w:rPr>
          <w:rFonts w:ascii="仿宋_GB2312" w:hAnsi="宋体" w:eastAsia="仿宋_GB2312"/>
          <w:bCs/>
          <w:color w:val="000000"/>
          <w:sz w:val="24"/>
          <w:szCs w:val="24"/>
        </w:rPr>
      </w:pPr>
      <w:r/>
      <w:bookmarkStart w:id="298" w:name="_Hlk33386089"/>
      <w:r>
        <w:rPr>
          <w:rFonts w:hint="eastAsia" w:ascii="仿宋_GB2312" w:hAnsi="宋体" w:eastAsia="仿宋_GB2312"/>
          <w:bCs/>
          <w:color w:val="000000"/>
          <w:sz w:val="24"/>
          <w:szCs w:val="24"/>
        </w:rPr>
        <w:t xml:space="preserve">尾页</w:t>
      </w:r>
      <w:r>
        <w:rPr>
          <w:rFonts w:ascii="仿宋_GB2312" w:hAnsi="宋体" w:eastAsia="仿宋_GB2312"/>
          <w:bCs/>
          <w:color w:val="000000"/>
          <w:sz w:val="24"/>
          <w:szCs w:val="24"/>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rPr>
      </w:pPr>
      <w:r>
        <w:rPr>
          <w:rFonts w:hint="eastAsia" w:ascii="仿宋_GB2312" w:hAnsi="宋体" w:eastAsia="仿宋_GB2312"/>
          <w:bCs/>
          <w:color w:val="000000"/>
          <w:sz w:val="24"/>
          <w:szCs w:val="24"/>
        </w:rPr>
        <w:t xml:space="preserve">当事人（委托代理人）：（本听证笔录已经本人审核、补正，无误。）                                                             </w:t>
      </w:r>
      <w:r>
        <w:rPr>
          <w:rFonts w:ascii="仿宋_GB2312" w:hAnsi="宋体" w:eastAsia="仿宋_GB2312"/>
          <w:bCs/>
          <w:color w:val="000000"/>
          <w:sz w:val="24"/>
          <w:szCs w:val="24"/>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u w:val="single"/>
        </w:rPr>
      </w:pPr>
      <w:r>
        <w:rPr>
          <w:rFonts w:hint="eastAsia" w:ascii="仿宋_GB2312" w:hAnsi="宋体" w:eastAsia="仿宋_GB2312"/>
          <w:bCs/>
          <w:color w:val="000000"/>
          <w:sz w:val="24"/>
          <w:szCs w:val="24"/>
          <w:u w:val="single"/>
        </w:rPr>
        <w:t xml:space="preserve">                                                                     </w:t>
      </w:r>
      <w:r>
        <w:rPr>
          <w:rFonts w:ascii="仿宋_GB2312" w:hAnsi="宋体" w:eastAsia="仿宋_GB2312"/>
          <w:bCs/>
          <w:color w:val="000000"/>
          <w:sz w:val="24"/>
          <w:szCs w:val="24"/>
          <w:u w:val="single"/>
        </w:rPr>
      </w:r>
    </w:p>
    <w:p>
      <w:pPr>
        <w:widowControl w:val="true"/>
        <w:pBdr/>
        <w:spacing w:line="360" w:lineRule="auto"/>
        <w:ind/>
        <w:jc w:val="left"/>
        <w:rPr>
          <w:rFonts w:ascii="仿宋_GB2312" w:hAnsi="宋体" w:eastAsia="仿宋_GB2312"/>
          <w:bCs/>
          <w:color w:val="000000"/>
          <w:sz w:val="24"/>
          <w:szCs w:val="24"/>
        </w:rPr>
      </w:pPr>
      <w:r>
        <w:rPr>
          <w:rFonts w:hint="eastAsia" w:ascii="仿宋_GB2312" w:hAnsi="宋体" w:eastAsia="仿宋_GB2312"/>
          <w:bCs/>
          <w:color w:val="000000"/>
          <w:sz w:val="24"/>
          <w:szCs w:val="24"/>
        </w:rPr>
        <w:t xml:space="preserve">案件调查人员签名：                                       年   月   日</w:t>
      </w:r>
      <w:r>
        <w:rPr>
          <w:rFonts w:ascii="仿宋_GB2312" w:hAnsi="宋体" w:eastAsia="仿宋_GB2312"/>
          <w:bCs/>
          <w:color w:val="000000"/>
          <w:sz w:val="24"/>
          <w:szCs w:val="24"/>
        </w:rPr>
      </w:r>
    </w:p>
    <w:p>
      <w:pPr>
        <w:widowControl w:val="true"/>
        <w:pBdr/>
        <w:spacing w:line="360" w:lineRule="auto"/>
        <w:ind/>
        <w:jc w:val="left"/>
        <w:rPr>
          <w:rFonts w:ascii="仿宋_GB2312" w:hAnsi="宋体" w:eastAsia="仿宋_GB2312"/>
          <w:bCs/>
          <w:color w:val="000000"/>
          <w:sz w:val="24"/>
          <w:szCs w:val="24"/>
        </w:rPr>
      </w:pPr>
      <w:r>
        <w:rPr>
          <w:rFonts w:hint="eastAsia" w:ascii="仿宋_GB2312" w:hAnsi="宋体" w:eastAsia="仿宋_GB2312"/>
          <w:bCs/>
          <w:color w:val="000000"/>
          <w:sz w:val="24"/>
          <w:szCs w:val="24"/>
        </w:rPr>
        <w:t xml:space="preserve">当事人签名或盖章：                                       年   月   日</w:t>
      </w:r>
      <w:r>
        <w:rPr>
          <w:rFonts w:ascii="仿宋_GB2312" w:hAnsi="宋体" w:eastAsia="仿宋_GB2312"/>
          <w:bCs/>
          <w:color w:val="000000"/>
          <w:sz w:val="24"/>
          <w:szCs w:val="24"/>
        </w:rPr>
      </w:r>
    </w:p>
    <w:p>
      <w:pPr>
        <w:widowControl w:val="true"/>
        <w:pBdr/>
        <w:spacing w:line="360" w:lineRule="auto"/>
        <w:ind/>
        <w:jc w:val="left"/>
        <w:rPr>
          <w:rFonts w:ascii="仿宋_GB2312" w:hAnsi="宋体" w:eastAsia="仿宋_GB2312"/>
          <w:bCs/>
          <w:color w:val="000000"/>
          <w:sz w:val="24"/>
          <w:szCs w:val="24"/>
        </w:rPr>
      </w:pPr>
      <w:r>
        <w:rPr>
          <w:rFonts w:hint="eastAsia" w:ascii="仿宋_GB2312" w:hAnsi="宋体" w:eastAsia="仿宋_GB2312"/>
          <w:bCs/>
          <w:color w:val="000000"/>
          <w:sz w:val="24"/>
          <w:szCs w:val="24"/>
        </w:rPr>
        <w:t xml:space="preserve">听证主持人签名：                                         年   月   日</w:t>
      </w:r>
      <w:r>
        <w:rPr>
          <w:rFonts w:ascii="仿宋_GB2312" w:hAnsi="宋体" w:eastAsia="仿宋_GB2312"/>
          <w:bCs/>
          <w:color w:val="000000"/>
          <w:sz w:val="24"/>
          <w:szCs w:val="24"/>
        </w:rPr>
      </w:r>
    </w:p>
    <w:p>
      <w:pPr>
        <w:widowControl w:val="true"/>
        <w:pBdr/>
        <w:spacing w:line="360" w:lineRule="auto"/>
        <w:ind/>
        <w:jc w:val="left"/>
        <w:rPr>
          <w:rFonts w:ascii="仿宋_GB2312" w:hAnsi="宋体" w:eastAsia="仿宋_GB2312" w:cs="Times New Roman"/>
          <w:color w:val="000000"/>
          <w:sz w:val="24"/>
          <w:szCs w:val="24"/>
        </w:rPr>
      </w:pPr>
      <w:r>
        <w:rPr>
          <w:rFonts w:hint="eastAsia" w:ascii="仿宋_GB2312" w:hAnsi="宋体" w:eastAsia="仿宋_GB2312"/>
          <w:bCs/>
          <w:color w:val="000000"/>
          <w:sz w:val="24"/>
          <w:szCs w:val="24"/>
        </w:rPr>
        <w:t xml:space="preserve">听证记录人签名：                                         年   月   日</w:t>
      </w:r>
      <w:bookmarkStart w:id="299" w:name="_Hlk1035521"/>
      <w:r/>
      <w:bookmarkEnd w:id="298"/>
      <w:r>
        <w:rPr>
          <w:rFonts w:ascii="仿宋_GB2312" w:hAnsi="宋体" w:eastAsia="仿宋_GB2312" w:cs="Times New Roman"/>
          <w:color w:val="000000"/>
          <w:sz w:val="24"/>
          <w:szCs w:val="24"/>
        </w:rPr>
      </w:r>
    </w:p>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第  页  共  页</w:t>
      </w:r>
      <w:r>
        <w:rPr>
          <w:rFonts w:ascii="仿宋_GB2312" w:hAnsi="宋体" w:eastAsia="仿宋_GB2312" w:cs="Times New Roman"/>
          <w:color w:val="000000"/>
          <w:sz w:val="24"/>
          <w:szCs w:val="24"/>
        </w:rPr>
      </w:r>
    </w:p>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p>
      <w:pPr>
        <w:widowControl w:val="true"/>
        <w:pBdr/>
        <w:spacing w:line="360" w:lineRule="auto"/>
        <w:ind/>
        <w:jc w:val="center"/>
        <w:rPr>
          <w:rFonts w:ascii="仿宋_GB2312" w:hAnsi="宋体" w:eastAsia="仿宋_GB2312" w:cs="Times New Roman"/>
          <w:color w:val="000000"/>
          <w:sz w:val="30"/>
          <w:szCs w:val="30"/>
        </w:rPr>
      </w:pPr>
      <w:r>
        <w:rPr>
          <w:rFonts w:hint="eastAsia" w:ascii="仿宋_GB2312" w:hAnsi="宋体" w:eastAsia="仿宋_GB2312" w:cs="Times New Roman"/>
          <w:color w:val="000000"/>
          <w:sz w:val="30"/>
          <w:szCs w:val="30"/>
        </w:rPr>
        <w:t xml:space="preserve">填写说明</w:t>
      </w:r>
      <w:r>
        <w:rPr>
          <w:rFonts w:ascii="仿宋_GB2312" w:hAnsi="宋体" w:eastAsia="仿宋_GB2312" w:cs="Times New Roman"/>
          <w:color w:val="000000"/>
          <w:sz w:val="30"/>
          <w:szCs w:val="30"/>
        </w:rPr>
      </w:r>
    </w:p>
    <w:p>
      <w:pPr>
        <w:pBdr/>
        <w:spacing w:line="360" w:lineRule="auto"/>
        <w:ind w:firstLine="482"/>
        <w:jc w:val="left"/>
        <w:rPr>
          <w:rFonts w:ascii="仿宋_GB2312" w:hAnsi="宋体" w:eastAsia="仿宋_GB2312" w:cs="Times New Roman"/>
          <w:color w:val="000000"/>
          <w:sz w:val="24"/>
          <w:szCs w:val="24"/>
        </w:rPr>
      </w:pPr>
      <w:r>
        <w:rPr>
          <w:rFonts w:hint="eastAsia" w:ascii="仿宋_GB2312" w:hAnsi="宋体" w:eastAsia="仿宋_GB2312" w:cs="Times New Roman"/>
          <w:b/>
          <w:color w:val="000000"/>
          <w:sz w:val="24"/>
          <w:szCs w:val="24"/>
        </w:rPr>
        <w:t xml:space="preserve">一、适用范围</w:t>
      </w:r>
      <w:r>
        <w:rPr>
          <w:rFonts w:ascii="仿宋_GB2312" w:hAnsi="宋体" w:eastAsia="仿宋_GB2312" w:cs="Times New Roman"/>
          <w:color w:val="000000"/>
          <w:sz w:val="24"/>
          <w:szCs w:val="24"/>
        </w:rPr>
      </w:r>
    </w:p>
    <w:p>
      <w:pPr>
        <w:pStyle w:val="868"/>
        <w:numPr>
          <w:ilvl w:val="0"/>
          <w:numId w:val="3"/>
        </w:numPr>
        <w:pBdr/>
        <w:spacing w:line="360" w:lineRule="auto"/>
        <w:ind/>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医疗保障部门外部文书。</w:t>
      </w:r>
      <w:r>
        <w:rPr>
          <w:rFonts w:ascii="仿宋_GB2312" w:hAnsi="宋体" w:eastAsia="仿宋_GB2312" w:cs="Times New Roman"/>
          <w:color w:val="000000"/>
          <w:sz w:val="24"/>
          <w:szCs w:val="24"/>
        </w:rPr>
      </w:r>
    </w:p>
    <w:p>
      <w:pPr>
        <w:pBdr/>
        <w:spacing w:line="360" w:lineRule="auto"/>
        <w:ind w:left="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（二）适用于记录医疗保障部门行政处罚听证过程的书面文书。</w:t>
      </w:r>
      <w:r>
        <w:rPr>
          <w:rFonts w:ascii="仿宋_GB2312" w:hAnsi="宋体" w:eastAsia="仿宋_GB2312" w:cs="Times New Roman"/>
          <w:color w:val="000000"/>
          <w:sz w:val="24"/>
          <w:szCs w:val="24"/>
        </w:rPr>
      </w:r>
    </w:p>
    <w:p>
      <w:pPr>
        <w:pBdr/>
        <w:spacing w:line="360" w:lineRule="auto"/>
        <w:ind w:firstLine="482"/>
        <w:jc w:val="left"/>
        <w:rPr>
          <w:rFonts w:ascii="仿宋_GB2312" w:hAnsi="宋体" w:eastAsia="仿宋_GB2312" w:cs="Times New Roman"/>
          <w:b/>
          <w:color w:val="000000"/>
          <w:sz w:val="24"/>
          <w:szCs w:val="24"/>
        </w:rPr>
      </w:pPr>
      <w:r>
        <w:rPr>
          <w:rFonts w:hint="eastAsia" w:ascii="仿宋_GB2312" w:hAnsi="宋体" w:eastAsia="仿宋_GB2312" w:cs="Times New Roman"/>
          <w:b/>
          <w:color w:val="000000"/>
          <w:sz w:val="24"/>
          <w:szCs w:val="24"/>
        </w:rPr>
        <w:t xml:space="preserve">二、文书内容</w:t>
      </w:r>
      <w:bookmarkEnd w:id="299"/>
      <w:r>
        <w:rPr>
          <w:rFonts w:ascii="仿宋_GB2312" w:hAnsi="宋体" w:eastAsia="仿宋_GB2312" w:cs="Times New Roman"/>
          <w:b/>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（一）有医疗保障部门名称和文书名称。 </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（二）有案由信息和立案号。</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（三）有举行听证的起止时间、地点。</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（四）有听证主持人、记录人的姓名。</w:t>
      </w:r>
      <w:r>
        <w:rPr>
          <w:rFonts w:ascii="仿宋_GB2312" w:hAnsi="宋体" w:eastAsia="仿宋_GB2312" w:cs="Times New Roman"/>
          <w:color w:val="000000"/>
          <w:sz w:val="24"/>
          <w:szCs w:val="24"/>
        </w:rPr>
      </w:r>
    </w:p>
    <w:p>
      <w:pPr>
        <w:widowControl w:val="true"/>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（五）有当事人的姓名或名称、住址、法定代表人或负责人姓名。有委托代理人的，写明其姓名、地址。</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（六）有案件调查部门名称及案件调查人员姓名。</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（七）若有第三人参加听证，写明姓名、地址。</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（八）有正文，应当清晰记录。主要包括： </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微软雅黑"/>
          <w:color w:val="000000"/>
          <w:sz w:val="24"/>
          <w:szCs w:val="24"/>
        </w:rPr>
        <w:t xml:space="preserve">1.</w:t>
      </w:r>
      <w:r>
        <w:rPr>
          <w:rFonts w:hint="eastAsia" w:ascii="仿宋_GB2312" w:hAnsi="宋体" w:eastAsia="仿宋_GB2312" w:cs="Times New Roman"/>
          <w:color w:val="000000"/>
          <w:sz w:val="24"/>
          <w:szCs w:val="24"/>
        </w:rPr>
        <w:t xml:space="preserve">举行听证的内容和目的。 </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微软雅黑"/>
          <w:color w:val="000000"/>
          <w:sz w:val="24"/>
          <w:szCs w:val="24"/>
        </w:rPr>
        <w:t xml:space="preserve">2.</w:t>
      </w:r>
      <w:r>
        <w:rPr>
          <w:rFonts w:hint="eastAsia" w:ascii="仿宋_GB2312" w:hAnsi="宋体" w:eastAsia="仿宋_GB2312" w:cs="Times New Roman"/>
          <w:color w:val="000000"/>
          <w:sz w:val="24"/>
          <w:szCs w:val="24"/>
        </w:rPr>
        <w:t xml:space="preserve">介绍和核实听证参加人的姓名和身份。</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微软雅黑"/>
          <w:color w:val="000000"/>
          <w:sz w:val="24"/>
          <w:szCs w:val="24"/>
        </w:rPr>
        <w:t xml:space="preserve">3.</w:t>
      </w:r>
      <w:r>
        <w:rPr>
          <w:rFonts w:hint="eastAsia" w:ascii="仿宋_GB2312" w:hAnsi="宋体" w:eastAsia="仿宋_GB2312" w:cs="Times New Roman"/>
          <w:color w:val="000000"/>
          <w:sz w:val="24"/>
          <w:szCs w:val="24"/>
        </w:rPr>
        <w:t xml:space="preserve">告知当事人、委托代理人和其他听证参加人依法享有的权利。 </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微软雅黑"/>
          <w:color w:val="000000"/>
          <w:sz w:val="24"/>
          <w:szCs w:val="24"/>
        </w:rPr>
        <w:t xml:space="preserve">4.</w:t>
      </w:r>
      <w:r>
        <w:rPr>
          <w:rFonts w:hint="eastAsia" w:ascii="仿宋_GB2312" w:hAnsi="宋体" w:eastAsia="仿宋_GB2312" w:cs="Times New Roman"/>
          <w:color w:val="000000"/>
          <w:sz w:val="24"/>
          <w:szCs w:val="24"/>
        </w:rPr>
        <w:t xml:space="preserve">宣布听证的纪律。 </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微软雅黑"/>
          <w:color w:val="000000"/>
          <w:sz w:val="24"/>
          <w:szCs w:val="24"/>
        </w:rPr>
        <w:t xml:space="preserve">5.</w:t>
      </w:r>
      <w:r>
        <w:rPr>
          <w:rFonts w:hint="eastAsia" w:ascii="仿宋_GB2312" w:hAnsi="宋体" w:eastAsia="仿宋_GB2312" w:cs="Times New Roman"/>
          <w:color w:val="000000"/>
          <w:sz w:val="24"/>
          <w:szCs w:val="24"/>
        </w:rPr>
        <w:t xml:space="preserve">案件调查人员陈述当事人违法的事实、证据和处罚依据及处罚建议。</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微软雅黑"/>
          <w:color w:val="000000"/>
          <w:sz w:val="24"/>
          <w:szCs w:val="24"/>
        </w:rPr>
        <w:t xml:space="preserve">6.</w:t>
      </w:r>
      <w:r>
        <w:rPr>
          <w:rFonts w:hint="eastAsia" w:ascii="仿宋_GB2312" w:hAnsi="宋体" w:eastAsia="仿宋_GB2312" w:cs="Times New Roman"/>
          <w:color w:val="000000"/>
          <w:sz w:val="24"/>
          <w:szCs w:val="24"/>
        </w:rPr>
        <w:t xml:space="preserve">当事人对案件涉及的事实、证据等进行陈述、申辩的内容。 </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微软雅黑"/>
          <w:color w:val="000000"/>
          <w:sz w:val="24"/>
          <w:szCs w:val="24"/>
        </w:rPr>
        <w:t xml:space="preserve">7.</w:t>
      </w:r>
      <w:r>
        <w:rPr>
          <w:rFonts w:hint="eastAsia" w:ascii="仿宋_GB2312" w:hAnsi="宋体" w:eastAsia="仿宋_GB2312" w:cs="Times New Roman"/>
          <w:color w:val="000000"/>
          <w:sz w:val="24"/>
          <w:szCs w:val="24"/>
        </w:rPr>
        <w:t xml:space="preserve">案件调查人员和当事人双方质证、辩论的内容和证据。 </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微软雅黑"/>
          <w:color w:val="000000"/>
          <w:sz w:val="24"/>
          <w:szCs w:val="24"/>
        </w:rPr>
        <w:t xml:space="preserve">8.</w:t>
      </w:r>
      <w:r>
        <w:rPr>
          <w:rFonts w:hint="eastAsia" w:ascii="仿宋_GB2312" w:hAnsi="宋体" w:eastAsia="仿宋_GB2312" w:cs="Times New Roman"/>
          <w:color w:val="000000"/>
          <w:sz w:val="24"/>
          <w:szCs w:val="24"/>
        </w:rPr>
        <w:t xml:space="preserve">当事人的最后陈述意见。 </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（八）有当事人或其委托代理人的审阅确认意见，如注明“</w:t>
      </w:r>
      <w:r>
        <w:rPr>
          <w:rFonts w:hint="eastAsia" w:ascii="仿宋_GB2312" w:hAnsi="宋体" w:eastAsia="仿宋_GB2312"/>
          <w:bCs/>
          <w:color w:val="000000"/>
          <w:sz w:val="24"/>
          <w:szCs w:val="24"/>
        </w:rPr>
        <w:t xml:space="preserve">本听证笔录已经本人审核、补正，无误</w:t>
      </w:r>
      <w:r>
        <w:rPr>
          <w:rFonts w:hint="eastAsia" w:ascii="仿宋_GB2312" w:hAnsi="宋体" w:eastAsia="仿宋_GB2312" w:cs="Times New Roman"/>
          <w:color w:val="000000"/>
          <w:sz w:val="24"/>
          <w:szCs w:val="24"/>
        </w:rPr>
        <w:t xml:space="preserve">”，并逐页签名、注明日期。</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（九）有案件调查人员的逐页签名、注明日期。</w:t>
      </w:r>
      <w:r>
        <w:rPr>
          <w:rFonts w:ascii="仿宋_GB2312" w:hAnsi="宋体" w:eastAsia="仿宋_GB2312" w:cs="Times New Roman"/>
          <w:color w:val="000000"/>
          <w:sz w:val="24"/>
          <w:szCs w:val="24"/>
        </w:rPr>
      </w:r>
    </w:p>
    <w:p>
      <w:pPr>
        <w:pStyle w:val="868"/>
        <w:pBdr/>
        <w:spacing w:line="360" w:lineRule="auto"/>
        <w:ind w:firstLine="0" w:left="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（十）有听证主持人、记录人的签名，并注明日期。 </w:t>
      </w:r>
      <w:r>
        <w:rPr>
          <w:rFonts w:ascii="仿宋_GB2312" w:hAnsi="宋体" w:eastAsia="仿宋_GB2312" w:cs="Times New Roman"/>
          <w:color w:val="000000"/>
          <w:sz w:val="24"/>
          <w:szCs w:val="24"/>
        </w:rPr>
      </w:r>
    </w:p>
    <w:p>
      <w:pPr>
        <w:pBdr/>
        <w:spacing w:line="360" w:lineRule="auto"/>
        <w:ind w:left="480"/>
        <w:jc w:val="left"/>
        <w:rPr>
          <w:rFonts w:ascii="仿宋_GB2312" w:hAnsi="宋体" w:eastAsia="仿宋_GB2312" w:cs="Times New Roman"/>
          <w:b/>
          <w:color w:val="000000"/>
          <w:sz w:val="24"/>
          <w:szCs w:val="24"/>
        </w:rPr>
      </w:pPr>
      <w:r>
        <w:rPr>
          <w:rFonts w:hint="eastAsia" w:ascii="仿宋_GB2312" w:hAnsi="宋体" w:eastAsia="仿宋_GB2312" w:cs="Times New Roman"/>
          <w:b/>
          <w:color w:val="000000"/>
          <w:sz w:val="24"/>
          <w:szCs w:val="24"/>
        </w:rPr>
        <w:t xml:space="preserve">三、注意事项</w:t>
      </w:r>
      <w:r>
        <w:rPr>
          <w:rFonts w:ascii="仿宋_GB2312" w:hAnsi="宋体" w:eastAsia="仿宋_GB2312" w:cs="Times New Roman"/>
          <w:b/>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（一）笔录字迹要端正，保证可以正常阅读，不得随意空行，空白处注明“以下空白”或者划有斜杠。 </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（二）笔录必须当场制作，不得事后补记、增删。当场有文字修改的，由当事人在修改处签名或者捺指印。</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（三）听证记录要简练真实，抓住重点，涉及认定事实和定性等关键问题时，力求记录原话。对当事人提出的主要观点、主要证据，要重点记录，表述清晰。</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（四）质证情况是听证笔录的重点，要记录准确，经过质证的证据要在笔录中记明。对听证会上出示的证据，应制作证据清单，附在听证笔录之后。 </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（五）在听证会上提供了书面发言材料和书面陈述申辩材料的，应附在听证笔录之后。</w:t>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sz w:val="24"/>
          <w:szCs w:val="24"/>
        </w:rPr>
      </w:pPr>
      <w:r>
        <w:rPr>
          <w:rFonts w:hint="eastAsia" w:ascii="仿宋_GB2312" w:hAnsi="宋体" w:eastAsia="仿宋_GB2312" w:cs="Times New Roman"/>
          <w:color w:val="000000"/>
          <w:sz w:val="24"/>
          <w:szCs w:val="24"/>
        </w:rPr>
        <w:t xml:space="preserve">（六）本文书原件随卷归档。</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ind/>
        <w:jc w:val="left"/>
        <w:rPr>
          <w:rFonts w:ascii="仿宋_GB2312" w:hAnsi="楷体" w:eastAsia="仿宋_GB2312"/>
          <w:sz w:val="24"/>
        </w:rPr>
      </w:pPr>
      <w:r/>
      <w:bookmarkStart w:id="300" w:name="_Hlk29219048"/>
      <w:r>
        <w:rPr>
          <w:rFonts w:hint="eastAsia" w:ascii="仿宋_GB2312" w:hAnsi="楷体" w:eastAsia="仿宋_GB2312"/>
          <w:sz w:val="24"/>
        </w:rPr>
        <w:br w:type="page" w:clear="all"/>
      </w:r>
      <w:r>
        <w:rPr>
          <w:rFonts w:ascii="仿宋_GB2312" w:hAnsi="楷体" w:eastAsia="仿宋_GB2312"/>
          <w:sz w:val="24"/>
        </w:rPr>
      </w:r>
    </w:p>
    <w:p>
      <w:pPr>
        <w:widowControl w:val="true"/>
        <w:pBdr/>
        <w:spacing w:line="540" w:lineRule="exact"/>
        <w:ind/>
        <w:jc w:val="center"/>
        <w:rPr>
          <w:rFonts w:ascii="方正小标宋简体" w:hAnsi="宋体" w:eastAsia="方正小标宋简体"/>
          <w:bCs/>
          <w:color w:val="000000"/>
          <w:sz w:val="30"/>
          <w:szCs w:val="30"/>
        </w:rPr>
      </w:pPr>
      <w:r/>
      <w:bookmarkStart w:id="301" w:name="_Hlk33449489"/>
      <w:r>
        <w:rPr>
          <w:rFonts w:hint="eastAsia" w:ascii="方正小标宋简体" w:hAnsi="宋体" w:eastAsia="方正小标宋简体"/>
          <w:sz w:val="30"/>
          <w:szCs w:val="30"/>
        </w:rPr>
        <w:t xml:space="preserve">×××</w:t>
      </w:r>
      <w:r>
        <w:rPr>
          <w:rFonts w:hint="eastAsia" w:ascii="方正小标宋简体" w:hAnsi="宋体" w:eastAsia="方正小标宋简体"/>
          <w:bCs/>
          <w:color w:val="000000"/>
          <w:sz w:val="30"/>
          <w:szCs w:val="30"/>
        </w:rPr>
        <w:t xml:space="preserve">医疗保障局</w:t>
      </w:r>
      <w:bookmarkEnd w:id="301"/>
      <w:r/>
      <w:r>
        <w:rPr>
          <w:rFonts w:ascii="方正小标宋简体" w:hAnsi="宋体" w:eastAsia="方正小标宋简体"/>
          <w:bCs/>
          <w:color w:val="000000"/>
          <w:sz w:val="30"/>
          <w:szCs w:val="30"/>
        </w:rPr>
      </w:r>
    </w:p>
    <w:p>
      <w:pPr>
        <w:pStyle w:val="845"/>
        <w:pBdr/>
        <w:spacing/>
        <w:ind/>
        <w:jc w:val="center"/>
        <w:rPr>
          <w:rFonts w:ascii="方正小标宋简体" w:hAnsi="宋体" w:eastAsia="方正小标宋简体"/>
          <w:sz w:val="36"/>
          <w:szCs w:val="36"/>
        </w:rPr>
      </w:pPr>
      <w:r/>
      <w:bookmarkStart w:id="302" w:name="_Toc44489509"/>
      <w:r/>
      <w:bookmarkStart w:id="303" w:name="_Toc29242881"/>
      <w:r/>
      <w:bookmarkStart w:id="304" w:name="_Toc31185380"/>
      <w:r/>
      <w:bookmarkStart w:id="305" w:name="_Toc29478957"/>
      <w:r>
        <w:rPr>
          <w:rFonts w:hint="eastAsia" w:ascii="方正小标宋简体" w:hAnsi="宋体" w:eastAsia="方正小标宋简体"/>
          <w:sz w:val="36"/>
          <w:szCs w:val="36"/>
        </w:rPr>
        <w:t xml:space="preserve">☆听证报告</w:t>
      </w:r>
      <w:bookmarkEnd w:id="302"/>
      <w:r/>
      <w:bookmarkEnd w:id="303"/>
      <w:r/>
      <w:bookmarkEnd w:id="304"/>
      <w:r/>
      <w:bookmarkEnd w:id="305"/>
      <w:r/>
      <w:bookmarkEnd w:id="300"/>
      <w:r>
        <w:rPr>
          <w:rFonts w:ascii="方正小标宋简体" w:hAnsi="宋体" w:eastAsia="方正小标宋简体"/>
          <w:sz w:val="36"/>
          <w:szCs w:val="36"/>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案件名称：</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听证日期：</w:t>
      </w:r>
      <w:r>
        <w:rPr>
          <w:rFonts w:hint="eastAsia" w:ascii="仿宋_GB2312" w:hAnsi="宋体" w:eastAsia="仿宋_GB2312" w:cs="Times New Roman"/>
          <w:color w:val="000000"/>
          <w:sz w:val="24"/>
          <w:u w:val="single"/>
        </w:rPr>
        <w:t xml:space="preserve">           </w:t>
      </w:r>
      <w:r>
        <w:rPr>
          <w:rFonts w:hint="eastAsia" w:ascii="仿宋_GB2312" w:hAnsi="宋体" w:eastAsia="仿宋_GB2312" w:cs="Times New Roman"/>
          <w:color w:val="000000"/>
          <w:sz w:val="24"/>
        </w:rPr>
        <w:t xml:space="preserve">年</w:t>
      </w:r>
      <w:r>
        <w:rPr>
          <w:rFonts w:hint="eastAsia" w:ascii="仿宋_GB2312" w:hAnsi="宋体" w:eastAsia="仿宋_GB2312" w:cs="Times New Roman"/>
          <w:color w:val="000000"/>
          <w:sz w:val="24"/>
          <w:u w:val="single"/>
        </w:rPr>
        <w:t xml:space="preserve">         </w:t>
      </w:r>
      <w:r>
        <w:rPr>
          <w:rFonts w:hint="eastAsia" w:ascii="仿宋_GB2312" w:hAnsi="宋体" w:eastAsia="仿宋_GB2312" w:cs="Times New Roman"/>
          <w:color w:val="000000"/>
          <w:sz w:val="24"/>
        </w:rPr>
        <w:t xml:space="preserve">月</w:t>
      </w:r>
      <w:r>
        <w:rPr>
          <w:rFonts w:hint="eastAsia" w:ascii="仿宋_GB2312" w:hAnsi="宋体" w:eastAsia="仿宋_GB2312" w:cs="Times New Roman"/>
          <w:color w:val="000000"/>
          <w:sz w:val="24"/>
          <w:u w:val="single"/>
        </w:rPr>
        <w:t xml:space="preserve">        </w:t>
      </w:r>
      <w:r>
        <w:rPr>
          <w:rFonts w:hint="eastAsia" w:ascii="仿宋_GB2312" w:hAnsi="宋体" w:eastAsia="仿宋_GB2312" w:cs="Times New Roman"/>
          <w:color w:val="000000"/>
          <w:sz w:val="24"/>
        </w:rPr>
        <w:t xml:space="preserve">日</w:t>
      </w:r>
      <w:r>
        <w:rPr>
          <w:rFonts w:ascii="仿宋_GB2312" w:hAnsi="宋体" w:eastAsia="仿宋_GB2312" w:cs="Times New Roman"/>
          <w:color w:val="000000"/>
          <w:sz w:val="24"/>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听证主持人：</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案件基本情况：</w:t>
      </w:r>
      <w:r>
        <w:rPr>
          <w:rFonts w:hint="eastAsia" w:ascii="仿宋_GB2312" w:hAnsi="宋体" w:eastAsia="仿宋_GB2312" w:cs="Times New Roman"/>
          <w:color w:val="000000"/>
          <w:sz w:val="24"/>
          <w:u w:val="single"/>
        </w:rPr>
        <w:t xml:space="preserve">                                                 </w:t>
      </w:r>
      <w:bookmarkStart w:id="306" w:name="_Hlk36930688"/>
      <w:r>
        <w:rPr>
          <w:rFonts w:hint="eastAsia" w:ascii="仿宋_GB2312" w:hAnsi="宋体" w:eastAsia="仿宋_GB2312" w:cs="Times New Roman"/>
          <w:color w:val="000000"/>
          <w:sz w:val="24"/>
          <w:u w:val="single"/>
        </w:rPr>
        <w:t xml:space="preserve">     </w:t>
      </w:r>
      <w:bookmarkEnd w:id="306"/>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bookmarkStart w:id="307" w:name="_Hlk36930698"/>
      <w:r>
        <w:rPr>
          <w:rFonts w:hint="eastAsia" w:ascii="仿宋_GB2312" w:hAnsi="宋体" w:eastAsia="仿宋_GB2312" w:cs="Times New Roman"/>
          <w:color w:val="000000"/>
          <w:sz w:val="24"/>
          <w:u w:val="single"/>
        </w:rPr>
        <w:t xml:space="preserve">   </w:t>
      </w:r>
      <w:bookmarkEnd w:id="307"/>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案件调查人员陈述的内容和提出的证据：</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当事人申辩质证的主要内容：</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bookmarkStart w:id="308" w:name="_Hlk29417983"/>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bookmarkEnd w:id="308"/>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听证意见：</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p>
      <w:pPr>
        <w:pBdr/>
        <w:spacing w:line="360" w:lineRule="auto"/>
        <w:ind w:firstLine="480"/>
        <w:jc w:val="center"/>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                                  听证主持人（签名）：</w:t>
      </w:r>
      <w:r>
        <w:rPr>
          <w:rFonts w:ascii="仿宋_GB2312" w:hAnsi="宋体" w:eastAsia="仿宋_GB2312" w:cs="Times New Roman"/>
          <w:color w:val="000000"/>
          <w:sz w:val="24"/>
        </w:rPr>
      </w:r>
    </w:p>
    <w:p>
      <w:pPr>
        <w:pBdr/>
        <w:spacing w:line="360" w:lineRule="auto"/>
        <w:ind w:firstLine="480"/>
        <w:jc w:val="center"/>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                                                 年   月   日</w:t>
      </w:r>
      <w:r>
        <w:rPr>
          <w:rFonts w:ascii="仿宋_GB2312" w:hAnsi="宋体" w:eastAsia="仿宋_GB2312" w:cs="Times New Roman"/>
          <w:color w:val="000000"/>
          <w:sz w:val="24"/>
        </w:rPr>
      </w:r>
    </w:p>
    <w:p>
      <w:pPr>
        <w:pBdr/>
        <w:spacing w:line="360" w:lineRule="auto"/>
        <w:ind w:right="960" w:firstLine="480"/>
        <w:jc w:val="center"/>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                                      记录人（签名）：</w:t>
      </w:r>
      <w:r>
        <w:rPr>
          <w:rFonts w:ascii="仿宋_GB2312" w:hAnsi="宋体" w:eastAsia="仿宋_GB2312" w:cs="Times New Roman"/>
          <w:color w:val="000000"/>
          <w:sz w:val="24"/>
        </w:rPr>
      </w:r>
    </w:p>
    <w:p>
      <w:pPr>
        <w:pBdr/>
        <w:spacing w:line="360" w:lineRule="auto"/>
        <w:ind w:right="240" w:firstLine="480"/>
        <w:jc w:val="righ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年   月   日</w:t>
      </w:r>
      <w:r>
        <w:rPr>
          <w:rFonts w:ascii="仿宋_GB2312" w:hAnsi="宋体" w:eastAsia="仿宋_GB2312" w:cs="Times New Roman"/>
          <w:color w:val="000000"/>
          <w:sz w:val="24"/>
        </w:rPr>
      </w:r>
    </w:p>
    <w:p>
      <w:pPr>
        <w:pBdr/>
        <w:spacing w:line="360" w:lineRule="auto"/>
        <w:ind w:right="240" w:firstLine="480"/>
        <w:jc w:val="center"/>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p>
      <w:pPr>
        <w:pBdr/>
        <w:spacing w:line="360" w:lineRule="auto"/>
        <w:ind w:firstLine="480"/>
        <w:jc w:val="right"/>
        <w:rPr>
          <w:rFonts w:ascii="仿宋_GB2312" w:hAnsi="等线" w:eastAsia="仿宋_GB2312" w:cs="Times New Roman"/>
          <w:color w:val="000000"/>
          <w:sz w:val="24"/>
        </w:rPr>
      </w:pPr>
      <w:r>
        <w:rPr>
          <w:rFonts w:hint="eastAsia" w:ascii="仿宋_GB2312" w:hAnsi="等线" w:eastAsia="仿宋_GB2312" w:cs="Times New Roman"/>
          <w:color w:val="000000"/>
          <w:sz w:val="24"/>
        </w:rPr>
        <w:br w:type="page" w:clear="all"/>
      </w:r>
      <w:r>
        <w:rPr>
          <w:rFonts w:ascii="仿宋_GB2312" w:hAnsi="等线" w:eastAsia="仿宋_GB2312" w:cs="Times New Roman"/>
          <w:color w:val="000000"/>
          <w:sz w:val="24"/>
        </w:rPr>
      </w:r>
    </w:p>
    <w:p>
      <w:pPr>
        <w:widowControl w:val="true"/>
        <w:pBdr/>
        <w:spacing w:line="360" w:lineRule="auto"/>
        <w:ind w:right="1680" w:firstLine="600"/>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rPr>
      </w:pPr>
      <w:r>
        <w:rPr>
          <w:rFonts w:hint="eastAsia" w:ascii="仿宋_GB2312" w:hAnsi="宋体" w:eastAsia="仿宋_GB2312" w:cs="黑体"/>
          <w:b/>
          <w:bCs/>
          <w:sz w:val="24"/>
        </w:rPr>
        <w:t xml:space="preserve">一、适用范围</w:t>
      </w:r>
      <w:r>
        <w:rPr>
          <w:rFonts w:ascii="仿宋_GB2312" w:hAnsi="宋体" w:eastAsia="仿宋_GB2312" w:cs="黑体"/>
          <w:b/>
          <w:bCs/>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（一）医疗保障部门内部文书。</w:t>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（二）用于</w:t>
      </w:r>
      <w:r>
        <w:rPr>
          <w:rFonts w:hint="eastAsia" w:ascii="仿宋_GB2312" w:hAnsi="宋体" w:eastAsia="仿宋_GB2312" w:cs="Times New Roman"/>
          <w:color w:val="000000"/>
          <w:sz w:val="24"/>
        </w:rPr>
        <w:t xml:space="preserve">听证主持人在听证结束后就听证情况撰写的总结报告向行政机关负责人报告听证会情况</w:t>
      </w:r>
      <w:r>
        <w:rPr>
          <w:rFonts w:hint="eastAsia" w:ascii="仿宋_GB2312" w:hAnsi="宋体" w:eastAsia="仿宋_GB2312" w:cs="Times New Roman"/>
          <w:sz w:val="24"/>
        </w:rPr>
        <w:t xml:space="preserve">。</w:t>
      </w:r>
      <w:r>
        <w:rPr>
          <w:rFonts w:ascii="仿宋_GB2312" w:hAnsi="宋体" w:eastAsia="仿宋_GB2312" w:cs="仿宋_GB2312"/>
          <w:sz w:val="24"/>
        </w:rPr>
      </w:r>
    </w:p>
    <w:p>
      <w:pPr>
        <w:pBdr/>
        <w:spacing w:line="360" w:lineRule="auto"/>
        <w:ind w:firstLine="482"/>
        <w:jc w:val="left"/>
        <w:rPr>
          <w:rFonts w:ascii="仿宋_GB2312" w:hAnsi="宋体" w:eastAsia="仿宋_GB2312" w:cs="黑体"/>
          <w:b/>
          <w:bCs/>
          <w:sz w:val="24"/>
        </w:rPr>
      </w:pPr>
      <w:r>
        <w:rPr>
          <w:rFonts w:hint="eastAsia" w:ascii="仿宋_GB2312" w:hAnsi="宋体" w:eastAsia="仿宋_GB2312" w:cs="黑体"/>
          <w:b/>
          <w:bCs/>
          <w:sz w:val="24"/>
        </w:rPr>
        <w:t xml:space="preserve">二、文书内容</w:t>
      </w:r>
      <w:r>
        <w:rPr>
          <w:rFonts w:ascii="仿宋_GB2312" w:hAnsi="宋体" w:eastAsia="仿宋_GB2312" w:cs="黑体"/>
          <w:b/>
          <w:bCs/>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（一）有医疗保障部门名称、文书名称。</w:t>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（二）载明案由、当事人、听证时间、地点以及听证主持人、记录人等听证基本情况。</w:t>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（三）有案件调查人员的姓名及其工作单位。</w:t>
      </w:r>
      <w:r>
        <w:rPr>
          <w:rFonts w:ascii="仿宋_GB2312" w:hAnsi="宋体" w:eastAsia="仿宋_GB2312" w:cs="仿宋_GB2312"/>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仿宋_GB2312"/>
          <w:sz w:val="24"/>
        </w:rPr>
        <w:t xml:space="preserve">（四）有案件基本情况。</w:t>
      </w:r>
      <w:r>
        <w:rPr>
          <w:rFonts w:hint="eastAsia" w:ascii="仿宋_GB2312" w:hAnsi="宋体" w:eastAsia="仿宋_GB2312" w:cs="Times New Roman"/>
          <w:color w:val="000000"/>
          <w:sz w:val="24"/>
        </w:rPr>
        <w:t xml:space="preserve">包括已经查明的违法事实、主要证据、违法行为违反的法律规定的具体内容，处罚的法律依据，拟作出的处罚决定的具体内容。</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（五）有案件调查人员的主要意见，包括说明拟作出的行政处罚决定的事实依据、法律依据以及从轻、减轻处罚的理由等。</w:t>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（六）有</w:t>
      </w:r>
      <w:r>
        <w:rPr>
          <w:rFonts w:hint="eastAsia" w:ascii="仿宋_GB2312" w:hAnsi="宋体" w:eastAsia="仿宋_GB2312" w:cs="Times New Roman"/>
          <w:color w:val="000000"/>
          <w:sz w:val="24"/>
        </w:rPr>
        <w:t xml:space="preserve">当事人的主要理由，包括对案件的事实认定、法律适用、程序等提出的不同意见。</w:t>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（七）有听证意见。包括对当事人提出的主要理由的采纳情况，予以采纳的应当记载，不予采纳的应当说明理由。</w:t>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（八）有听证主持人、记录人签名及日期。</w:t>
      </w:r>
      <w:r>
        <w:rPr>
          <w:rFonts w:ascii="仿宋_GB2312" w:hAnsi="宋体" w:eastAsia="仿宋_GB2312" w:cs="仿宋_GB2312"/>
          <w:sz w:val="24"/>
        </w:rPr>
      </w:r>
    </w:p>
    <w:p>
      <w:pPr>
        <w:pBdr/>
        <w:spacing w:line="360" w:lineRule="auto"/>
        <w:ind w:firstLine="482"/>
        <w:jc w:val="left"/>
        <w:rPr>
          <w:rFonts w:ascii="仿宋_GB2312" w:hAnsi="宋体" w:eastAsia="仿宋_GB2312" w:cs="黑体"/>
          <w:b/>
          <w:bCs/>
          <w:sz w:val="24"/>
        </w:rPr>
      </w:pPr>
      <w:r>
        <w:rPr>
          <w:rFonts w:hint="eastAsia" w:ascii="仿宋_GB2312" w:hAnsi="宋体" w:eastAsia="仿宋_GB2312" w:cs="黑体"/>
          <w:b/>
          <w:bCs/>
          <w:sz w:val="24"/>
        </w:rPr>
        <w:t xml:space="preserve">三、注意事项</w:t>
      </w:r>
      <w:r>
        <w:rPr>
          <w:rFonts w:ascii="仿宋_GB2312" w:hAnsi="宋体" w:eastAsia="仿宋_GB2312" w:cs="黑体"/>
          <w:b/>
          <w:bCs/>
          <w:sz w:val="24"/>
        </w:rPr>
      </w:r>
    </w:p>
    <w:p>
      <w:pPr>
        <w:pBdr/>
        <w:spacing w:line="360" w:lineRule="auto"/>
        <w:ind w:firstLine="480"/>
        <w:jc w:val="left"/>
        <w:rPr>
          <w:rFonts w:ascii="仿宋_GB2312" w:hAnsi="宋体" w:eastAsia="仿宋_GB2312" w:cs="黑体"/>
          <w:sz w:val="24"/>
        </w:rPr>
      </w:pPr>
      <w:r>
        <w:rPr>
          <w:rFonts w:hint="eastAsia" w:ascii="仿宋_GB2312" w:hAnsi="宋体" w:eastAsia="仿宋_GB2312" w:cs="黑体"/>
          <w:sz w:val="24"/>
        </w:rPr>
        <w:t xml:space="preserve">（一）听证会结束后，听证主持人依据听证情况，制作《听证报告》并提出处理意见，连同《听证笔录》报本机关负责人审查。《听证报告》</w:t>
      </w:r>
      <w:r>
        <w:rPr>
          <w:rFonts w:hint="eastAsia" w:ascii="仿宋_GB2312" w:hAnsi="宋体" w:eastAsia="仿宋_GB2312" w:cs="Times New Roman"/>
          <w:color w:val="000000"/>
          <w:sz w:val="24"/>
        </w:rPr>
        <w:t xml:space="preserve">核心内容应当与《听证笔录》的内容保持一致。</w:t>
      </w:r>
      <w:r>
        <w:rPr>
          <w:rFonts w:ascii="仿宋_GB2312" w:hAnsi="宋体" w:eastAsia="仿宋_GB2312" w:cs="黑体"/>
          <w:sz w:val="24"/>
        </w:rPr>
      </w:r>
    </w:p>
    <w:p>
      <w:pPr>
        <w:pBdr/>
        <w:spacing w:line="360" w:lineRule="auto"/>
        <w:ind w:firstLine="480"/>
        <w:jc w:val="left"/>
        <w:rPr>
          <w:rFonts w:ascii="仿宋_GB2312" w:hAnsi="宋体" w:eastAsia="仿宋_GB2312" w:cs="黑体"/>
          <w:sz w:val="24"/>
        </w:rPr>
      </w:pPr>
      <w:r>
        <w:rPr>
          <w:rFonts w:hint="eastAsia" w:ascii="仿宋_GB2312" w:hAnsi="宋体" w:eastAsia="仿宋_GB2312" w:cs="黑体"/>
          <w:sz w:val="24"/>
        </w:rPr>
        <w:t xml:space="preserve">（二）将《听证笔录》附在《听证报告》后备查。</w:t>
      </w:r>
      <w:r>
        <w:rPr>
          <w:rFonts w:ascii="仿宋_GB2312" w:hAnsi="宋体" w:eastAsia="仿宋_GB2312" w:cs="黑体"/>
          <w:sz w:val="24"/>
        </w:rPr>
      </w:r>
    </w:p>
    <w:p>
      <w:pPr>
        <w:widowControl w:val="true"/>
        <w:pBdr/>
        <w:spacing/>
        <w:ind/>
        <w:jc w:val="left"/>
        <w:rPr>
          <w:rFonts w:ascii="宋体" w:hAnsi="宋体" w:eastAsia="宋体" w:cs="黑体"/>
          <w:sz w:val="24"/>
        </w:rPr>
      </w:pPr>
      <w:r>
        <w:rPr>
          <w:rFonts w:hint="eastAsia" w:ascii="仿宋_GB2312" w:hAnsi="宋体" w:eastAsia="仿宋_GB2312" w:cs="黑体"/>
          <w:sz w:val="24"/>
        </w:rPr>
        <w:br w:type="page" w:clear="all"/>
      </w:r>
      <w:r>
        <w:rPr>
          <w:rFonts w:ascii="宋体" w:hAnsi="宋体" w:eastAsia="宋体" w:cs="黑体"/>
          <w:sz w:val="24"/>
        </w:rPr>
      </w:r>
    </w:p>
    <w:p>
      <w:pPr>
        <w:pBdr/>
        <w:spacing/>
        <w:ind/>
        <w:jc w:val="center"/>
        <w:rPr>
          <w:rFonts w:ascii="宋体" w:hAnsi="宋体" w:eastAsia="宋体"/>
          <w:sz w:val="30"/>
          <w:szCs w:val="30"/>
        </w:rPr>
      </w:pPr>
      <w:r>
        <w:rPr>
          <w:rFonts w:ascii="宋体" w:hAnsi="宋体" w:eastAsia="宋体"/>
          <w:sz w:val="30"/>
          <w:szCs w:val="30"/>
        </w:rPr>
      </w:r>
      <w:r>
        <w:rPr>
          <w:rFonts w:ascii="宋体" w:hAnsi="宋体" w:eastAsia="宋体"/>
          <w:sz w:val="30"/>
          <w:szCs w:val="30"/>
        </w:rPr>
      </w:r>
    </w:p>
    <w:p>
      <w:pPr>
        <w:pStyle w:val="844"/>
        <w:pBdr/>
        <w:spacing/>
        <w:ind/>
        <w:rPr>
          <w:rFonts w:ascii="楷体" w:hAnsi="楷体" w:eastAsia="楷体"/>
          <w:sz w:val="28"/>
          <w:szCs w:val="28"/>
        </w:rPr>
      </w:pPr>
      <w:r/>
      <w:bookmarkStart w:id="309" w:name="_Toc44489510"/>
      <w:r>
        <w:rPr>
          <w:rFonts w:hint="eastAsia" w:ascii="楷体" w:hAnsi="楷体" w:eastAsia="楷体"/>
          <w:sz w:val="28"/>
          <w:szCs w:val="28"/>
        </w:rPr>
        <w:t xml:space="preserve">（五）决定阶段</w:t>
      </w:r>
      <w:bookmarkEnd w:id="309"/>
      <w:r/>
      <w:r>
        <w:rPr>
          <w:rFonts w:ascii="楷体" w:hAnsi="楷体" w:eastAsia="楷体"/>
          <w:sz w:val="28"/>
          <w:szCs w:val="28"/>
        </w:rPr>
      </w:r>
    </w:p>
    <w:p>
      <w:pPr>
        <w:pStyle w:val="865"/>
        <w:pBdr/>
        <w:spacing/>
        <w:ind/>
        <w:jc w:val="left"/>
        <w:rPr>
          <w:rFonts w:ascii="仿宋_GB2312" w:eastAsia="仿宋_GB2312"/>
          <w:sz w:val="28"/>
          <w:szCs w:val="28"/>
        </w:rPr>
      </w:pPr>
      <w:r/>
      <w:bookmarkStart w:id="310" w:name="_Toc44489511"/>
      <w:r>
        <w:rPr>
          <w:rFonts w:hint="eastAsia" w:ascii="仿宋_GB2312" w:eastAsia="仿宋_GB2312"/>
          <w:sz w:val="28"/>
          <w:szCs w:val="28"/>
        </w:rPr>
        <w:t xml:space="preserve">1. 行政检查</w:t>
      </w:r>
      <w:bookmarkEnd w:id="310"/>
      <w:r/>
      <w:r>
        <w:rPr>
          <w:rFonts w:ascii="仿宋_GB2312" w:eastAsia="仿宋_GB2312"/>
          <w:sz w:val="28"/>
          <w:szCs w:val="28"/>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医疗保障行政机关在日常监督检查中，发现本机关无权管辖的案件线索，或者涉嫌犯罪的案件线索，也应使用《案件移送函》或《涉嫌犯罪案件移送函》将案件线索移送至有管辖权的机关。</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bookmarkStart w:id="311" w:name="_Hlk30971210"/>
      <w:r>
        <w:rPr>
          <w:rFonts w:hint="eastAsia" w:ascii="仿宋_GB2312" w:hAnsi="宋体" w:eastAsia="仿宋_GB2312"/>
          <w:sz w:val="24"/>
          <w:szCs w:val="24"/>
        </w:rPr>
        <w:t xml:space="preserve">根据《社会保险法》第七十九条，医疗保障行政部门在对医疗保险基金的收支、管理和投资运营情况监督检查中发现存在问题的，应当使用《行政指导建议书》提出整改建议；医疗保障行政部门有权对隐匿、转移、侵占、挪用医疗保险基金的行为予以制止，并向被检查人出具《行政处理决定书》责令改正违法行为，并告知其寻求救济的途径。</w:t>
      </w:r>
      <w:r>
        <w:rPr>
          <w:rFonts w:ascii="仿宋_GB2312" w:hAnsi="宋体" w:eastAsia="仿宋_GB2312"/>
          <w:sz w:val="24"/>
          <w:szCs w:val="24"/>
        </w:rPr>
      </w:r>
    </w:p>
    <w:p>
      <w:pPr>
        <w:pBdr/>
        <w:spacing w:line="360" w:lineRule="auto"/>
        <w:ind w:firstLine="480"/>
        <w:rPr>
          <w:rFonts w:ascii="仿宋_GB2312" w:eastAsia="仿宋_GB2312"/>
          <w:sz w:val="28"/>
          <w:szCs w:val="28"/>
        </w:rPr>
      </w:pPr>
      <w:r>
        <w:rPr>
          <w:rFonts w:hint="eastAsia" w:ascii="仿宋_GB2312" w:hAnsi="宋体" w:eastAsia="仿宋_GB2312"/>
          <w:sz w:val="24"/>
          <w:szCs w:val="24"/>
        </w:rPr>
        <w:t xml:space="preserve">根据《社会保险法》第八十九条，医疗保障行政部门在日常监督检查中发现医疗保险经办机构及其工作人员有下列行为之一的，应作出《行政处理决定书》，责令其改正违法行为：（1）未履行医疗保险法定职责的；（2）未将医疗保险基金存入财政专户的；（3）克扣或者拒不按时支付医疗保险待遇的；（4）丢失或者篡改缴费记录、享受医疗保险待遇记录等医疗保险数据、个人权益记录的；（5）有违反医疗保险法律、法规的其他行为的。</w:t>
      </w:r>
      <w:bookmarkEnd w:id="311"/>
      <w:r/>
      <w:r>
        <w:rPr>
          <w:rFonts w:ascii="仿宋_GB2312" w:eastAsia="仿宋_GB2312"/>
          <w:sz w:val="28"/>
          <w:szCs w:val="28"/>
        </w:rPr>
      </w:r>
    </w:p>
    <w:p>
      <w:pPr>
        <w:pStyle w:val="865"/>
        <w:pBdr/>
        <w:spacing/>
        <w:ind/>
        <w:jc w:val="left"/>
        <w:rPr>
          <w:rFonts w:ascii="仿宋_GB2312" w:eastAsia="仿宋_GB2312"/>
          <w:sz w:val="28"/>
          <w:szCs w:val="28"/>
        </w:rPr>
      </w:pPr>
      <w:r/>
      <w:bookmarkStart w:id="312" w:name="_Toc44489512"/>
      <w:r>
        <w:rPr>
          <w:rFonts w:hint="eastAsia" w:ascii="仿宋_GB2312" w:eastAsia="仿宋_GB2312"/>
          <w:sz w:val="28"/>
          <w:szCs w:val="28"/>
        </w:rPr>
        <w:t xml:space="preserve">2. 行政处罚</w:t>
      </w:r>
      <w:bookmarkEnd w:id="312"/>
      <w:r/>
      <w:r>
        <w:rPr>
          <w:rFonts w:ascii="仿宋_GB2312" w:eastAsia="仿宋_GB2312"/>
          <w:sz w:val="28"/>
          <w:szCs w:val="28"/>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重大行政处罚决定作出前需经法制审核。</w:t>
      </w:r>
      <w:bookmarkStart w:id="313" w:name="_Hlk40017152"/>
      <w:r>
        <w:rPr>
          <w:rFonts w:hint="eastAsia" w:ascii="仿宋_GB2312" w:hAnsi="宋体" w:eastAsia="仿宋_GB2312"/>
          <w:sz w:val="24"/>
          <w:szCs w:val="24"/>
        </w:rPr>
        <w:t xml:space="preserve">医疗保障行政部门实施的重大行政处罚决定主要是较大数额罚款和解除协议。</w:t>
      </w:r>
      <w:bookmarkEnd w:id="313"/>
      <w:r>
        <w:rPr>
          <w:rFonts w:hint="eastAsia" w:ascii="仿宋_GB2312" w:hAnsi="宋体" w:eastAsia="仿宋_GB2312"/>
          <w:sz w:val="24"/>
          <w:szCs w:val="24"/>
        </w:rPr>
        <w:t xml:space="preserve">案件承办机构应当将《法制审核意见表》、《调查终结报告》和案件材料一并提交至法制机构。法制机构审核内容包括：是否具有管辖权、违法主体认定是否清楚、办案程序是否合法、案件事实是否清楚、证据是否充分、适用依据是否正确、处理建议是否适当、违法行为是否涉嫌犯罪需要按规定移送。法制机构应提出审核意见，将《法制审核意见表》和相关材料一并交还办案机构。案件承办机构在收到《法制审核意见表》之后，将拟作出的行政处罚决定报本机关负责人批准。</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医疗保障行政机关根据不同情况，分别作出如下处理决定：经调查证实确有应受行政处罚的违法行为的，根据情节轻重及具体情况，作出《行政处理决定书》，在责令改正违法行为同时给予行政处罚的，应载明责令改正违法行为的内容；违法行为轻微，依法可以不予行政处罚的，作出《不予行政处罚决定书》。</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在《行政处理决定书》的内容中，除了行政处罚和责令改正违法行为之外，还可能涉及追回医保基金。例如，对于医疗保险服务机构骗取医保基金支出的情形，根据《社会保险法》第八十七条，医保部门在《行政处理决定书》中，应说明应退回的医疗保险金的金额，以及对欺诈骗保的当事人作出行政处罚的依据和罚款的具体金额。</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常见的违法情形及对应的行政处理决定书内容如下表所示：</w:t>
      </w:r>
      <w:r>
        <w:rPr>
          <w:rFonts w:ascii="仿宋_GB2312" w:hAnsi="宋体" w:eastAsia="仿宋_GB2312"/>
          <w:sz w:val="24"/>
          <w:szCs w:val="24"/>
        </w:rPr>
      </w:r>
    </w:p>
    <w:tbl>
      <w:tblPr>
        <w:tblW w:w="8080" w:type="dxa"/>
        <w:tblInd w:w="1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2693"/>
        <w:gridCol w:w="2835"/>
        <w:gridCol w:w="2552"/>
      </w:tblGrid>
      <w:tr>
        <w:trPr/>
        <w:tc>
          <w:tcPr>
            <w:tcBorders/>
            <w:tcW w:w="2693" w:type="dxa"/>
            <w:vAlign w:val="top"/>
            <w:textDirection w:val="lrTb"/>
            <w:noWrap w:val="false"/>
          </w:tcPr>
          <w:p>
            <w:pPr>
              <w:pBdr/>
              <w:spacing/>
              <w:ind/>
              <w:rPr>
                <w:rFonts w:ascii="仿宋_GB2312" w:hAnsi="宋体" w:eastAsia="仿宋_GB2312"/>
                <w:sz w:val="24"/>
                <w:szCs w:val="24"/>
              </w:rPr>
            </w:pPr>
            <w:r>
              <w:rPr>
                <w:rFonts w:hint="eastAsia" w:ascii="仿宋_GB2312" w:hAnsi="宋体" w:eastAsia="仿宋_GB2312"/>
                <w:sz w:val="24"/>
                <w:szCs w:val="24"/>
              </w:rPr>
              <w:t xml:space="preserve">违法情形</w:t>
            </w:r>
            <w:r>
              <w:rPr>
                <w:rFonts w:ascii="仿宋_GB2312" w:hAnsi="宋体" w:eastAsia="仿宋_GB2312"/>
                <w:sz w:val="24"/>
                <w:szCs w:val="24"/>
              </w:rPr>
            </w:r>
          </w:p>
        </w:tc>
        <w:tc>
          <w:tcPr>
            <w:tcBorders/>
            <w:tcW w:w="2835" w:type="dxa"/>
            <w:vAlign w:val="top"/>
            <w:textDirection w:val="lrTb"/>
            <w:noWrap w:val="false"/>
          </w:tcPr>
          <w:p>
            <w:pPr>
              <w:pBdr/>
              <w:spacing/>
              <w:ind/>
              <w:rPr>
                <w:rFonts w:ascii="仿宋_GB2312" w:hAnsi="宋体" w:eastAsia="仿宋_GB2312"/>
                <w:sz w:val="24"/>
                <w:szCs w:val="24"/>
              </w:rPr>
            </w:pPr>
            <w:r>
              <w:rPr>
                <w:rFonts w:hint="eastAsia" w:ascii="仿宋_GB2312" w:hAnsi="宋体" w:eastAsia="仿宋_GB2312"/>
                <w:sz w:val="24"/>
                <w:szCs w:val="24"/>
              </w:rPr>
              <w:t xml:space="preserve">文书内容</w:t>
            </w:r>
            <w:r>
              <w:rPr>
                <w:rFonts w:ascii="仿宋_GB2312" w:hAnsi="宋体" w:eastAsia="仿宋_GB2312"/>
                <w:sz w:val="24"/>
                <w:szCs w:val="24"/>
              </w:rPr>
            </w:r>
          </w:p>
        </w:tc>
        <w:tc>
          <w:tcPr>
            <w:tcBorders/>
            <w:tcW w:w="2552" w:type="dxa"/>
            <w:vAlign w:val="top"/>
            <w:textDirection w:val="lrTb"/>
            <w:noWrap w:val="false"/>
          </w:tcPr>
          <w:p>
            <w:pPr>
              <w:pBdr/>
              <w:spacing/>
              <w:ind/>
              <w:rPr>
                <w:rFonts w:ascii="仿宋_GB2312" w:hAnsi="宋体" w:eastAsia="仿宋_GB2312"/>
                <w:sz w:val="24"/>
                <w:szCs w:val="24"/>
              </w:rPr>
            </w:pPr>
            <w:r>
              <w:rPr>
                <w:rFonts w:hint="eastAsia" w:ascii="仿宋_GB2312" w:hAnsi="宋体" w:eastAsia="仿宋_GB2312"/>
                <w:sz w:val="24"/>
                <w:szCs w:val="24"/>
              </w:rPr>
              <w:t xml:space="preserve">法律依据</w:t>
            </w:r>
            <w:r>
              <w:rPr>
                <w:rFonts w:ascii="仿宋_GB2312" w:hAnsi="宋体" w:eastAsia="仿宋_GB2312"/>
                <w:sz w:val="24"/>
                <w:szCs w:val="24"/>
              </w:rPr>
            </w:r>
          </w:p>
        </w:tc>
      </w:tr>
      <w:tr>
        <w:trPr/>
        <w:tc>
          <w:tcPr>
            <w:tcBorders/>
            <w:tcW w:w="2693" w:type="dxa"/>
            <w:vAlign w:val="top"/>
            <w:textDirection w:val="lrTb"/>
            <w:noWrap w:val="false"/>
          </w:tcPr>
          <w:p>
            <w:pPr>
              <w:pBdr/>
              <w:spacing/>
              <w:ind/>
              <w:rPr>
                <w:rFonts w:ascii="仿宋_GB2312" w:hAnsi="宋体" w:eastAsia="仿宋_GB2312"/>
                <w:sz w:val="24"/>
                <w:szCs w:val="24"/>
              </w:rPr>
            </w:pPr>
            <w:r>
              <w:rPr>
                <w:rFonts w:hint="eastAsia" w:ascii="仿宋_GB2312" w:hAnsi="宋体" w:eastAsia="仿宋_GB2312"/>
                <w:sz w:val="24"/>
                <w:szCs w:val="24"/>
              </w:rPr>
              <w:t xml:space="preserve">欺诈骗保</w:t>
            </w:r>
            <w:r>
              <w:rPr>
                <w:rFonts w:ascii="仿宋_GB2312" w:hAnsi="宋体" w:eastAsia="仿宋_GB2312"/>
                <w:sz w:val="24"/>
                <w:szCs w:val="24"/>
              </w:rPr>
            </w:r>
          </w:p>
        </w:tc>
        <w:tc>
          <w:tcPr>
            <w:tcBorders/>
            <w:tcW w:w="2835" w:type="dxa"/>
            <w:vAlign w:val="top"/>
            <w:textDirection w:val="lrTb"/>
            <w:noWrap w:val="false"/>
          </w:tcPr>
          <w:p>
            <w:pPr>
              <w:pBdr/>
              <w:spacing/>
              <w:ind/>
              <w:rPr>
                <w:rFonts w:ascii="仿宋_GB2312" w:hAnsi="宋体" w:eastAsia="仿宋_GB2312"/>
                <w:sz w:val="24"/>
                <w:szCs w:val="24"/>
              </w:rPr>
            </w:pPr>
            <w:r>
              <w:rPr>
                <w:rFonts w:hint="eastAsia" w:ascii="仿宋_GB2312" w:hAnsi="宋体" w:eastAsia="仿宋_GB2312"/>
                <w:sz w:val="24"/>
                <w:szCs w:val="24"/>
              </w:rPr>
              <w:t xml:space="preserve">退回骗取的保险金，罚款</w:t>
            </w:r>
            <w:r>
              <w:rPr>
                <w:rFonts w:ascii="仿宋_GB2312" w:hAnsi="宋体" w:eastAsia="仿宋_GB2312"/>
                <w:sz w:val="24"/>
                <w:szCs w:val="24"/>
              </w:rPr>
            </w:r>
          </w:p>
        </w:tc>
        <w:tc>
          <w:tcPr>
            <w:tcBorders/>
            <w:tcW w:w="2552" w:type="dxa"/>
            <w:vAlign w:val="top"/>
            <w:textDirection w:val="lrTb"/>
            <w:noWrap w:val="false"/>
          </w:tcPr>
          <w:p>
            <w:pPr>
              <w:pBdr/>
              <w:spacing/>
              <w:ind/>
              <w:rPr>
                <w:rFonts w:ascii="仿宋_GB2312" w:hAnsi="宋体" w:eastAsia="仿宋_GB2312"/>
                <w:sz w:val="24"/>
                <w:szCs w:val="24"/>
              </w:rPr>
            </w:pPr>
            <w:r>
              <w:rPr>
                <w:rFonts w:hint="eastAsia" w:ascii="仿宋_GB2312" w:hAnsi="宋体" w:eastAsia="仿宋_GB2312"/>
                <w:sz w:val="24"/>
                <w:szCs w:val="24"/>
              </w:rPr>
              <w:t xml:space="preserve">《社会保险法》第八十七条、第八十八条</w:t>
            </w:r>
            <w:r>
              <w:rPr>
                <w:rFonts w:ascii="仿宋_GB2312" w:hAnsi="宋体" w:eastAsia="仿宋_GB2312"/>
                <w:sz w:val="24"/>
                <w:szCs w:val="24"/>
              </w:rPr>
            </w:r>
          </w:p>
        </w:tc>
      </w:tr>
      <w:tr>
        <w:trPr/>
        <w:tc>
          <w:tcPr>
            <w:tcBorders/>
            <w:tcW w:w="2693" w:type="dxa"/>
            <w:vAlign w:val="top"/>
            <w:textDirection w:val="lrTb"/>
            <w:noWrap w:val="false"/>
          </w:tcPr>
          <w:p>
            <w:pPr>
              <w:pBdr/>
              <w:spacing/>
              <w:ind/>
              <w:rPr>
                <w:rFonts w:ascii="仿宋_GB2312" w:hAnsi="宋体" w:eastAsia="仿宋_GB2312"/>
                <w:sz w:val="24"/>
                <w:szCs w:val="24"/>
              </w:rPr>
            </w:pPr>
            <w:r>
              <w:rPr>
                <w:rFonts w:hint="eastAsia" w:ascii="仿宋_GB2312" w:hAnsi="宋体" w:eastAsia="仿宋_GB2312"/>
                <w:sz w:val="24"/>
                <w:szCs w:val="24"/>
              </w:rPr>
              <w:t xml:space="preserve">隐匿、转移、侵占、挪用或违规投资运营的</w:t>
            </w:r>
            <w:r>
              <w:rPr>
                <w:rFonts w:ascii="仿宋_GB2312" w:hAnsi="宋体" w:eastAsia="仿宋_GB2312"/>
                <w:sz w:val="24"/>
                <w:szCs w:val="24"/>
              </w:rPr>
            </w:r>
          </w:p>
        </w:tc>
        <w:tc>
          <w:tcPr>
            <w:tcBorders/>
            <w:tcW w:w="2835" w:type="dxa"/>
            <w:vAlign w:val="top"/>
            <w:textDirection w:val="lrTb"/>
            <w:noWrap w:val="false"/>
          </w:tcPr>
          <w:p>
            <w:pPr>
              <w:pBdr/>
              <w:spacing/>
              <w:ind/>
              <w:rPr>
                <w:rFonts w:ascii="仿宋_GB2312" w:hAnsi="宋体" w:eastAsia="仿宋_GB2312"/>
                <w:sz w:val="24"/>
                <w:szCs w:val="24"/>
              </w:rPr>
            </w:pPr>
            <w:r>
              <w:rPr>
                <w:rFonts w:hint="eastAsia" w:ascii="仿宋_GB2312" w:hAnsi="宋体" w:eastAsia="仿宋_GB2312"/>
                <w:sz w:val="24"/>
                <w:szCs w:val="24"/>
              </w:rPr>
              <w:t xml:space="preserve">追回医保基金，有违法所得的，没收违法所得</w:t>
            </w:r>
            <w:r>
              <w:rPr>
                <w:rFonts w:ascii="仿宋_GB2312" w:hAnsi="宋体" w:eastAsia="仿宋_GB2312"/>
                <w:sz w:val="24"/>
                <w:szCs w:val="24"/>
              </w:rPr>
            </w:r>
          </w:p>
        </w:tc>
        <w:tc>
          <w:tcPr>
            <w:tcBorders/>
            <w:tcW w:w="2552" w:type="dxa"/>
            <w:vAlign w:val="top"/>
            <w:textDirection w:val="lrTb"/>
            <w:noWrap w:val="false"/>
          </w:tcPr>
          <w:p>
            <w:pPr>
              <w:pBdr/>
              <w:spacing/>
              <w:ind/>
              <w:rPr>
                <w:rFonts w:ascii="仿宋_GB2312" w:hAnsi="宋体" w:eastAsia="仿宋_GB2312"/>
                <w:sz w:val="24"/>
                <w:szCs w:val="24"/>
              </w:rPr>
            </w:pPr>
            <w:r>
              <w:rPr>
                <w:rFonts w:hint="eastAsia" w:ascii="仿宋_GB2312" w:hAnsi="宋体" w:eastAsia="仿宋_GB2312"/>
                <w:sz w:val="24"/>
                <w:szCs w:val="24"/>
              </w:rPr>
              <w:t xml:space="preserve">《社会保险法》第九十一条</w:t>
            </w:r>
            <w:r>
              <w:rPr>
                <w:rFonts w:ascii="仿宋_GB2312" w:hAnsi="宋体" w:eastAsia="仿宋_GB2312"/>
                <w:sz w:val="24"/>
                <w:szCs w:val="24"/>
              </w:rPr>
            </w:r>
          </w:p>
        </w:tc>
      </w:tr>
      <w:tr>
        <w:trPr/>
        <w:tc>
          <w:tcPr>
            <w:tcBorders/>
            <w:tcW w:w="2693" w:type="dxa"/>
            <w:vAlign w:val="top"/>
            <w:textDirection w:val="lrTb"/>
            <w:noWrap w:val="false"/>
          </w:tcPr>
          <w:p>
            <w:pPr>
              <w:pBdr/>
              <w:spacing/>
              <w:ind/>
              <w:rPr>
                <w:rFonts w:ascii="仿宋_GB2312" w:hAnsi="宋体" w:eastAsia="仿宋_GB2312"/>
                <w:sz w:val="24"/>
                <w:szCs w:val="24"/>
              </w:rPr>
            </w:pPr>
            <w:r>
              <w:rPr>
                <w:rFonts w:hint="eastAsia" w:ascii="仿宋_GB2312" w:hAnsi="宋体" w:eastAsia="仿宋_GB2312"/>
                <w:sz w:val="24"/>
                <w:szCs w:val="24"/>
              </w:rPr>
              <w:t xml:space="preserve">用人单位不办理医保登记</w:t>
            </w:r>
            <w:r>
              <w:rPr>
                <w:rFonts w:ascii="仿宋_GB2312" w:hAnsi="宋体" w:eastAsia="仿宋_GB2312"/>
                <w:sz w:val="24"/>
                <w:szCs w:val="24"/>
              </w:rPr>
            </w:r>
          </w:p>
        </w:tc>
        <w:tc>
          <w:tcPr>
            <w:tcBorders/>
            <w:tcW w:w="2835" w:type="dxa"/>
            <w:vAlign w:val="top"/>
            <w:textDirection w:val="lrTb"/>
            <w:noWrap w:val="false"/>
          </w:tcPr>
          <w:p>
            <w:pPr>
              <w:pBdr/>
              <w:spacing/>
              <w:ind/>
              <w:rPr>
                <w:rFonts w:ascii="仿宋_GB2312" w:hAnsi="宋体" w:eastAsia="仿宋_GB2312"/>
                <w:sz w:val="24"/>
                <w:szCs w:val="24"/>
              </w:rPr>
            </w:pPr>
            <w:r>
              <w:rPr>
                <w:rFonts w:hint="eastAsia" w:ascii="仿宋_GB2312" w:hAnsi="宋体" w:eastAsia="仿宋_GB2312"/>
                <w:sz w:val="24"/>
                <w:szCs w:val="24"/>
              </w:rPr>
              <w:t xml:space="preserve">责令改正，逾期不改正者罚款</w:t>
            </w:r>
            <w:r>
              <w:rPr>
                <w:rFonts w:ascii="仿宋_GB2312" w:hAnsi="宋体" w:eastAsia="仿宋_GB2312"/>
                <w:sz w:val="24"/>
                <w:szCs w:val="24"/>
              </w:rPr>
            </w:r>
          </w:p>
        </w:tc>
        <w:tc>
          <w:tcPr>
            <w:tcBorders/>
            <w:tcW w:w="2552" w:type="dxa"/>
            <w:vAlign w:val="top"/>
            <w:textDirection w:val="lrTb"/>
            <w:noWrap w:val="false"/>
          </w:tcPr>
          <w:p>
            <w:pPr>
              <w:pBdr/>
              <w:spacing/>
              <w:ind/>
              <w:rPr>
                <w:rFonts w:ascii="仿宋_GB2312" w:hAnsi="宋体" w:eastAsia="仿宋_GB2312"/>
                <w:sz w:val="24"/>
                <w:szCs w:val="24"/>
              </w:rPr>
            </w:pPr>
            <w:r>
              <w:rPr>
                <w:rFonts w:hint="eastAsia" w:ascii="仿宋_GB2312" w:hAnsi="宋体" w:eastAsia="仿宋_GB2312"/>
                <w:sz w:val="24"/>
                <w:szCs w:val="24"/>
              </w:rPr>
              <w:t xml:space="preserve">《社会保险法》第八十四条</w:t>
            </w:r>
            <w:r>
              <w:rPr>
                <w:rFonts w:ascii="仿宋_GB2312" w:hAnsi="宋体" w:eastAsia="仿宋_GB2312"/>
                <w:sz w:val="24"/>
                <w:szCs w:val="24"/>
              </w:rPr>
            </w:r>
          </w:p>
        </w:tc>
      </w:tr>
      <w:tr>
        <w:trPr/>
        <w:tc>
          <w:tcPr>
            <w:tcBorders/>
            <w:tcW w:w="2693" w:type="dxa"/>
            <w:vAlign w:val="top"/>
            <w:textDirection w:val="lrTb"/>
            <w:noWrap w:val="false"/>
          </w:tcPr>
          <w:p>
            <w:pPr>
              <w:pBdr/>
              <w:spacing/>
              <w:ind/>
              <w:rPr>
                <w:rFonts w:ascii="仿宋_GB2312" w:hAnsi="宋体" w:eastAsia="仿宋_GB2312"/>
                <w:sz w:val="24"/>
                <w:szCs w:val="24"/>
              </w:rPr>
            </w:pPr>
            <w:r>
              <w:rPr>
                <w:rFonts w:hint="eastAsia" w:ascii="仿宋_GB2312" w:hAnsi="宋体" w:eastAsia="仿宋_GB2312"/>
                <w:sz w:val="24"/>
                <w:szCs w:val="24"/>
              </w:rPr>
              <w:t xml:space="preserve">经办机构及工作人员违法</w:t>
            </w:r>
            <w:r>
              <w:rPr>
                <w:rFonts w:ascii="仿宋_GB2312" w:hAnsi="宋体" w:eastAsia="仿宋_GB2312"/>
                <w:sz w:val="24"/>
                <w:szCs w:val="24"/>
              </w:rPr>
            </w:r>
          </w:p>
        </w:tc>
        <w:tc>
          <w:tcPr>
            <w:tcBorders/>
            <w:tcW w:w="2835" w:type="dxa"/>
            <w:vAlign w:val="top"/>
            <w:textDirection w:val="lrTb"/>
            <w:noWrap w:val="false"/>
          </w:tcPr>
          <w:p>
            <w:pPr>
              <w:pBdr/>
              <w:spacing/>
              <w:ind/>
              <w:rPr>
                <w:rFonts w:ascii="仿宋_GB2312" w:hAnsi="宋体" w:eastAsia="仿宋_GB2312"/>
                <w:sz w:val="24"/>
                <w:szCs w:val="24"/>
              </w:rPr>
            </w:pPr>
            <w:r>
              <w:rPr>
                <w:rFonts w:hint="eastAsia" w:ascii="仿宋_GB2312" w:hAnsi="宋体" w:eastAsia="仿宋_GB2312"/>
                <w:sz w:val="24"/>
                <w:szCs w:val="24"/>
              </w:rPr>
              <w:t xml:space="preserve">责令改正</w:t>
            </w:r>
            <w:r>
              <w:rPr>
                <w:rFonts w:ascii="仿宋_GB2312" w:hAnsi="宋体" w:eastAsia="仿宋_GB2312"/>
                <w:sz w:val="24"/>
                <w:szCs w:val="24"/>
              </w:rPr>
            </w:r>
          </w:p>
        </w:tc>
        <w:tc>
          <w:tcPr>
            <w:tcBorders/>
            <w:tcW w:w="2552" w:type="dxa"/>
            <w:vAlign w:val="top"/>
            <w:textDirection w:val="lrTb"/>
            <w:noWrap w:val="false"/>
          </w:tcPr>
          <w:p>
            <w:pPr>
              <w:pBdr/>
              <w:spacing/>
              <w:ind/>
              <w:rPr>
                <w:rFonts w:ascii="仿宋_GB2312" w:hAnsi="宋体" w:eastAsia="仿宋_GB2312"/>
                <w:sz w:val="24"/>
                <w:szCs w:val="24"/>
              </w:rPr>
            </w:pPr>
            <w:r>
              <w:rPr>
                <w:rFonts w:hint="eastAsia" w:ascii="仿宋_GB2312" w:hAnsi="宋体" w:eastAsia="仿宋_GB2312"/>
                <w:sz w:val="24"/>
                <w:szCs w:val="24"/>
              </w:rPr>
              <w:t xml:space="preserve">《社会保险法》第八十九条</w:t>
            </w:r>
            <w:r>
              <w:rPr>
                <w:rFonts w:ascii="仿宋_GB2312" w:hAnsi="宋体" w:eastAsia="仿宋_GB2312"/>
                <w:sz w:val="24"/>
                <w:szCs w:val="24"/>
              </w:rPr>
            </w:r>
          </w:p>
        </w:tc>
      </w:tr>
    </w:tbl>
    <w:p>
      <w:pPr>
        <w:pBdr/>
        <w:spacing w:line="360" w:lineRule="auto"/>
        <w:ind w:firstLine="480"/>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医疗保障行政机关在行政处罚案件调查中，发现本机关无权管辖的违法行为，应制作《案件移送函》，将案件卷宗和相关材料一并移送至有管辖权的行政机关。违法行为已构成犯罪的，移送至公安机关。行政机关向公安机关移送涉嫌犯罪案件时，应当将《涉嫌犯罪案件移送函》及有关材料目录抄送同级人民检察院和政府法制工作部门备案。</w:t>
      </w:r>
      <w:r>
        <w:rPr>
          <w:rFonts w:ascii="仿宋_GB2312" w:hAnsi="宋体" w:eastAsia="仿宋_GB2312"/>
          <w:sz w:val="24"/>
          <w:szCs w:val="24"/>
        </w:rPr>
      </w:r>
    </w:p>
    <w:p>
      <w:pPr>
        <w:pBdr/>
        <w:spacing w:line="360" w:lineRule="auto"/>
        <w:ind w:firstLine="480"/>
        <w:jc w:val="center"/>
        <w:rPr>
          <w:rFonts w:ascii="方正小标宋简体" w:hAnsi="方正小标宋简体" w:eastAsia="方正小标宋简体" w:cs="方正小标宋简体"/>
          <w:sz w:val="30"/>
          <w:szCs w:val="30"/>
        </w:rPr>
      </w:pPr>
      <w:r>
        <w:rPr>
          <w:rFonts w:hint="eastAsia" w:ascii="宋体" w:hAnsi="宋体" w:eastAsia="宋体" w:cs="黑体"/>
          <w:sz w:val="24"/>
          <w:szCs w:val="24"/>
          <w:lang w:val="en-US" w:eastAsia="zh-CN" w:bidi="ar-SA"/>
        </w:rPr>
        <mc:AlternateContent>
          <mc:Choice Requires="wpg">
            <w:drawing>
              <wp:inline xmlns:wp="http://schemas.openxmlformats.org/drawingml/2006/wordprocessingDrawing" distT="0" distB="0" distL="0" distR="0">
                <wp:extent cx="4836160" cy="2790825"/>
                <wp:effectExtent l="0" t="0" r="0" b="0"/>
                <wp:docPr id="5" name="画布 77"/>
                <wp:cNvGraphicFramePr/>
                <a:graphic xmlns:a="http://schemas.openxmlformats.org/drawingml/2006/main">
                  <a:graphicData uri="http://schemas.microsoft.com/office/word/2010/wordprocessingGroup">
                    <wpg:wgp>
                      <wpg:cNvGrpSpPr/>
                      <wpg:grpSpPr bwMode="auto">
                        <a:xfrm rot="0">
                          <a:off x="0" y="0"/>
                          <a:ext cx="4836160" cy="2790824"/>
                          <a:chOff x="0" y="0"/>
                          <a:chExt cx="7616" cy="4395"/>
                        </a:xfrm>
                      </wpg:grpSpPr>
                      <wps:wsp>
                        <wps:cNvPr id="0" name=""/>
                        <wps:cNvSpPr/>
                        <wps:spPr bwMode="auto">
                          <a:xfrm rot="0">
                            <a:off x="0" y="0"/>
                            <a:ext cx="7616" cy="4395"/>
                          </a:xfrm>
                          <a:prstGeom prst="rect">
                            <a:avLst/>
                          </a:prstGeom>
                          <a:solidFill>
                            <a:srgbClr val="FFFFFF"/>
                          </a:solidFill>
                          <a:ln>
                            <a:noFill/>
                          </a:ln>
                        </wps:spPr>
                        <wps:bodyPr rot="0">
                          <a:prstTxWarp prst="textNoShape">
                            <a:avLst/>
                          </a:prstTxWarp>
                          <a:noAutofit/>
                        </wps:bodyPr>
                      </wps:wsp>
                      <wps:wsp>
                        <wps:cNvPr id="1" name=""/>
                        <wps:cNvSpPr/>
                        <wps:spPr bwMode="auto">
                          <a:xfrm rot="0">
                            <a:off x="2185" y="531"/>
                            <a:ext cx="1554" cy="517"/>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决定</w:t>
                              </w:r>
                              <w:r>
                                <w:rPr>
                                  <w:rFonts w:ascii="仿宋_GB2312" w:eastAsia="仿宋_GB2312"/>
                                </w:rPr>
                              </w:r>
                            </w:p>
                          </w:txbxContent>
                        </wps:txbx>
                        <wps:bodyPr wrap="square" upright="1"/>
                      </wps:wsp>
                      <wps:wsp>
                        <wps:cNvPr id="2" name=""/>
                        <wps:cNvSpPr/>
                        <wps:spPr bwMode="auto">
                          <a:xfrm rot="0">
                            <a:off x="493" y="1617"/>
                            <a:ext cx="821" cy="1187"/>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行政处罚</w:t>
                              </w:r>
                              <w:r>
                                <w:rPr>
                                  <w:rFonts w:ascii="仿宋_GB2312" w:eastAsia="仿宋_GB2312"/>
                                </w:rPr>
                              </w:r>
                            </w:p>
                          </w:txbxContent>
                        </wps:txbx>
                        <wps:bodyPr wrap="square" upright="1"/>
                      </wps:wsp>
                      <wps:wsp>
                        <wps:cNvPr id="3" name=""/>
                        <wps:cNvSpPr/>
                        <wps:spPr bwMode="auto">
                          <a:xfrm rot="0">
                            <a:off x="1693" y="1617"/>
                            <a:ext cx="1023" cy="1187"/>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追回医保基金</w:t>
                              </w:r>
                              <w:r>
                                <w:rPr>
                                  <w:rFonts w:ascii="仿宋_GB2312" w:eastAsia="仿宋_GB2312"/>
                                </w:rPr>
                              </w:r>
                            </w:p>
                          </w:txbxContent>
                        </wps:txbx>
                        <wps:bodyPr wrap="square" upright="1"/>
                      </wps:wsp>
                      <wps:wsp>
                        <wps:cNvPr id="4" name=""/>
                        <wps:cNvSpPr/>
                        <wps:spPr bwMode="auto">
                          <a:xfrm rot="0">
                            <a:off x="3120" y="1617"/>
                            <a:ext cx="821" cy="1187"/>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责令改正</w:t>
                              </w:r>
                              <w:r>
                                <w:rPr>
                                  <w:rFonts w:ascii="仿宋_GB2312" w:eastAsia="仿宋_GB2312"/>
                                </w:rPr>
                              </w:r>
                            </w:p>
                          </w:txbxContent>
                        </wps:txbx>
                        <wps:bodyPr wrap="square" upright="1"/>
                      </wps:wsp>
                      <wps:wsp>
                        <wps:cNvPr id="5" name=""/>
                        <wps:cNvSpPr/>
                        <wps:spPr bwMode="auto">
                          <a:xfrm rot="0">
                            <a:off x="4282" y="1617"/>
                            <a:ext cx="1036" cy="1187"/>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不予行政处罚</w:t>
                              </w:r>
                              <w:r>
                                <w:rPr>
                                  <w:rFonts w:ascii="仿宋_GB2312" w:eastAsia="仿宋_GB2312"/>
                                </w:rPr>
                              </w:r>
                            </w:p>
                          </w:txbxContent>
                        </wps:txbx>
                        <wps:bodyPr wrap="square" upright="1"/>
                      </wps:wsp>
                      <wps:wsp>
                        <wps:cNvPr id="6" name=""/>
                        <wps:cNvSpPr/>
                        <wps:spPr bwMode="auto">
                          <a:xfrm rot="0">
                            <a:off x="5683" y="1617"/>
                            <a:ext cx="809" cy="1187"/>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移送其他机关</w:t>
                              </w:r>
                              <w:r>
                                <w:rPr>
                                  <w:rFonts w:ascii="仿宋_GB2312" w:eastAsia="仿宋_GB2312"/>
                                </w:rPr>
                              </w:r>
                            </w:p>
                          </w:txbxContent>
                        </wps:txbx>
                        <wps:bodyPr wrap="square" upright="1"/>
                      </wps:wsp>
                      <wps:wsp>
                        <wps:cNvPr id="7" name=""/>
                        <wps:cNvSpPr/>
                        <wps:spPr bwMode="auto">
                          <a:xfrm rot="0">
                            <a:off x="903" y="1364"/>
                            <a:ext cx="5184" cy="0"/>
                          </a:xfrm>
                          <a:prstGeom prst="line">
                            <a:avLst/>
                          </a:prstGeom>
                          <a:noFill/>
                          <a:ln>
                            <a:solidFill>
                              <a:srgbClr val="000000"/>
                            </a:solidFill>
                          </a:ln>
                        </wps:spPr>
                        <wps:bodyPr rot="0">
                          <a:prstTxWarp prst="textNoShape">
                            <a:avLst/>
                          </a:prstTxWarp>
                          <a:noAutofit/>
                        </wps:bodyPr>
                      </wps:wsp>
                      <wps:wsp>
                        <wps:cNvPr id="8" name=""/>
                        <wps:cNvSpPr/>
                        <wps:spPr bwMode="auto">
                          <a:xfrm rot="0">
                            <a:off x="2994" y="1048"/>
                            <a:ext cx="0" cy="316"/>
                          </a:xfrm>
                          <a:prstGeom prst="line">
                            <a:avLst/>
                          </a:prstGeom>
                          <a:noFill/>
                          <a:ln>
                            <a:solidFill>
                              <a:srgbClr val="000000"/>
                            </a:solidFill>
                          </a:ln>
                        </wps:spPr>
                        <wps:bodyPr rot="0">
                          <a:prstTxWarp prst="textNoShape">
                            <a:avLst/>
                          </a:prstTxWarp>
                          <a:noAutofit/>
                        </wps:bodyPr>
                      </wps:wsp>
                      <wps:wsp>
                        <wps:cNvPr id="9" name=""/>
                        <wps:cNvSpPr/>
                        <wps:spPr bwMode="auto">
                          <a:xfrm rot="0">
                            <a:off x="2185" y="1364"/>
                            <a:ext cx="0" cy="253"/>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0" name=""/>
                        <wps:cNvSpPr/>
                        <wps:spPr bwMode="auto">
                          <a:xfrm rot="0">
                            <a:off x="903" y="1364"/>
                            <a:ext cx="0" cy="253"/>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1" name=""/>
                        <wps:cNvSpPr/>
                        <wps:spPr bwMode="auto">
                          <a:xfrm rot="0">
                            <a:off x="3524" y="1364"/>
                            <a:ext cx="6" cy="253"/>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2" name=""/>
                        <wps:cNvSpPr/>
                        <wps:spPr bwMode="auto">
                          <a:xfrm rot="0">
                            <a:off x="4787" y="1364"/>
                            <a:ext cx="13" cy="253"/>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3" name=""/>
                        <wps:cNvSpPr/>
                        <wps:spPr bwMode="auto">
                          <a:xfrm rot="0">
                            <a:off x="6087" y="1364"/>
                            <a:ext cx="1" cy="253"/>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4" name=""/>
                        <wps:cNvSpPr/>
                        <wps:spPr bwMode="auto">
                          <a:xfrm rot="0">
                            <a:off x="903" y="3221"/>
                            <a:ext cx="3896" cy="0"/>
                          </a:xfrm>
                          <a:prstGeom prst="line">
                            <a:avLst/>
                          </a:prstGeom>
                          <a:noFill/>
                          <a:ln>
                            <a:solidFill>
                              <a:srgbClr val="000000"/>
                            </a:solidFill>
                          </a:ln>
                        </wps:spPr>
                        <wps:bodyPr rot="0">
                          <a:prstTxWarp prst="textNoShape">
                            <a:avLst/>
                          </a:prstTxWarp>
                          <a:noAutofit/>
                        </wps:bodyPr>
                      </wps:wsp>
                      <wps:wsp>
                        <wps:cNvPr id="15" name=""/>
                        <wps:cNvSpPr/>
                        <wps:spPr bwMode="auto">
                          <a:xfrm rot="0">
                            <a:off x="903" y="2803"/>
                            <a:ext cx="0" cy="417"/>
                          </a:xfrm>
                          <a:prstGeom prst="line">
                            <a:avLst/>
                          </a:prstGeom>
                          <a:noFill/>
                          <a:ln>
                            <a:solidFill>
                              <a:srgbClr val="000000"/>
                            </a:solidFill>
                          </a:ln>
                        </wps:spPr>
                        <wps:bodyPr rot="0">
                          <a:prstTxWarp prst="textNoShape">
                            <a:avLst/>
                          </a:prstTxWarp>
                          <a:noAutofit/>
                        </wps:bodyPr>
                      </wps:wsp>
                      <wps:wsp>
                        <wps:cNvPr id="16" name=""/>
                        <wps:cNvSpPr/>
                        <wps:spPr bwMode="auto">
                          <a:xfrm rot="0">
                            <a:off x="2185" y="2803"/>
                            <a:ext cx="0" cy="417"/>
                          </a:xfrm>
                          <a:prstGeom prst="line">
                            <a:avLst/>
                          </a:prstGeom>
                          <a:noFill/>
                          <a:ln>
                            <a:solidFill>
                              <a:srgbClr val="000000"/>
                            </a:solidFill>
                          </a:ln>
                        </wps:spPr>
                        <wps:bodyPr rot="0">
                          <a:prstTxWarp prst="textNoShape">
                            <a:avLst/>
                          </a:prstTxWarp>
                          <a:noAutofit/>
                        </wps:bodyPr>
                      </wps:wsp>
                      <wps:wsp>
                        <wps:cNvPr id="17" name=""/>
                        <wps:cNvSpPr/>
                        <wps:spPr bwMode="auto">
                          <a:xfrm rot="0" flipH="1">
                            <a:off x="3530" y="2803"/>
                            <a:ext cx="0" cy="417"/>
                          </a:xfrm>
                          <a:prstGeom prst="line">
                            <a:avLst/>
                          </a:prstGeom>
                          <a:noFill/>
                          <a:ln>
                            <a:solidFill>
                              <a:srgbClr val="000000"/>
                            </a:solidFill>
                          </a:ln>
                        </wps:spPr>
                        <wps:bodyPr rot="0">
                          <a:prstTxWarp prst="textNoShape">
                            <a:avLst/>
                          </a:prstTxWarp>
                          <a:noAutofit/>
                        </wps:bodyPr>
                      </wps:wsp>
                      <wps:wsp>
                        <wps:cNvPr id="18" name=""/>
                        <wps:cNvSpPr/>
                        <wps:spPr bwMode="auto">
                          <a:xfrm rot="0" flipH="1">
                            <a:off x="4799" y="2803"/>
                            <a:ext cx="1" cy="417"/>
                          </a:xfrm>
                          <a:prstGeom prst="line">
                            <a:avLst/>
                          </a:prstGeom>
                          <a:noFill/>
                          <a:ln>
                            <a:solidFill>
                              <a:srgbClr val="000000"/>
                            </a:solidFill>
                          </a:ln>
                        </wps:spPr>
                        <wps:bodyPr rot="0">
                          <a:prstTxWarp prst="textNoShape">
                            <a:avLst/>
                          </a:prstTxWarp>
                          <a:noAutofit/>
                        </wps:bodyPr>
                      </wps:wsp>
                      <wps:wsp>
                        <wps:cNvPr id="19" name=""/>
                        <wps:cNvSpPr/>
                        <wps:spPr bwMode="auto">
                          <a:xfrm rot="0">
                            <a:off x="2880" y="3221"/>
                            <a:ext cx="0" cy="392"/>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0" name=""/>
                        <wps:cNvSpPr/>
                        <wps:spPr bwMode="auto">
                          <a:xfrm rot="0">
                            <a:off x="2034" y="3613"/>
                            <a:ext cx="1704" cy="480"/>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送达当事人</w:t>
                              </w:r>
                              <w:r>
                                <w:rPr>
                                  <w:rFonts w:ascii="仿宋_GB2312" w:eastAsia="仿宋_GB2312"/>
                                </w:rPr>
                              </w:r>
                            </w:p>
                          </w:txbxContent>
                        </wps:txbx>
                        <wps:bodyPr wrap="square" upright="1"/>
                      </wps:wsp>
                      <wps:wsp>
                        <wps:cNvPr id="21" name=""/>
                        <wps:cNvSpPr/>
                        <wps:spPr bwMode="auto">
                          <a:xfrm rot="0">
                            <a:off x="5773" y="2803"/>
                            <a:ext cx="0" cy="669"/>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2" name=""/>
                        <wps:cNvSpPr/>
                        <wps:spPr bwMode="auto">
                          <a:xfrm rot="0">
                            <a:off x="6417" y="2803"/>
                            <a:ext cx="0" cy="669"/>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3" name=""/>
                        <wps:cNvSpPr/>
                        <wps:spPr bwMode="auto">
                          <a:xfrm rot="0">
                            <a:off x="5190" y="3474"/>
                            <a:ext cx="767" cy="808"/>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公安机关</w:t>
                              </w:r>
                              <w:r>
                                <w:rPr>
                                  <w:rFonts w:ascii="仿宋_GB2312" w:eastAsia="仿宋_GB2312"/>
                                </w:rPr>
                              </w:r>
                            </w:p>
                          </w:txbxContent>
                        </wps:txbx>
                        <wps:bodyPr wrap="square" upright="1"/>
                      </wps:wsp>
                      <wps:wsp>
                        <wps:cNvPr id="24" name=""/>
                        <wps:cNvSpPr/>
                        <wps:spPr bwMode="auto">
                          <a:xfrm rot="0">
                            <a:off x="6087" y="3474"/>
                            <a:ext cx="1063" cy="808"/>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其他行政机关</w:t>
                              </w:r>
                              <w:r>
                                <w:rPr>
                                  <w:rFonts w:ascii="仿宋_GB2312" w:eastAsia="仿宋_GB2312"/>
                                </w:rPr>
                              </w:r>
                            </w:p>
                          </w:txbxContent>
                        </wps:txbx>
                        <wps:bodyPr wrap="square" upright="1"/>
                      </wps:wsp>
                      <wps:wsp>
                        <wps:cNvPr id="25" name=""/>
                        <wps:cNvSpPr/>
                        <wps:spPr bwMode="auto">
                          <a:xfrm rot="0">
                            <a:off x="2994" y="202"/>
                            <a:ext cx="0" cy="328"/>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g:wgp>
                  </a:graphicData>
                </a:graphic>
              </wp:inline>
            </w:drawing>
          </mc:Choice>
          <mc:Fallback>
            <w:pict>
              <v:group id="group 147" o:spid="_x0000_s0000" style="width:380.80pt;height:219.75pt;mso-wrap-distance-left:0.00pt;mso-wrap-distance-top:0.00pt;mso-wrap-distance-right:0.00pt;mso-wrap-distance-bottom:0.00pt;rotation:0;" coordorigin="0,0" coordsize="76,43">
                <v:shape id="shape 148" o:spid="_x0000_s148" o:spt="1" type="#_x0000_t1" style="position:absolute;left:0;top:0;width:76;height:43;rotation:0;visibility:visible;" fillcolor="#FFFFFF" stroked="f"/>
                <v:shape id="shape 149" o:spid="_x0000_s149" o:spt="1" type="#_x0000_t1" style="position:absolute;left:21;top:5;width:15;height:5;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决定</w:t>
                        </w:r>
                        <w:r>
                          <w:rPr>
                            <w:rFonts w:ascii="仿宋_GB2312" w:eastAsia="仿宋_GB2312"/>
                          </w:rPr>
                        </w:r>
                      </w:p>
                    </w:txbxContent>
                  </v:textbox>
                </v:shape>
                <v:shape id="shape 150" o:spid="_x0000_s150" o:spt="1" type="#_x0000_t1" style="position:absolute;left:4;top:16;width:8;height:11;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行政处罚</w:t>
                        </w:r>
                        <w:r>
                          <w:rPr>
                            <w:rFonts w:ascii="仿宋_GB2312" w:eastAsia="仿宋_GB2312"/>
                          </w:rPr>
                        </w:r>
                      </w:p>
                    </w:txbxContent>
                  </v:textbox>
                </v:shape>
                <v:shape id="shape 151" o:spid="_x0000_s151" o:spt="1" type="#_x0000_t1" style="position:absolute;left:16;top:16;width:10;height:11;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追回医保基金</w:t>
                        </w:r>
                        <w:r>
                          <w:rPr>
                            <w:rFonts w:ascii="仿宋_GB2312" w:eastAsia="仿宋_GB2312"/>
                          </w:rPr>
                        </w:r>
                      </w:p>
                    </w:txbxContent>
                  </v:textbox>
                </v:shape>
                <v:shape id="shape 152" o:spid="_x0000_s152" o:spt="1" type="#_x0000_t1" style="position:absolute;left:31;top:16;width:8;height:11;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责令改正</w:t>
                        </w:r>
                        <w:r>
                          <w:rPr>
                            <w:rFonts w:ascii="仿宋_GB2312" w:eastAsia="仿宋_GB2312"/>
                          </w:rPr>
                        </w:r>
                      </w:p>
                    </w:txbxContent>
                  </v:textbox>
                </v:shape>
                <v:shape id="shape 153" o:spid="_x0000_s153" o:spt="1" type="#_x0000_t1" style="position:absolute;left:42;top:16;width:10;height:11;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不予行政处罚</w:t>
                        </w:r>
                        <w:r>
                          <w:rPr>
                            <w:rFonts w:ascii="仿宋_GB2312" w:eastAsia="仿宋_GB2312"/>
                          </w:rPr>
                        </w:r>
                      </w:p>
                    </w:txbxContent>
                  </v:textbox>
                </v:shape>
                <v:shape id="shape 154" o:spid="_x0000_s154" o:spt="1" type="#_x0000_t1" style="position:absolute;left:56;top:16;width:8;height:11;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移送其他机关</w:t>
                        </w:r>
                        <w:r>
                          <w:rPr>
                            <w:rFonts w:ascii="仿宋_GB2312" w:eastAsia="仿宋_GB2312"/>
                          </w:rPr>
                        </w:r>
                      </w:p>
                    </w:txbxContent>
                  </v:textbox>
                </v:shape>
                <v:line id="shape 155" o:spid="_x0000_s155" style="position:absolute;left:0;text-align:left;rotation:0;visibility:visible;" from="56.8pt,16.2pt" to="64.9pt,28.0pt" filled="f" strokecolor="#000000"/>
                <v:line id="shape 156" o:spid="_x0000_s156" style="position:absolute;left:0;text-align:left;rotation:0;visibility:visible;" from="56.8pt,16.2pt" to="64.9pt,28.0pt" filled="f" strokecolor="#000000"/>
                <v:shape id="shape 157" o:spid="_x0000_s157" style="position:absolute;left:21;top:13;width:0;height:2;rotation:0;visibility:visible;" path="m0,0l0,100000l100000,100000l100000,0xe" coordsize="100000,100000" fillcolor="#FFFFFF" strokecolor="#000000">
                  <v:path textboxrect="0,0,0,0"/>
                </v:shape>
                <v:shape id="shape 158" o:spid="_x0000_s158" style="position:absolute;left:9;top:13;width:0;height:2;rotation:0;visibility:visible;" path="m0,0l0,100000l100000,100000l100000,0xe" coordsize="100000,100000" fillcolor="#FFFFFF" strokecolor="#000000">
                  <v:path textboxrect="0,0,0,0"/>
                </v:shape>
                <v:shape id="shape 159" o:spid="_x0000_s159" style="position:absolute;left:35;top:13;width:0;height:2;rotation:0;visibility:visible;" path="m0,0l0,100000l100000,100000l100000,0xe" coordsize="100000,100000" fillcolor="#FFFFFF" strokecolor="#000000">
                  <v:path textboxrect="0,0,0,0"/>
                </v:shape>
                <v:shape id="shape 160" o:spid="_x0000_s160" style="position:absolute;left:47;top:13;width:0;height:2;rotation:0;visibility:visible;" path="m0,0l0,100000l100000,100000l100000,0xe" coordsize="100000,100000" fillcolor="#FFFFFF" strokecolor="#000000">
                  <v:path textboxrect="0,0,0,0"/>
                </v:shape>
                <v:shape id="shape 161" o:spid="_x0000_s161" style="position:absolute;left:60;top:13;width:0;height:2;rotation:0;visibility:visible;" path="m0,0l0,100000l100000,100000l100000,0xe" coordsize="100000,100000" fillcolor="#FFFFFF" strokecolor="#000000">
                  <v:path textboxrect="0,0,0,0"/>
                </v:shape>
                <v:line id="shape 162" o:spid="_x0000_s162" style="position:absolute;left:0;text-align:left;rotation:0;visibility:visible;" from="60.9pt,13.6pt" to="60.9pt,16.2pt" filled="f" strokecolor="#000000"/>
                <v:line id="shape 163" o:spid="_x0000_s163" style="position:absolute;left:0;text-align:left;rotation:0;visibility:visible;" from="60.9pt,13.6pt" to="60.9pt,16.2pt" filled="f" strokecolor="#000000"/>
                <v:line id="shape 164" o:spid="_x0000_s164" style="position:absolute;left:0;text-align:left;rotation:0;visibility:visible;" from="60.9pt,13.6pt" to="60.9pt,16.2pt" filled="f" strokecolor="#000000"/>
                <v:line id="shape 165" o:spid="_x0000_s165" style="position:absolute;left:0;text-align:left;rotation:0;flip:x;visibility:visible;" from="60.9pt,13.6pt" to="60.9pt,16.2pt" filled="f" strokecolor="#000000"/>
                <v:line id="shape 166" o:spid="_x0000_s166" style="position:absolute;left:0;text-align:left;rotation:0;flip:x;visibility:visible;" from="60.9pt,13.6pt" to="60.9pt,16.2pt" filled="f" strokecolor="#000000"/>
                <v:shape id="shape 167" o:spid="_x0000_s167" style="position:absolute;left:28;top:32;width:0;height:3;rotation:0;visibility:visible;" path="m0,0l0,100000l100000,100000l100000,0xe" coordsize="100000,100000" fillcolor="#FFFFFF" strokecolor="#000000">
                  <v:path textboxrect="0,0,0,0"/>
                </v:shape>
                <v:shape id="shape 168" o:spid="_x0000_s168" o:spt="1" type="#_x0000_t1" style="position:absolute;left:20;top:36;width:17;height:4;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送达当事人</w:t>
                        </w:r>
                        <w:r>
                          <w:rPr>
                            <w:rFonts w:ascii="仿宋_GB2312" w:eastAsia="仿宋_GB2312"/>
                          </w:rPr>
                        </w:r>
                      </w:p>
                    </w:txbxContent>
                  </v:textbox>
                </v:shape>
                <v:shape id="shape 169" o:spid="_x0000_s169" style="position:absolute;left:57;top:28;width:0;height:6;rotation:0;visibility:visible;" path="m0,0l0,100000l100000,100000l100000,0xe" coordsize="100000,100000" fillcolor="#FFFFFF" strokecolor="#000000">
                  <v:path textboxrect="0,0,0,0"/>
                </v:shape>
                <v:shape id="shape 170" o:spid="_x0000_s170" style="position:absolute;left:64;top:28;width:0;height:6;rotation:0;visibility:visible;" path="m0,0l0,100000l100000,100000l100000,0xe" coordsize="100000,100000" fillcolor="#FFFFFF" strokecolor="#000000">
                  <v:path textboxrect="0,0,0,0"/>
                </v:shape>
                <v:shape id="shape 171" o:spid="_x0000_s171" o:spt="1" type="#_x0000_t1" style="position:absolute;left:51;top:34;width:7;height:8;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公安机关</w:t>
                        </w:r>
                        <w:r>
                          <w:rPr>
                            <w:rFonts w:ascii="仿宋_GB2312" w:eastAsia="仿宋_GB2312"/>
                          </w:rPr>
                        </w:r>
                      </w:p>
                    </w:txbxContent>
                  </v:textbox>
                </v:shape>
                <v:shape id="shape 172" o:spid="_x0000_s172" o:spt="1" type="#_x0000_t1" style="position:absolute;left:60;top:34;width:10;height:8;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其他行政机关</w:t>
                        </w:r>
                        <w:r>
                          <w:rPr>
                            <w:rFonts w:ascii="仿宋_GB2312" w:eastAsia="仿宋_GB2312"/>
                          </w:rPr>
                        </w:r>
                      </w:p>
                    </w:txbxContent>
                  </v:textbox>
                </v:shape>
                <v:shape id="shape 173" o:spid="_x0000_s173" style="position:absolute;left:29;top:2;width:0;height:3;rotation:0;visibility:visible;" path="m0,0l0,100000l100000,100000l100000,0xe" coordsize="100000,100000" fillcolor="#FFFFFF" strokecolor="#000000">
                  <v:path textboxrect="0,0,0,0"/>
                </v:shape>
              </v:group>
            </w:pict>
          </mc:Fallback>
        </mc:AlternateContent>
      </w:r>
      <w:r>
        <w:rPr>
          <w:rFonts w:ascii="宋体" w:hAnsi="宋体" w:eastAsia="宋体" w:cs="Times New Roman"/>
          <w:color w:val="000000"/>
          <w:sz w:val="24"/>
        </w:rPr>
        <w:br w:type="page" w:clear="all"/>
      </w:r>
      <w:r>
        <w:rPr>
          <w:rFonts w:hint="eastAsia" w:ascii="方正小标宋简体" w:hAnsi="方正小标宋简体" w:eastAsia="方正小标宋简体" w:cs="方正小标宋简体"/>
          <w:sz w:val="30"/>
          <w:szCs w:val="30"/>
        </w:rPr>
        <w:t xml:space="preserve">×××医疗保障局</w:t>
      </w:r>
      <w:r>
        <w:rPr>
          <w:rFonts w:ascii="方正小标宋简体" w:hAnsi="方正小标宋简体" w:eastAsia="方正小标宋简体" w:cs="方正小标宋简体"/>
          <w:sz w:val="30"/>
          <w:szCs w:val="30"/>
        </w:rPr>
      </w:r>
    </w:p>
    <w:p>
      <w:pPr>
        <w:pStyle w:val="865"/>
        <w:pBdr/>
        <w:spacing w:after="0" w:before="0" w:line="584" w:lineRule="exact"/>
        <w:ind/>
        <w:rPr>
          <w:rFonts w:ascii="方正小标宋简" w:eastAsia="方正小标宋简"/>
        </w:rPr>
      </w:pPr>
      <w:r/>
      <w:bookmarkStart w:id="314" w:name="_Toc44489513"/>
      <w:r>
        <w:rPr>
          <w:rFonts w:hint="eastAsia" w:ascii="方正小标宋简" w:eastAsia="方正小标宋简"/>
        </w:rPr>
        <w:t xml:space="preserve">案件处理呈报书</w:t>
      </w:r>
      <w:bookmarkEnd w:id="314"/>
      <w:r/>
      <w:r>
        <w:rPr>
          <w:rFonts w:ascii="方正小标宋简" w:eastAsia="方正小标宋简"/>
        </w:rPr>
      </w:r>
    </w:p>
    <w:p>
      <w:pPr>
        <w:widowControl w:val="true"/>
        <w:pBdr/>
        <w:spacing w:line="400" w:lineRule="exact"/>
        <w:ind w:firstLine="560"/>
        <w:jc w:val="right"/>
        <w:rPr>
          <w:rFonts w:ascii="仿宋_GB2312" w:hAnsi="仿宋_GB2312" w:eastAsia="仿宋_GB2312" w:cs="仿宋_GB2312"/>
          <w:sz w:val="28"/>
          <w:szCs w:val="28"/>
          <w:u w:val="single"/>
        </w:rPr>
      </w:pPr>
      <w:r>
        <w:rPr>
          <w:rFonts w:ascii="仿宋_GB2312" w:hAnsi="仿宋_GB2312" w:eastAsia="仿宋_GB2312" w:cs="仿宋_GB2312"/>
          <w:sz w:val="28"/>
          <w:szCs w:val="28"/>
          <w:u w:val="single"/>
        </w:rPr>
      </w:r>
      <w:r>
        <w:rPr>
          <w:rFonts w:ascii="仿宋_GB2312" w:hAnsi="仿宋_GB2312" w:eastAsia="仿宋_GB2312" w:cs="仿宋_GB2312"/>
          <w:sz w:val="28"/>
          <w:szCs w:val="28"/>
          <w:u w:val="single"/>
        </w:rPr>
      </w:r>
    </w:p>
    <w:p>
      <w:pPr>
        <w:widowControl w:val="true"/>
        <w:pBdr/>
        <w:spacing w:line="400" w:lineRule="exact"/>
        <w:ind w:firstLine="560"/>
        <w:jc w:val="right"/>
        <w:rPr>
          <w:rFonts w:ascii="仿宋_GB2312" w:hAnsi="仿宋_GB2312" w:eastAsia="仿宋_GB2312" w:cs="仿宋_GB2312"/>
          <w:sz w:val="28"/>
          <w:szCs w:val="28"/>
          <w:u w:val="single"/>
        </w:rPr>
      </w:pP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 xml:space="preserve">医保呈字</w:t>
      </w:r>
      <w:bookmarkStart w:id="315" w:name="_Hlk44278438"/>
      <w:r>
        <w:rPr>
          <w:rFonts w:hint="eastAsia" w:ascii="仿宋_GB2312" w:hAnsi="仿宋_GB2312" w:eastAsia="仿宋_GB2312" w:cs="仿宋_GB2312"/>
          <w:sz w:val="28"/>
          <w:szCs w:val="28"/>
        </w:rPr>
        <w:t xml:space="preserve">〔20××〕</w:t>
      </w:r>
      <w:bookmarkEnd w:id="315"/>
      <w:r>
        <w:rPr>
          <w:rFonts w:hint="eastAsia" w:ascii="仿宋_GB2312" w:hAnsi="仿宋_GB2312" w:eastAsia="仿宋_GB2312" w:cs="仿宋_GB2312"/>
          <w:sz w:val="28"/>
          <w:szCs w:val="28"/>
        </w:rPr>
        <w:t xml:space="preserve">第</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 xml:space="preserve">号</w:t>
      </w:r>
      <w:r>
        <w:rPr>
          <w:rFonts w:ascii="仿宋_GB2312" w:hAnsi="仿宋_GB2312" w:eastAsia="仿宋_GB2312" w:cs="仿宋_GB2312"/>
          <w:sz w:val="28"/>
          <w:szCs w:val="28"/>
          <w:u w:val="single"/>
        </w:rPr>
      </w:r>
    </w:p>
    <w:p>
      <w:pPr>
        <w:widowControl w:val="true"/>
        <w:pBdr/>
        <w:spacing w:line="400" w:lineRule="exact"/>
        <w:ind w:firstLine="560"/>
        <w:jc w:val="left"/>
        <w:rPr>
          <w:rFonts w:ascii="仿宋_GB2312" w:hAnsi="仿宋_GB2312" w:eastAsia="仿宋_GB2312" w:cs="仿宋_GB2312"/>
          <w:sz w:val="28"/>
          <w:szCs w:val="28"/>
        </w:rPr>
      </w:pPr>
      <w:r>
        <w:rPr>
          <w:rFonts w:ascii="仿宋_GB2312" w:hAnsi="仿宋_GB2312" w:eastAsia="仿宋_GB2312" w:cs="仿宋_GB2312"/>
          <w:sz w:val="28"/>
          <w:szCs w:val="28"/>
        </w:rPr>
      </w:r>
      <w:r>
        <w:rPr>
          <w:rFonts w:ascii="仿宋_GB2312" w:hAnsi="仿宋_GB2312" w:eastAsia="仿宋_GB2312" w:cs="仿宋_GB2312"/>
          <w:sz w:val="28"/>
          <w:szCs w:val="28"/>
        </w:rPr>
      </w:r>
    </w:p>
    <w:tbl>
      <w:tblPr>
        <w:tblW w:w="851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736"/>
        <w:gridCol w:w="1623"/>
        <w:gridCol w:w="2100"/>
        <w:gridCol w:w="1323"/>
        <w:gridCol w:w="1159"/>
        <w:gridCol w:w="777"/>
        <w:gridCol w:w="801"/>
      </w:tblGrid>
      <w:tr>
        <w:trPr>
          <w:trHeight w:val="578"/>
        </w:trPr>
        <w:tc>
          <w:tcPr>
            <w:tcBorders/>
            <w:tcW w:w="736" w:type="dxa"/>
            <w:vAlign w:val="center"/>
            <w:vMerge w:val="restart"/>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hint="eastAsia" w:ascii="仿宋_GB2312" w:hAnsi="仿宋_GB2312" w:eastAsia="仿宋_GB2312" w:cs="仿宋_GB2312"/>
                <w:sz w:val="24"/>
                <w:szCs w:val="21"/>
              </w:rPr>
              <w:t xml:space="preserve">当事人基本情况</w:t>
            </w:r>
            <w:r>
              <w:rPr>
                <w:rFonts w:ascii="仿宋_GB2312" w:hAnsi="仿宋_GB2312" w:eastAsia="仿宋_GB2312" w:cs="仿宋_GB2312"/>
                <w:sz w:val="24"/>
                <w:szCs w:val="21"/>
              </w:rPr>
            </w:r>
          </w:p>
        </w:tc>
        <w:tc>
          <w:tcPr>
            <w:tcBorders/>
            <w:tcW w:w="1623"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hint="eastAsia" w:ascii="仿宋_GB2312" w:hAnsi="仿宋_GB2312" w:eastAsia="仿宋_GB2312" w:cs="仿宋_GB2312"/>
                <w:sz w:val="24"/>
                <w:szCs w:val="21"/>
              </w:rPr>
              <w:t xml:space="preserve">单位</w:t>
            </w:r>
            <w:r>
              <w:rPr>
                <w:rFonts w:ascii="仿宋_GB2312" w:hAnsi="仿宋_GB2312" w:eastAsia="仿宋_GB2312" w:cs="仿宋_GB2312"/>
                <w:sz w:val="24"/>
                <w:szCs w:val="21"/>
              </w:rPr>
            </w:r>
          </w:p>
        </w:tc>
        <w:tc>
          <w:tcPr>
            <w:tcBorders/>
            <w:tcW w:w="2100"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ascii="仿宋_GB2312" w:hAnsi="仿宋_GB2312" w:eastAsia="仿宋_GB2312" w:cs="仿宋_GB2312"/>
                <w:sz w:val="24"/>
                <w:szCs w:val="21"/>
              </w:rPr>
            </w:r>
            <w:r>
              <w:rPr>
                <w:rFonts w:ascii="仿宋_GB2312" w:hAnsi="仿宋_GB2312" w:eastAsia="仿宋_GB2312" w:cs="仿宋_GB2312"/>
                <w:sz w:val="24"/>
                <w:szCs w:val="21"/>
              </w:rPr>
            </w:r>
          </w:p>
        </w:tc>
        <w:tc>
          <w:tcPr>
            <w:tcBorders/>
            <w:tcW w:w="1323"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hint="eastAsia" w:ascii="仿宋_GB2312" w:hAnsi="仿宋_GB2312" w:eastAsia="仿宋_GB2312" w:cs="仿宋_GB2312"/>
                <w:sz w:val="24"/>
                <w:szCs w:val="21"/>
              </w:rPr>
              <w:t xml:space="preserve">地址</w:t>
            </w:r>
            <w:r>
              <w:rPr>
                <w:rFonts w:ascii="仿宋_GB2312" w:hAnsi="仿宋_GB2312" w:eastAsia="仿宋_GB2312" w:cs="仿宋_GB2312"/>
                <w:sz w:val="24"/>
                <w:szCs w:val="21"/>
              </w:rPr>
            </w:r>
          </w:p>
        </w:tc>
        <w:tc>
          <w:tcPr>
            <w:gridSpan w:val="3"/>
            <w:tcBorders/>
            <w:tcW w:w="2737"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ascii="仿宋_GB2312" w:hAnsi="仿宋_GB2312" w:eastAsia="仿宋_GB2312" w:cs="仿宋_GB2312"/>
                <w:sz w:val="24"/>
                <w:szCs w:val="21"/>
              </w:rPr>
            </w:r>
            <w:r>
              <w:rPr>
                <w:rFonts w:ascii="仿宋_GB2312" w:hAnsi="仿宋_GB2312" w:eastAsia="仿宋_GB2312" w:cs="仿宋_GB2312"/>
                <w:sz w:val="24"/>
                <w:szCs w:val="21"/>
              </w:rPr>
            </w:r>
          </w:p>
        </w:tc>
      </w:tr>
      <w:tr>
        <w:trPr>
          <w:trHeight w:val="578"/>
        </w:trPr>
        <w:tc>
          <w:tcPr>
            <w:tcBorders/>
            <w:tcW w:w="736" w:type="dxa"/>
            <w:vAlign w:val="center"/>
            <w:vMerge w:val="continue"/>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ascii="仿宋_GB2312" w:hAnsi="仿宋_GB2312" w:eastAsia="仿宋_GB2312" w:cs="仿宋_GB2312"/>
                <w:sz w:val="24"/>
                <w:szCs w:val="21"/>
              </w:rPr>
            </w:r>
            <w:r>
              <w:rPr>
                <w:rFonts w:ascii="仿宋_GB2312" w:hAnsi="仿宋_GB2312" w:eastAsia="仿宋_GB2312" w:cs="仿宋_GB2312"/>
                <w:sz w:val="24"/>
                <w:szCs w:val="21"/>
              </w:rPr>
            </w:r>
          </w:p>
        </w:tc>
        <w:tc>
          <w:tcPr>
            <w:tcBorders/>
            <w:tcW w:w="1623"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hint="eastAsia" w:ascii="仿宋_GB2312" w:hAnsi="仿宋_GB2312" w:eastAsia="仿宋_GB2312" w:cs="仿宋_GB2312"/>
                <w:sz w:val="24"/>
                <w:szCs w:val="21"/>
              </w:rPr>
              <w:t xml:space="preserve">法定代表人</w:t>
            </w:r>
            <w:r>
              <w:rPr>
                <w:rFonts w:ascii="仿宋_GB2312" w:hAnsi="仿宋_GB2312" w:eastAsia="仿宋_GB2312" w:cs="仿宋_GB2312"/>
                <w:sz w:val="24"/>
                <w:szCs w:val="21"/>
              </w:rPr>
            </w:r>
          </w:p>
        </w:tc>
        <w:tc>
          <w:tcPr>
            <w:tcBorders/>
            <w:tcW w:w="2100"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ascii="仿宋_GB2312" w:hAnsi="仿宋_GB2312" w:eastAsia="仿宋_GB2312" w:cs="仿宋_GB2312"/>
                <w:sz w:val="24"/>
                <w:szCs w:val="21"/>
              </w:rPr>
            </w:r>
            <w:r>
              <w:rPr>
                <w:rFonts w:ascii="仿宋_GB2312" w:hAnsi="仿宋_GB2312" w:eastAsia="仿宋_GB2312" w:cs="仿宋_GB2312"/>
                <w:sz w:val="24"/>
                <w:szCs w:val="21"/>
              </w:rPr>
            </w:r>
          </w:p>
        </w:tc>
        <w:tc>
          <w:tcPr>
            <w:tcBorders/>
            <w:tcW w:w="1323"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hint="eastAsia" w:ascii="仿宋_GB2312" w:hAnsi="仿宋_GB2312" w:eastAsia="仿宋_GB2312" w:cs="仿宋_GB2312"/>
                <w:sz w:val="24"/>
                <w:szCs w:val="21"/>
              </w:rPr>
              <w:t xml:space="preserve">职务</w:t>
            </w:r>
            <w:r>
              <w:rPr>
                <w:rFonts w:ascii="仿宋_GB2312" w:hAnsi="仿宋_GB2312" w:eastAsia="仿宋_GB2312" w:cs="仿宋_GB2312"/>
                <w:sz w:val="24"/>
                <w:szCs w:val="21"/>
              </w:rPr>
            </w:r>
          </w:p>
        </w:tc>
        <w:tc>
          <w:tcPr>
            <w:tcBorders/>
            <w:tcW w:w="1159"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ascii="仿宋_GB2312" w:hAnsi="仿宋_GB2312" w:eastAsia="仿宋_GB2312" w:cs="仿宋_GB2312"/>
                <w:sz w:val="24"/>
                <w:szCs w:val="21"/>
              </w:rPr>
            </w:r>
            <w:r>
              <w:rPr>
                <w:rFonts w:ascii="仿宋_GB2312" w:hAnsi="仿宋_GB2312" w:eastAsia="仿宋_GB2312" w:cs="仿宋_GB2312"/>
                <w:sz w:val="24"/>
                <w:szCs w:val="21"/>
              </w:rPr>
            </w:r>
          </w:p>
        </w:tc>
        <w:tc>
          <w:tcPr>
            <w:tcBorders/>
            <w:tcW w:w="777"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hint="eastAsia" w:ascii="仿宋_GB2312" w:hAnsi="仿宋_GB2312" w:eastAsia="仿宋_GB2312" w:cs="仿宋_GB2312"/>
                <w:sz w:val="24"/>
                <w:szCs w:val="21"/>
              </w:rPr>
              <w:t xml:space="preserve">邮编</w:t>
            </w:r>
            <w:r>
              <w:rPr>
                <w:rFonts w:ascii="仿宋_GB2312" w:hAnsi="仿宋_GB2312" w:eastAsia="仿宋_GB2312" w:cs="仿宋_GB2312"/>
                <w:sz w:val="24"/>
                <w:szCs w:val="21"/>
              </w:rPr>
            </w:r>
          </w:p>
        </w:tc>
        <w:tc>
          <w:tcPr>
            <w:tcBorders/>
            <w:tcW w:w="801"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ascii="仿宋_GB2312" w:hAnsi="仿宋_GB2312" w:eastAsia="仿宋_GB2312" w:cs="仿宋_GB2312"/>
                <w:sz w:val="24"/>
                <w:szCs w:val="21"/>
              </w:rPr>
            </w:r>
            <w:r>
              <w:rPr>
                <w:rFonts w:ascii="仿宋_GB2312" w:hAnsi="仿宋_GB2312" w:eastAsia="仿宋_GB2312" w:cs="仿宋_GB2312"/>
                <w:sz w:val="24"/>
                <w:szCs w:val="21"/>
              </w:rPr>
            </w:r>
          </w:p>
        </w:tc>
      </w:tr>
      <w:tr>
        <w:trPr>
          <w:trHeight w:val="578"/>
        </w:trPr>
        <w:tc>
          <w:tcPr>
            <w:tcBorders/>
            <w:tcW w:w="736" w:type="dxa"/>
            <w:vAlign w:val="center"/>
            <w:vMerge w:val="continue"/>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ascii="仿宋_GB2312" w:hAnsi="仿宋_GB2312" w:eastAsia="仿宋_GB2312" w:cs="仿宋_GB2312"/>
                <w:sz w:val="24"/>
                <w:szCs w:val="21"/>
              </w:rPr>
            </w:r>
            <w:r>
              <w:rPr>
                <w:rFonts w:ascii="仿宋_GB2312" w:hAnsi="仿宋_GB2312" w:eastAsia="仿宋_GB2312" w:cs="仿宋_GB2312"/>
                <w:sz w:val="24"/>
                <w:szCs w:val="21"/>
              </w:rPr>
            </w:r>
          </w:p>
        </w:tc>
        <w:tc>
          <w:tcPr>
            <w:tcBorders/>
            <w:tcW w:w="1623"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hint="eastAsia" w:ascii="仿宋_GB2312" w:hAnsi="仿宋_GB2312" w:eastAsia="仿宋_GB2312" w:cs="仿宋_GB2312"/>
                <w:sz w:val="24"/>
                <w:szCs w:val="21"/>
              </w:rPr>
              <w:t xml:space="preserve">个人</w:t>
            </w:r>
            <w:r>
              <w:rPr>
                <w:rFonts w:ascii="仿宋_GB2312" w:hAnsi="仿宋_GB2312" w:eastAsia="仿宋_GB2312" w:cs="仿宋_GB2312"/>
                <w:sz w:val="24"/>
                <w:szCs w:val="21"/>
              </w:rPr>
            </w:r>
          </w:p>
        </w:tc>
        <w:tc>
          <w:tcPr>
            <w:tcBorders/>
            <w:tcW w:w="2100"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ascii="仿宋_GB2312" w:hAnsi="仿宋_GB2312" w:eastAsia="仿宋_GB2312" w:cs="仿宋_GB2312"/>
                <w:sz w:val="24"/>
                <w:szCs w:val="21"/>
              </w:rPr>
            </w:r>
            <w:r>
              <w:rPr>
                <w:rFonts w:ascii="仿宋_GB2312" w:hAnsi="仿宋_GB2312" w:eastAsia="仿宋_GB2312" w:cs="仿宋_GB2312"/>
                <w:sz w:val="24"/>
                <w:szCs w:val="21"/>
              </w:rPr>
            </w:r>
          </w:p>
        </w:tc>
        <w:tc>
          <w:tcPr>
            <w:tcBorders/>
            <w:tcW w:w="1323"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hint="eastAsia" w:ascii="仿宋_GB2312" w:hAnsi="仿宋_GB2312" w:eastAsia="仿宋_GB2312" w:cs="仿宋_GB2312"/>
                <w:sz w:val="24"/>
                <w:szCs w:val="21"/>
              </w:rPr>
              <w:t xml:space="preserve">年龄</w:t>
            </w:r>
            <w:r>
              <w:rPr>
                <w:rFonts w:ascii="仿宋_GB2312" w:hAnsi="仿宋_GB2312" w:eastAsia="仿宋_GB2312" w:cs="仿宋_GB2312"/>
                <w:sz w:val="24"/>
                <w:szCs w:val="21"/>
              </w:rPr>
            </w:r>
          </w:p>
        </w:tc>
        <w:tc>
          <w:tcPr>
            <w:tcBorders/>
            <w:tcW w:w="1159"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ascii="仿宋_GB2312" w:hAnsi="仿宋_GB2312" w:eastAsia="仿宋_GB2312" w:cs="仿宋_GB2312"/>
                <w:sz w:val="24"/>
                <w:szCs w:val="21"/>
              </w:rPr>
            </w:r>
            <w:r>
              <w:rPr>
                <w:rFonts w:ascii="仿宋_GB2312" w:hAnsi="仿宋_GB2312" w:eastAsia="仿宋_GB2312" w:cs="仿宋_GB2312"/>
                <w:sz w:val="24"/>
                <w:szCs w:val="21"/>
              </w:rPr>
            </w:r>
          </w:p>
        </w:tc>
        <w:tc>
          <w:tcPr>
            <w:tcBorders/>
            <w:tcW w:w="777"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hint="eastAsia" w:ascii="仿宋_GB2312" w:hAnsi="仿宋_GB2312" w:eastAsia="仿宋_GB2312" w:cs="仿宋_GB2312"/>
                <w:sz w:val="24"/>
                <w:szCs w:val="21"/>
              </w:rPr>
              <w:t xml:space="preserve">性别</w:t>
            </w:r>
            <w:r>
              <w:rPr>
                <w:rFonts w:ascii="仿宋_GB2312" w:hAnsi="仿宋_GB2312" w:eastAsia="仿宋_GB2312" w:cs="仿宋_GB2312"/>
                <w:sz w:val="24"/>
                <w:szCs w:val="21"/>
              </w:rPr>
            </w:r>
          </w:p>
        </w:tc>
        <w:tc>
          <w:tcPr>
            <w:tcBorders/>
            <w:tcW w:w="801"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ascii="仿宋_GB2312" w:hAnsi="仿宋_GB2312" w:eastAsia="仿宋_GB2312" w:cs="仿宋_GB2312"/>
                <w:sz w:val="24"/>
                <w:szCs w:val="21"/>
              </w:rPr>
            </w:r>
            <w:r>
              <w:rPr>
                <w:rFonts w:ascii="仿宋_GB2312" w:hAnsi="仿宋_GB2312" w:eastAsia="仿宋_GB2312" w:cs="仿宋_GB2312"/>
                <w:sz w:val="24"/>
                <w:szCs w:val="21"/>
              </w:rPr>
            </w:r>
          </w:p>
        </w:tc>
      </w:tr>
      <w:tr>
        <w:trPr>
          <w:trHeight w:val="578"/>
        </w:trPr>
        <w:tc>
          <w:tcPr>
            <w:tcBorders/>
            <w:tcW w:w="736" w:type="dxa"/>
            <w:vAlign w:val="center"/>
            <w:vMerge w:val="continue"/>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ascii="仿宋_GB2312" w:hAnsi="仿宋_GB2312" w:eastAsia="仿宋_GB2312" w:cs="仿宋_GB2312"/>
                <w:sz w:val="24"/>
                <w:szCs w:val="21"/>
              </w:rPr>
            </w:r>
            <w:r>
              <w:rPr>
                <w:rFonts w:ascii="仿宋_GB2312" w:hAnsi="仿宋_GB2312" w:eastAsia="仿宋_GB2312" w:cs="仿宋_GB2312"/>
                <w:sz w:val="24"/>
                <w:szCs w:val="21"/>
              </w:rPr>
            </w:r>
          </w:p>
        </w:tc>
        <w:tc>
          <w:tcPr>
            <w:tcBorders/>
            <w:tcW w:w="1623"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hint="eastAsia" w:ascii="仿宋_GB2312" w:hAnsi="仿宋_GB2312" w:eastAsia="仿宋_GB2312" w:cs="仿宋_GB2312"/>
                <w:sz w:val="24"/>
                <w:szCs w:val="21"/>
              </w:rPr>
              <w:t xml:space="preserve">所在单位</w:t>
            </w:r>
            <w:r>
              <w:rPr>
                <w:rFonts w:ascii="仿宋_GB2312" w:hAnsi="仿宋_GB2312" w:eastAsia="仿宋_GB2312" w:cs="仿宋_GB2312"/>
                <w:sz w:val="24"/>
                <w:szCs w:val="21"/>
              </w:rPr>
            </w:r>
          </w:p>
        </w:tc>
        <w:tc>
          <w:tcPr>
            <w:tcBorders/>
            <w:tcW w:w="2100"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ascii="仿宋_GB2312" w:hAnsi="仿宋_GB2312" w:eastAsia="仿宋_GB2312" w:cs="仿宋_GB2312"/>
                <w:sz w:val="24"/>
                <w:szCs w:val="21"/>
              </w:rPr>
            </w:r>
            <w:r>
              <w:rPr>
                <w:rFonts w:ascii="仿宋_GB2312" w:hAnsi="仿宋_GB2312" w:eastAsia="仿宋_GB2312" w:cs="仿宋_GB2312"/>
                <w:sz w:val="24"/>
                <w:szCs w:val="21"/>
              </w:rPr>
            </w:r>
          </w:p>
        </w:tc>
        <w:tc>
          <w:tcPr>
            <w:tcBorders/>
            <w:tcW w:w="1323"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hint="eastAsia" w:ascii="仿宋_GB2312" w:hAnsi="仿宋_GB2312" w:eastAsia="仿宋_GB2312" w:cs="仿宋_GB2312"/>
                <w:sz w:val="24"/>
                <w:szCs w:val="21"/>
              </w:rPr>
              <w:t xml:space="preserve">单位地址</w:t>
            </w:r>
            <w:r>
              <w:rPr>
                <w:rFonts w:ascii="仿宋_GB2312" w:hAnsi="仿宋_GB2312" w:eastAsia="仿宋_GB2312" w:cs="仿宋_GB2312"/>
                <w:sz w:val="24"/>
                <w:szCs w:val="21"/>
              </w:rPr>
            </w:r>
          </w:p>
        </w:tc>
        <w:tc>
          <w:tcPr>
            <w:gridSpan w:val="3"/>
            <w:tcBorders/>
            <w:tcW w:w="2737"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ascii="仿宋_GB2312" w:hAnsi="仿宋_GB2312" w:eastAsia="仿宋_GB2312" w:cs="仿宋_GB2312"/>
                <w:sz w:val="24"/>
                <w:szCs w:val="21"/>
              </w:rPr>
            </w:r>
            <w:r>
              <w:rPr>
                <w:rFonts w:ascii="仿宋_GB2312" w:hAnsi="仿宋_GB2312" w:eastAsia="仿宋_GB2312" w:cs="仿宋_GB2312"/>
                <w:sz w:val="24"/>
                <w:szCs w:val="21"/>
              </w:rPr>
            </w:r>
          </w:p>
        </w:tc>
      </w:tr>
      <w:tr>
        <w:trPr>
          <w:trHeight w:val="578"/>
        </w:trPr>
        <w:tc>
          <w:tcPr>
            <w:tcBorders/>
            <w:tcW w:w="736" w:type="dxa"/>
            <w:vAlign w:val="center"/>
            <w:vMerge w:val="continue"/>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ascii="仿宋_GB2312" w:hAnsi="仿宋_GB2312" w:eastAsia="仿宋_GB2312" w:cs="仿宋_GB2312"/>
                <w:sz w:val="24"/>
                <w:szCs w:val="21"/>
              </w:rPr>
            </w:r>
            <w:r>
              <w:rPr>
                <w:rFonts w:ascii="仿宋_GB2312" w:hAnsi="仿宋_GB2312" w:eastAsia="仿宋_GB2312" w:cs="仿宋_GB2312"/>
                <w:sz w:val="24"/>
                <w:szCs w:val="21"/>
              </w:rPr>
            </w:r>
          </w:p>
        </w:tc>
        <w:tc>
          <w:tcPr>
            <w:tcBorders/>
            <w:tcW w:w="1623"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hint="eastAsia" w:ascii="仿宋_GB2312" w:hAnsi="仿宋_GB2312" w:eastAsia="仿宋_GB2312" w:cs="仿宋_GB2312"/>
                <w:sz w:val="24"/>
                <w:szCs w:val="21"/>
              </w:rPr>
              <w:t xml:space="preserve">家庭住址</w:t>
            </w:r>
            <w:r>
              <w:rPr>
                <w:rFonts w:ascii="仿宋_GB2312" w:hAnsi="仿宋_GB2312" w:eastAsia="仿宋_GB2312" w:cs="仿宋_GB2312"/>
                <w:sz w:val="24"/>
                <w:szCs w:val="21"/>
              </w:rPr>
            </w:r>
          </w:p>
        </w:tc>
        <w:tc>
          <w:tcPr>
            <w:tcBorders/>
            <w:tcW w:w="2100"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ascii="仿宋_GB2312" w:hAnsi="仿宋_GB2312" w:eastAsia="仿宋_GB2312" w:cs="仿宋_GB2312"/>
                <w:sz w:val="24"/>
                <w:szCs w:val="21"/>
              </w:rPr>
            </w:r>
            <w:r>
              <w:rPr>
                <w:rFonts w:ascii="仿宋_GB2312" w:hAnsi="仿宋_GB2312" w:eastAsia="仿宋_GB2312" w:cs="仿宋_GB2312"/>
                <w:sz w:val="24"/>
                <w:szCs w:val="21"/>
              </w:rPr>
            </w:r>
          </w:p>
        </w:tc>
        <w:tc>
          <w:tcPr>
            <w:tcBorders/>
            <w:tcW w:w="1323"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hint="eastAsia" w:ascii="仿宋_GB2312" w:hAnsi="仿宋_GB2312" w:eastAsia="仿宋_GB2312" w:cs="仿宋_GB2312"/>
                <w:sz w:val="24"/>
                <w:szCs w:val="21"/>
              </w:rPr>
              <w:t xml:space="preserve">联系电话</w:t>
            </w:r>
            <w:r>
              <w:rPr>
                <w:rFonts w:ascii="仿宋_GB2312" w:hAnsi="仿宋_GB2312" w:eastAsia="仿宋_GB2312" w:cs="仿宋_GB2312"/>
                <w:sz w:val="24"/>
                <w:szCs w:val="21"/>
              </w:rPr>
            </w:r>
          </w:p>
        </w:tc>
        <w:tc>
          <w:tcPr>
            <w:tcBorders/>
            <w:tcW w:w="1159"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ascii="仿宋_GB2312" w:hAnsi="仿宋_GB2312" w:eastAsia="仿宋_GB2312" w:cs="仿宋_GB2312"/>
                <w:sz w:val="24"/>
                <w:szCs w:val="21"/>
              </w:rPr>
            </w:r>
            <w:r>
              <w:rPr>
                <w:rFonts w:ascii="仿宋_GB2312" w:hAnsi="仿宋_GB2312" w:eastAsia="仿宋_GB2312" w:cs="仿宋_GB2312"/>
                <w:sz w:val="24"/>
                <w:szCs w:val="21"/>
              </w:rPr>
            </w:r>
          </w:p>
        </w:tc>
        <w:tc>
          <w:tcPr>
            <w:tcBorders/>
            <w:tcW w:w="777"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hint="eastAsia" w:ascii="仿宋_GB2312" w:hAnsi="仿宋_GB2312" w:eastAsia="仿宋_GB2312" w:cs="仿宋_GB2312"/>
                <w:sz w:val="24"/>
                <w:szCs w:val="21"/>
              </w:rPr>
              <w:t xml:space="preserve">邮编</w:t>
            </w:r>
            <w:r>
              <w:rPr>
                <w:rFonts w:ascii="仿宋_GB2312" w:hAnsi="仿宋_GB2312" w:eastAsia="仿宋_GB2312" w:cs="仿宋_GB2312"/>
                <w:sz w:val="24"/>
                <w:szCs w:val="21"/>
              </w:rPr>
            </w:r>
          </w:p>
        </w:tc>
        <w:tc>
          <w:tcPr>
            <w:tcBorders/>
            <w:tcW w:w="801"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ascii="仿宋_GB2312" w:hAnsi="仿宋_GB2312" w:eastAsia="仿宋_GB2312" w:cs="仿宋_GB2312"/>
                <w:sz w:val="24"/>
                <w:szCs w:val="21"/>
              </w:rPr>
            </w:r>
            <w:r>
              <w:rPr>
                <w:rFonts w:ascii="仿宋_GB2312" w:hAnsi="仿宋_GB2312" w:eastAsia="仿宋_GB2312" w:cs="仿宋_GB2312"/>
                <w:sz w:val="24"/>
                <w:szCs w:val="21"/>
              </w:rPr>
            </w:r>
          </w:p>
        </w:tc>
      </w:tr>
      <w:tr>
        <w:trPr/>
        <w:tc>
          <w:tcPr>
            <w:tcBorders/>
            <w:tcW w:w="736"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hint="eastAsia" w:ascii="仿宋_GB2312" w:hAnsi="仿宋_GB2312" w:eastAsia="仿宋_GB2312" w:cs="仿宋_GB2312"/>
                <w:sz w:val="24"/>
                <w:szCs w:val="21"/>
              </w:rPr>
              <w:t xml:space="preserve">涉嫌违法事实及处罚依据</w:t>
            </w:r>
            <w:r>
              <w:rPr>
                <w:rFonts w:ascii="仿宋_GB2312" w:hAnsi="仿宋_GB2312" w:eastAsia="仿宋_GB2312" w:cs="仿宋_GB2312"/>
                <w:sz w:val="24"/>
                <w:szCs w:val="21"/>
              </w:rPr>
            </w:r>
          </w:p>
        </w:tc>
        <w:tc>
          <w:tcPr>
            <w:gridSpan w:val="6"/>
            <w:tcBorders/>
            <w:tcW w:w="7783" w:type="dxa"/>
            <w:vAlign w:val="center"/>
            <w:textDirection w:val="lrTb"/>
            <w:noWrap w:val="false"/>
          </w:tcPr>
          <w:p>
            <w:pPr>
              <w:widowControl w:val="true"/>
              <w:pBdr/>
              <w:spacing w:line="400" w:lineRule="exact"/>
              <w:ind/>
              <w:jc w:val="center"/>
              <w:rPr>
                <w:rFonts w:ascii="仿宋_GB2312" w:hAnsi="仿宋_GB2312" w:eastAsia="仿宋_GB2312" w:cs="仿宋_GB2312"/>
                <w:sz w:val="28"/>
                <w:szCs w:val="28"/>
              </w:rPr>
            </w:pPr>
            <w:r>
              <w:rPr>
                <w:rFonts w:ascii="仿宋_GB2312" w:hAnsi="仿宋_GB2312" w:eastAsia="仿宋_GB2312" w:cs="仿宋_GB2312"/>
                <w:sz w:val="28"/>
                <w:szCs w:val="28"/>
              </w:rPr>
            </w:r>
            <w:r>
              <w:rPr>
                <w:rFonts w:ascii="仿宋_GB2312" w:hAnsi="仿宋_GB2312" w:eastAsia="仿宋_GB2312" w:cs="仿宋_GB2312"/>
                <w:sz w:val="28"/>
                <w:szCs w:val="28"/>
              </w:rPr>
            </w:r>
          </w:p>
        </w:tc>
      </w:tr>
      <w:tr>
        <w:trPr/>
        <w:tc>
          <w:tcPr>
            <w:tcBorders/>
            <w:tcW w:w="736"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hint="eastAsia" w:ascii="仿宋_GB2312" w:hAnsi="仿宋_GB2312" w:eastAsia="仿宋_GB2312" w:cs="仿宋_GB2312"/>
                <w:sz w:val="24"/>
                <w:szCs w:val="21"/>
              </w:rPr>
              <w:t xml:space="preserve">当事人的申辩意见</w:t>
            </w:r>
            <w:r>
              <w:rPr>
                <w:rFonts w:ascii="仿宋_GB2312" w:hAnsi="仿宋_GB2312" w:eastAsia="仿宋_GB2312" w:cs="仿宋_GB2312"/>
                <w:sz w:val="24"/>
                <w:szCs w:val="21"/>
              </w:rPr>
            </w:r>
          </w:p>
        </w:tc>
        <w:tc>
          <w:tcPr>
            <w:gridSpan w:val="6"/>
            <w:tcBorders/>
            <w:tcW w:w="7783" w:type="dxa"/>
            <w:vAlign w:val="center"/>
            <w:textDirection w:val="lrTb"/>
            <w:noWrap w:val="false"/>
          </w:tcPr>
          <w:p>
            <w:pPr>
              <w:widowControl w:val="true"/>
              <w:pBdr/>
              <w:spacing w:line="400" w:lineRule="exact"/>
              <w:ind/>
              <w:jc w:val="center"/>
              <w:rPr>
                <w:rFonts w:ascii="仿宋_GB2312" w:hAnsi="仿宋_GB2312" w:eastAsia="仿宋_GB2312" w:cs="仿宋_GB2312"/>
                <w:sz w:val="28"/>
                <w:szCs w:val="28"/>
              </w:rPr>
            </w:pPr>
            <w:r>
              <w:rPr>
                <w:rFonts w:ascii="仿宋_GB2312" w:hAnsi="仿宋_GB2312" w:eastAsia="仿宋_GB2312" w:cs="仿宋_GB2312"/>
                <w:sz w:val="28"/>
                <w:szCs w:val="28"/>
              </w:rPr>
            </w:r>
            <w:r>
              <w:rPr>
                <w:rFonts w:ascii="仿宋_GB2312" w:hAnsi="仿宋_GB2312" w:eastAsia="仿宋_GB2312" w:cs="仿宋_GB2312"/>
                <w:sz w:val="28"/>
                <w:szCs w:val="28"/>
              </w:rPr>
            </w:r>
          </w:p>
        </w:tc>
      </w:tr>
      <w:tr>
        <w:trPr/>
        <w:tc>
          <w:tcPr>
            <w:tcBorders/>
            <w:tcW w:w="736"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hint="eastAsia" w:ascii="仿宋_GB2312" w:hAnsi="仿宋_GB2312" w:eastAsia="仿宋_GB2312" w:cs="仿宋_GB2312"/>
                <w:sz w:val="24"/>
                <w:szCs w:val="21"/>
              </w:rPr>
              <w:t xml:space="preserve">承办人意见</w:t>
            </w:r>
            <w:r>
              <w:rPr>
                <w:rFonts w:ascii="仿宋_GB2312" w:hAnsi="仿宋_GB2312" w:eastAsia="仿宋_GB2312" w:cs="仿宋_GB2312"/>
                <w:sz w:val="24"/>
                <w:szCs w:val="21"/>
              </w:rPr>
            </w:r>
          </w:p>
        </w:tc>
        <w:tc>
          <w:tcPr>
            <w:gridSpan w:val="6"/>
            <w:tcBorders/>
            <w:tcW w:w="7783" w:type="dxa"/>
            <w:vAlign w:val="bottom"/>
            <w:textDirection w:val="lrTb"/>
            <w:noWrap w:val="false"/>
          </w:tcPr>
          <w:p>
            <w:pPr>
              <w:widowControl w:val="true"/>
              <w:pBdr/>
              <w:spacing w:line="400" w:lineRule="exact"/>
              <w:ind/>
              <w:jc w:val="left"/>
              <w:rPr>
                <w:rFonts w:ascii="仿宋_GB2312" w:hAnsi="仿宋_GB2312" w:eastAsia="仿宋_GB2312" w:cs="仿宋_GB2312"/>
                <w:sz w:val="28"/>
                <w:szCs w:val="28"/>
              </w:rPr>
            </w:pPr>
            <w:r>
              <w:rPr>
                <w:rFonts w:hint="eastAsia" w:ascii="仿宋_GB2312" w:hAnsi="仿宋_GB2312" w:eastAsia="仿宋_GB2312" w:cs="仿宋_GB2312"/>
                <w:sz w:val="24"/>
                <w:szCs w:val="21"/>
              </w:rPr>
              <w:t xml:space="preserve">承办人（签名）：</w:t>
            </w:r>
            <w:r>
              <w:rPr>
                <w:rFonts w:hint="eastAsia" w:ascii="仿宋_GB2312" w:hAnsi="仿宋_GB2312" w:eastAsia="仿宋_GB2312" w:cs="仿宋_GB2312"/>
                <w:sz w:val="24"/>
                <w:szCs w:val="21"/>
                <w:u w:val="single"/>
              </w:rPr>
              <w:t xml:space="preserve">          </w:t>
            </w:r>
            <w:r>
              <w:rPr>
                <w:rFonts w:hint="eastAsia" w:ascii="仿宋_GB2312" w:hAnsi="仿宋_GB2312" w:eastAsia="仿宋_GB2312" w:cs="仿宋_GB2312"/>
                <w:sz w:val="24"/>
                <w:szCs w:val="21"/>
              </w:rPr>
              <w:t xml:space="preserve">  </w:t>
            </w:r>
            <w:r>
              <w:rPr>
                <w:rFonts w:hint="eastAsia" w:ascii="仿宋_GB2312" w:hAnsi="仿宋_GB2312" w:eastAsia="仿宋_GB2312" w:cs="仿宋_GB2312"/>
                <w:sz w:val="24"/>
                <w:szCs w:val="21"/>
                <w:u w:val="single"/>
              </w:rPr>
              <w:t xml:space="preserve">            </w:t>
            </w:r>
            <w:r>
              <w:rPr>
                <w:rFonts w:hint="eastAsia" w:ascii="仿宋_GB2312" w:hAnsi="仿宋_GB2312" w:eastAsia="仿宋_GB2312" w:cs="仿宋_GB2312"/>
                <w:sz w:val="24"/>
                <w:szCs w:val="21"/>
              </w:rPr>
              <w:t xml:space="preserve">       年      月     日</w:t>
            </w:r>
            <w:r>
              <w:rPr>
                <w:rFonts w:ascii="仿宋_GB2312" w:hAnsi="仿宋_GB2312" w:eastAsia="仿宋_GB2312" w:cs="仿宋_GB2312"/>
                <w:sz w:val="28"/>
                <w:szCs w:val="28"/>
              </w:rPr>
            </w:r>
          </w:p>
        </w:tc>
      </w:tr>
      <w:tr>
        <w:trPr/>
        <w:tc>
          <w:tcPr>
            <w:tcBorders/>
            <w:tcW w:w="736"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hint="eastAsia" w:ascii="仿宋_GB2312" w:hAnsi="仿宋_GB2312" w:eastAsia="仿宋_GB2312" w:cs="仿宋_GB2312"/>
                <w:sz w:val="24"/>
                <w:szCs w:val="21"/>
              </w:rPr>
              <w:t xml:space="preserve">部门负责人意见</w:t>
            </w:r>
            <w:r>
              <w:rPr>
                <w:rFonts w:ascii="仿宋_GB2312" w:hAnsi="仿宋_GB2312" w:eastAsia="仿宋_GB2312" w:cs="仿宋_GB2312"/>
                <w:sz w:val="24"/>
                <w:szCs w:val="21"/>
              </w:rPr>
            </w:r>
          </w:p>
        </w:tc>
        <w:tc>
          <w:tcPr>
            <w:gridSpan w:val="6"/>
            <w:tcBorders/>
            <w:tcW w:w="7783" w:type="dxa"/>
            <w:vAlign w:val="bottom"/>
            <w:textDirection w:val="lrTb"/>
            <w:noWrap w:val="false"/>
          </w:tcPr>
          <w:p>
            <w:pPr>
              <w:widowControl w:val="true"/>
              <w:pBdr/>
              <w:spacing w:line="400" w:lineRule="exact"/>
              <w:ind/>
              <w:jc w:val="right"/>
              <w:rPr>
                <w:rFonts w:ascii="仿宋_GB2312" w:hAnsi="仿宋_GB2312" w:eastAsia="仿宋_GB2312" w:cs="仿宋_GB2312"/>
                <w:sz w:val="28"/>
                <w:szCs w:val="28"/>
              </w:rPr>
            </w:pPr>
            <w:r>
              <w:rPr>
                <w:rFonts w:hint="eastAsia" w:ascii="仿宋_GB2312" w:hAnsi="仿宋_GB2312" w:eastAsia="仿宋_GB2312" w:cs="仿宋_GB2312"/>
                <w:sz w:val="24"/>
                <w:szCs w:val="21"/>
              </w:rPr>
              <w:t xml:space="preserve">部门负责人（签名）：</w:t>
            </w:r>
            <w:r>
              <w:rPr>
                <w:rFonts w:hint="eastAsia" w:ascii="仿宋_GB2312" w:hAnsi="仿宋_GB2312" w:eastAsia="仿宋_GB2312" w:cs="仿宋_GB2312"/>
                <w:sz w:val="24"/>
                <w:szCs w:val="21"/>
                <w:u w:val="single"/>
              </w:rPr>
              <w:t xml:space="preserve">             </w:t>
            </w:r>
            <w:r>
              <w:rPr>
                <w:rFonts w:ascii="仿宋_GB2312" w:hAnsi="仿宋_GB2312" w:eastAsia="仿宋_GB2312" w:cs="仿宋_GB2312"/>
                <w:sz w:val="28"/>
                <w:szCs w:val="28"/>
              </w:rPr>
            </w:r>
          </w:p>
        </w:tc>
      </w:tr>
      <w:tr>
        <w:trPr>
          <w:trHeight w:val="1459"/>
        </w:trPr>
        <w:tc>
          <w:tcPr>
            <w:tcBorders/>
            <w:tcW w:w="736" w:type="dxa"/>
            <w:vAlign w:val="center"/>
            <w:textDirection w:val="lrTb"/>
            <w:noWrap w:val="false"/>
          </w:tcPr>
          <w:p>
            <w:pPr>
              <w:widowControl w:val="true"/>
              <w:pBdr/>
              <w:spacing w:line="400" w:lineRule="exact"/>
              <w:ind/>
              <w:jc w:val="center"/>
              <w:rPr>
                <w:rFonts w:ascii="仿宋_GB2312" w:hAnsi="仿宋_GB2312" w:eastAsia="仿宋_GB2312" w:cs="仿宋_GB2312"/>
                <w:sz w:val="24"/>
                <w:szCs w:val="21"/>
              </w:rPr>
            </w:pPr>
            <w:r>
              <w:rPr>
                <w:rFonts w:hint="eastAsia" w:ascii="仿宋_GB2312" w:hAnsi="仿宋_GB2312" w:eastAsia="仿宋_GB2312" w:cs="仿宋_GB2312"/>
                <w:sz w:val="24"/>
                <w:szCs w:val="21"/>
              </w:rPr>
              <w:t xml:space="preserve">分管领导意见</w:t>
            </w:r>
            <w:r>
              <w:rPr>
                <w:rFonts w:ascii="仿宋_GB2312" w:hAnsi="仿宋_GB2312" w:eastAsia="仿宋_GB2312" w:cs="仿宋_GB2312"/>
                <w:sz w:val="24"/>
                <w:szCs w:val="21"/>
              </w:rPr>
            </w:r>
          </w:p>
        </w:tc>
        <w:tc>
          <w:tcPr>
            <w:gridSpan w:val="6"/>
            <w:tcBorders/>
            <w:tcW w:w="7783" w:type="dxa"/>
            <w:vAlign w:val="bottom"/>
            <w:textDirection w:val="lrTb"/>
            <w:noWrap w:val="false"/>
          </w:tcPr>
          <w:p>
            <w:pPr>
              <w:widowControl w:val="true"/>
              <w:pBdr/>
              <w:spacing w:line="400" w:lineRule="exact"/>
              <w:ind/>
              <w:jc w:val="right"/>
              <w:rPr>
                <w:rFonts w:ascii="仿宋_GB2312" w:hAnsi="仿宋_GB2312" w:eastAsia="仿宋_GB2312" w:cs="仿宋_GB2312"/>
                <w:sz w:val="28"/>
                <w:szCs w:val="28"/>
              </w:rPr>
            </w:pPr>
            <w:r>
              <w:rPr>
                <w:rFonts w:hint="eastAsia" w:ascii="仿宋_GB2312" w:hAnsi="仿宋_GB2312" w:eastAsia="仿宋_GB2312" w:cs="仿宋_GB2312"/>
                <w:sz w:val="24"/>
                <w:szCs w:val="21"/>
              </w:rPr>
              <w:t xml:space="preserve">分管领导负责人（签名）：</w:t>
            </w:r>
            <w:r>
              <w:rPr>
                <w:rFonts w:hint="eastAsia" w:ascii="仿宋_GB2312" w:hAnsi="仿宋_GB2312" w:eastAsia="仿宋_GB2312" w:cs="仿宋_GB2312"/>
                <w:sz w:val="24"/>
                <w:szCs w:val="21"/>
                <w:u w:val="single"/>
              </w:rPr>
              <w:t xml:space="preserve">            </w:t>
            </w:r>
            <w:r>
              <w:rPr>
                <w:rFonts w:ascii="仿宋_GB2312" w:hAnsi="仿宋_GB2312" w:eastAsia="仿宋_GB2312" w:cs="仿宋_GB2312"/>
                <w:sz w:val="28"/>
                <w:szCs w:val="28"/>
              </w:rPr>
            </w:r>
          </w:p>
        </w:tc>
      </w:tr>
    </w:tbl>
    <w:p>
      <w:pPr>
        <w:widowControl w:val="true"/>
        <w:pBdr/>
        <w:spacing/>
        <w:ind/>
        <w:jc w:val="left"/>
        <w:rPr>
          <w:rFonts w:ascii="宋体" w:hAnsi="宋体" w:eastAsia="宋体" w:cs="Times New Roman"/>
          <w:color w:val="000000"/>
          <w:sz w:val="24"/>
        </w:rPr>
      </w:pPr>
      <w:r>
        <w:rPr>
          <w:rFonts w:ascii="宋体" w:hAnsi="宋体" w:eastAsia="宋体" w:cs="Times New Roman"/>
          <w:color w:val="000000"/>
          <w:sz w:val="24"/>
        </w:rPr>
      </w:r>
      <w:r>
        <w:rPr>
          <w:rFonts w:ascii="宋体" w:hAnsi="宋体" w:eastAsia="宋体" w:cs="Times New Roman"/>
          <w:color w:val="000000"/>
          <w:sz w:val="24"/>
        </w:rPr>
      </w:r>
    </w:p>
    <w:p>
      <w:pPr>
        <w:pBdr/>
        <w:spacing/>
        <w:ind/>
        <w:jc w:val="center"/>
        <w:rPr>
          <w:rFonts w:ascii="方正小标宋简体" w:hAnsi="宋体" w:eastAsia="方正小标宋简体"/>
          <w:sz w:val="24"/>
        </w:rPr>
      </w:pPr>
      <w:r>
        <w:rPr>
          <w:rFonts w:hint="eastAsia" w:ascii="方正小标宋简体" w:hAnsi="宋体" w:eastAsia="方正小标宋简体"/>
          <w:sz w:val="30"/>
          <w:szCs w:val="30"/>
        </w:rPr>
        <w:t xml:space="preserve">×××医疗保障局</w:t>
      </w:r>
      <w:r>
        <w:rPr>
          <w:rFonts w:ascii="方正小标宋简体" w:hAnsi="宋体" w:eastAsia="方正小标宋简体"/>
          <w:sz w:val="24"/>
        </w:rPr>
      </w:r>
    </w:p>
    <w:p>
      <w:pPr>
        <w:pStyle w:val="845"/>
        <w:pBdr/>
        <w:spacing w:line="240" w:lineRule="auto"/>
        <w:ind/>
        <w:jc w:val="center"/>
        <w:rPr>
          <w:rFonts w:ascii="方正小标宋简体" w:hAnsi="宋体" w:eastAsia="方正小标宋简体"/>
          <w:sz w:val="36"/>
          <w:szCs w:val="36"/>
        </w:rPr>
      </w:pPr>
      <w:r/>
      <w:bookmarkStart w:id="316" w:name="_Toc31185373"/>
      <w:r/>
      <w:bookmarkStart w:id="317" w:name="_Toc29478954"/>
      <w:r/>
      <w:bookmarkStart w:id="318" w:name="_Toc29242878"/>
      <w:r/>
      <w:bookmarkStart w:id="319" w:name="_Toc44489514"/>
      <w:r>
        <w:rPr>
          <w:rFonts w:hint="eastAsia" w:ascii="方正小标宋简体" w:hAnsi="宋体" w:eastAsia="方正小标宋简体"/>
          <w:sz w:val="36"/>
          <w:szCs w:val="36"/>
        </w:rPr>
        <w:t xml:space="preserve">☆法制审核意见表</w:t>
      </w:r>
      <w:bookmarkEnd w:id="316"/>
      <w:r/>
      <w:bookmarkEnd w:id="317"/>
      <w:r/>
      <w:bookmarkEnd w:id="318"/>
      <w:r/>
      <w:bookmarkEnd w:id="319"/>
      <w:r/>
      <w:r>
        <w:rPr>
          <w:rFonts w:ascii="方正小标宋简体" w:hAnsi="宋体" w:eastAsia="方正小标宋简体"/>
          <w:sz w:val="36"/>
          <w:szCs w:val="36"/>
        </w:rPr>
      </w:r>
    </w:p>
    <w:tbl>
      <w:tblPr>
        <w:tblW w:w="80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Look w:val="04A0" w:firstRow="1" w:lastRow="0" w:firstColumn="1" w:lastColumn="0" w:noHBand="0" w:noVBand="1"/>
      </w:tblPr>
      <w:tblGrid>
        <w:gridCol w:w="1294"/>
        <w:gridCol w:w="1678"/>
        <w:gridCol w:w="5085"/>
      </w:tblGrid>
      <w:tr>
        <w:trPr>
          <w:jc w:val="center"/>
          <w:trHeight w:val="422"/>
        </w:trPr>
        <w:tc>
          <w:tcPr>
            <w:tcBorders/>
            <w:tcW w:w="1294" w:type="dxa"/>
            <w:vAlign w:val="center"/>
            <w:textDirection w:val="lrTb"/>
            <w:noWrap w:val="false"/>
          </w:tcPr>
          <w:p>
            <w:pPr>
              <w:pBdr/>
              <w:spacing/>
              <w:ind/>
              <w:jc w:val="center"/>
              <w:rPr>
                <w:rFonts w:ascii="仿宋_GB2312" w:hAnsi="宋体" w:eastAsia="仿宋_GB2312" w:cs="Times New Roman"/>
                <w:color w:val="000000"/>
                <w:sz w:val="24"/>
              </w:rPr>
            </w:pPr>
            <w:r/>
            <w:bookmarkStart w:id="320" w:name="_Hlk5564027"/>
            <w:r>
              <w:rPr>
                <w:rFonts w:hint="eastAsia" w:ascii="仿宋_GB2312" w:hAnsi="宋体" w:eastAsia="仿宋_GB2312" w:cs="Times New Roman"/>
                <w:color w:val="000000"/>
                <w:sz w:val="24"/>
              </w:rPr>
              <w:t xml:space="preserve">案件名称</w:t>
            </w:r>
            <w:r>
              <w:rPr>
                <w:rFonts w:ascii="仿宋_GB2312" w:hAnsi="宋体" w:eastAsia="仿宋_GB2312" w:cs="Times New Roman"/>
                <w:color w:val="000000"/>
                <w:sz w:val="24"/>
              </w:rPr>
            </w:r>
          </w:p>
        </w:tc>
        <w:tc>
          <w:tcPr>
            <w:gridSpan w:val="2"/>
            <w:tcBorders/>
            <w:tcW w:w="6763" w:type="dxa"/>
            <w:vAlign w:val="center"/>
            <w:textDirection w:val="lrTb"/>
            <w:noWrap w:val="false"/>
          </w:tcPr>
          <w:p>
            <w:pPr>
              <w:pBdr/>
              <w:spacing/>
              <w:ind w:right="42"/>
              <w:jc w:val="center"/>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tc>
      </w:tr>
      <w:tr>
        <w:trPr>
          <w:jc w:val="center"/>
          <w:trHeight w:val="645"/>
        </w:trPr>
        <w:tc>
          <w:tcPr>
            <w:tcBorders/>
            <w:tcW w:w="1294" w:type="dxa"/>
            <w:vAlign w:val="center"/>
            <w:textDirection w:val="lrTb"/>
            <w:noWrap w:val="false"/>
          </w:tcPr>
          <w:p>
            <w:pPr>
              <w:pBdr/>
              <w:spacing/>
              <w:ind/>
              <w:jc w:val="center"/>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送审机构</w:t>
            </w:r>
            <w:r>
              <w:rPr>
                <w:rFonts w:ascii="仿宋_GB2312" w:hAnsi="宋体" w:eastAsia="仿宋_GB2312" w:cs="Times New Roman"/>
                <w:color w:val="000000"/>
                <w:sz w:val="24"/>
              </w:rPr>
            </w:r>
          </w:p>
        </w:tc>
        <w:tc>
          <w:tcPr>
            <w:gridSpan w:val="2"/>
            <w:tcBorders/>
            <w:tcW w:w="6763" w:type="dxa"/>
            <w:vAlign w:val="center"/>
            <w:textDirection w:val="lrTb"/>
            <w:noWrap w:val="false"/>
          </w:tcPr>
          <w:p>
            <w:pPr>
              <w:pBdr/>
              <w:spacing/>
              <w:ind w:firstLine="1680"/>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tc>
      </w:tr>
      <w:tr>
        <w:trPr>
          <w:jc w:val="center"/>
          <w:trHeight w:val="645"/>
        </w:trPr>
        <w:tc>
          <w:tcPr>
            <w:tcBorders/>
            <w:tcW w:w="1294" w:type="dxa"/>
            <w:vAlign w:val="center"/>
            <w:textDirection w:val="lrTb"/>
            <w:noWrap w:val="false"/>
          </w:tcPr>
          <w:p>
            <w:pPr>
              <w:pBdr/>
              <w:spacing/>
              <w:ind/>
              <w:jc w:val="center"/>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送审日期</w:t>
            </w:r>
            <w:r>
              <w:rPr>
                <w:rFonts w:ascii="仿宋_GB2312" w:hAnsi="宋体" w:eastAsia="仿宋_GB2312" w:cs="Times New Roman"/>
                <w:color w:val="000000"/>
                <w:sz w:val="24"/>
              </w:rPr>
            </w:r>
          </w:p>
        </w:tc>
        <w:tc>
          <w:tcPr>
            <w:gridSpan w:val="2"/>
            <w:tcBorders/>
            <w:tcW w:w="6763" w:type="dxa"/>
            <w:vAlign w:val="center"/>
            <w:textDirection w:val="lrTb"/>
            <w:noWrap w:val="false"/>
          </w:tcPr>
          <w:p>
            <w:pPr>
              <w:pBdr/>
              <w:spacing/>
              <w:ind w:firstLine="1680"/>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       年      月      日</w:t>
            </w:r>
            <w:r>
              <w:rPr>
                <w:rFonts w:ascii="仿宋_GB2312" w:hAnsi="宋体" w:eastAsia="仿宋_GB2312" w:cs="Times New Roman"/>
                <w:color w:val="000000"/>
                <w:sz w:val="24"/>
              </w:rPr>
            </w:r>
          </w:p>
        </w:tc>
      </w:tr>
      <w:tr>
        <w:trPr>
          <w:jc w:val="center"/>
          <w:trHeight w:val="645"/>
        </w:trPr>
        <w:tc>
          <w:tcPr>
            <w:gridSpan w:val="2"/>
            <w:tcBorders/>
            <w:tcW w:w="2972" w:type="dxa"/>
            <w:vAlign w:val="center"/>
            <w:textDirection w:val="lrTb"/>
            <w:noWrap w:val="false"/>
          </w:tcPr>
          <w:p>
            <w:pPr>
              <w:pBdr/>
              <w:spacing/>
              <w:ind/>
              <w:jc w:val="center"/>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审核内容</w:t>
            </w:r>
            <w:r>
              <w:rPr>
                <w:rFonts w:ascii="仿宋_GB2312" w:hAnsi="宋体" w:eastAsia="仿宋_GB2312" w:cs="Times New Roman"/>
                <w:color w:val="000000"/>
                <w:sz w:val="24"/>
              </w:rPr>
            </w:r>
          </w:p>
        </w:tc>
        <w:tc>
          <w:tcPr>
            <w:tcBorders/>
            <w:tcW w:w="5085" w:type="dxa"/>
            <w:vAlign w:val="center"/>
            <w:textDirection w:val="lrTb"/>
            <w:noWrap w:val="false"/>
          </w:tcPr>
          <w:p>
            <w:pPr>
              <w:pBdr/>
              <w:spacing/>
              <w:ind/>
              <w:jc w:val="center"/>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具体意见</w:t>
            </w:r>
            <w:r>
              <w:rPr>
                <w:rFonts w:ascii="仿宋_GB2312" w:hAnsi="宋体" w:eastAsia="仿宋_GB2312" w:cs="Times New Roman"/>
                <w:color w:val="000000"/>
                <w:sz w:val="24"/>
              </w:rPr>
            </w:r>
          </w:p>
        </w:tc>
      </w:tr>
      <w:tr>
        <w:trPr>
          <w:jc w:val="center"/>
          <w:trHeight w:val="449"/>
        </w:trPr>
        <w:tc>
          <w:tcPr>
            <w:gridSpan w:val="2"/>
            <w:tcBorders/>
            <w:tcW w:w="2972" w:type="dxa"/>
            <w:vAlign w:val="center"/>
            <w:textDirection w:val="lrTb"/>
            <w:noWrap w:val="false"/>
          </w:tcPr>
          <w:p>
            <w:pPr>
              <w:pBdr/>
              <w:tabs>
                <w:tab w:val="left" w:leader="none" w:pos="2232"/>
              </w:tabs>
              <w:spacing/>
              <w:ind/>
              <w:rPr>
                <w:rFonts w:ascii="仿宋_GB2312" w:hAnsi="宋体" w:eastAsia="仿宋_GB2312" w:cs="Times New Roman"/>
                <w:sz w:val="24"/>
              </w:rPr>
            </w:pPr>
            <w:r>
              <w:rPr>
                <w:rFonts w:hint="eastAsia" w:ascii="仿宋_GB2312" w:hAnsi="宋体" w:eastAsia="仿宋_GB2312" w:cs="Times New Roman"/>
                <w:color w:val="000000"/>
                <w:sz w:val="24"/>
              </w:rPr>
              <w:t xml:space="preserve">执法主体是否合法</w:t>
            </w:r>
            <w:r>
              <w:rPr>
                <w:rFonts w:ascii="仿宋_GB2312" w:hAnsi="宋体" w:eastAsia="仿宋_GB2312" w:cs="Times New Roman"/>
                <w:sz w:val="24"/>
              </w:rPr>
            </w:r>
          </w:p>
        </w:tc>
        <w:tc>
          <w:tcPr>
            <w:tcBorders/>
            <w:tcW w:w="5085" w:type="dxa"/>
            <w:vAlign w:val="center"/>
            <w:textDirection w:val="lrTb"/>
            <w:noWrap w:val="false"/>
          </w:tcPr>
          <w:p>
            <w:pPr>
              <w:pBdr/>
              <w:spacing/>
              <w:ind/>
              <w:jc w:val="center"/>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tc>
      </w:tr>
      <w:tr>
        <w:trPr>
          <w:jc w:val="center"/>
          <w:trHeight w:val="449"/>
        </w:trPr>
        <w:tc>
          <w:tcPr>
            <w:gridSpan w:val="2"/>
            <w:tcBorders/>
            <w:tcW w:w="2972" w:type="dxa"/>
            <w:vAlign w:val="center"/>
            <w:textDirection w:val="lrTb"/>
            <w:noWrap w:val="false"/>
          </w:tcPr>
          <w:p>
            <w:pPr>
              <w:pBdr/>
              <w:tabs>
                <w:tab w:val="left" w:leader="none" w:pos="2232"/>
              </w:tabs>
              <w:spacing/>
              <w:ind/>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执法人员是否有执法资格</w:t>
            </w:r>
            <w:r>
              <w:rPr>
                <w:rFonts w:ascii="仿宋_GB2312" w:hAnsi="宋体" w:eastAsia="仿宋_GB2312" w:cs="Times New Roman"/>
                <w:color w:val="000000"/>
                <w:sz w:val="24"/>
              </w:rPr>
            </w:r>
          </w:p>
        </w:tc>
        <w:tc>
          <w:tcPr>
            <w:tcBorders/>
            <w:tcW w:w="5085" w:type="dxa"/>
            <w:vAlign w:val="center"/>
            <w:textDirection w:val="lrTb"/>
            <w:noWrap w:val="false"/>
          </w:tcPr>
          <w:p>
            <w:pPr>
              <w:pBdr/>
              <w:spacing/>
              <w:ind/>
              <w:jc w:val="center"/>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tc>
      </w:tr>
      <w:tr>
        <w:trPr>
          <w:jc w:val="center"/>
          <w:trHeight w:val="645"/>
        </w:trPr>
        <w:tc>
          <w:tcPr>
            <w:gridSpan w:val="2"/>
            <w:tcBorders/>
            <w:tcW w:w="2972" w:type="dxa"/>
            <w:vAlign w:val="center"/>
            <w:textDirection w:val="lrTb"/>
            <w:noWrap w:val="false"/>
          </w:tcPr>
          <w:p>
            <w:pPr>
              <w:pBdr/>
              <w:tabs>
                <w:tab w:val="left" w:leader="none" w:pos="2232"/>
              </w:tabs>
              <w:spacing/>
              <w:ind/>
              <w:rPr>
                <w:rFonts w:ascii="仿宋_GB2312" w:hAnsi="宋体" w:eastAsia="仿宋_GB2312" w:cs="Times New Roman"/>
                <w:sz w:val="24"/>
              </w:rPr>
            </w:pPr>
            <w:r>
              <w:rPr>
                <w:rFonts w:hint="eastAsia" w:ascii="仿宋_GB2312" w:hAnsi="宋体" w:eastAsia="仿宋_GB2312" w:cs="Times New Roman"/>
                <w:sz w:val="24"/>
              </w:rPr>
              <w:t xml:space="preserve">案件事实是否清楚，证据是否充分确凿</w:t>
            </w:r>
            <w:r>
              <w:rPr>
                <w:rFonts w:ascii="仿宋_GB2312" w:hAnsi="宋体" w:eastAsia="仿宋_GB2312" w:cs="Times New Roman"/>
                <w:sz w:val="24"/>
              </w:rPr>
            </w:r>
          </w:p>
        </w:tc>
        <w:tc>
          <w:tcPr>
            <w:tcBorders/>
            <w:tcW w:w="5085" w:type="dxa"/>
            <w:vAlign w:val="center"/>
            <w:textDirection w:val="lrTb"/>
            <w:noWrap w:val="false"/>
          </w:tcPr>
          <w:p>
            <w:pPr>
              <w:pBdr/>
              <w:spacing/>
              <w:ind/>
              <w:jc w:val="center"/>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tc>
      </w:tr>
      <w:tr>
        <w:trPr>
          <w:jc w:val="center"/>
          <w:trHeight w:val="479"/>
        </w:trPr>
        <w:tc>
          <w:tcPr>
            <w:gridSpan w:val="2"/>
            <w:tcBorders/>
            <w:tcW w:w="2972" w:type="dxa"/>
            <w:vAlign w:val="center"/>
            <w:textDirection w:val="lrTb"/>
            <w:noWrap w:val="false"/>
          </w:tcPr>
          <w:p>
            <w:pPr>
              <w:pBdr/>
              <w:tabs>
                <w:tab w:val="left" w:leader="none" w:pos="2232"/>
              </w:tabs>
              <w:spacing/>
              <w:ind/>
              <w:rPr>
                <w:rFonts w:ascii="仿宋_GB2312" w:hAnsi="宋体" w:eastAsia="仿宋_GB2312" w:cs="Times New Roman"/>
                <w:sz w:val="24"/>
              </w:rPr>
            </w:pPr>
            <w:r>
              <w:rPr>
                <w:rFonts w:hint="eastAsia" w:ascii="仿宋_GB2312" w:hAnsi="宋体" w:eastAsia="仿宋_GB2312" w:cs="Times New Roman"/>
                <w:color w:val="000000"/>
                <w:sz w:val="24"/>
              </w:rPr>
              <w:t xml:space="preserve">定性是否准确</w:t>
            </w:r>
            <w:r>
              <w:rPr>
                <w:rFonts w:ascii="仿宋_GB2312" w:hAnsi="宋体" w:eastAsia="仿宋_GB2312" w:cs="Times New Roman"/>
                <w:sz w:val="24"/>
              </w:rPr>
            </w:r>
          </w:p>
        </w:tc>
        <w:tc>
          <w:tcPr>
            <w:tcBorders/>
            <w:tcW w:w="5085" w:type="dxa"/>
            <w:vAlign w:val="center"/>
            <w:textDirection w:val="lrTb"/>
            <w:noWrap w:val="false"/>
          </w:tcPr>
          <w:p>
            <w:pPr>
              <w:pBdr/>
              <w:spacing/>
              <w:ind/>
              <w:jc w:val="center"/>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tc>
      </w:tr>
      <w:tr>
        <w:trPr>
          <w:jc w:val="center"/>
          <w:trHeight w:val="459"/>
        </w:trPr>
        <w:tc>
          <w:tcPr>
            <w:gridSpan w:val="2"/>
            <w:tcBorders/>
            <w:tcW w:w="2972" w:type="dxa"/>
            <w:vAlign w:val="center"/>
            <w:textDirection w:val="lrTb"/>
            <w:noWrap w:val="false"/>
          </w:tcPr>
          <w:p>
            <w:pPr>
              <w:pBdr/>
              <w:tabs>
                <w:tab w:val="left" w:leader="none" w:pos="2232"/>
              </w:tabs>
              <w:spacing/>
              <w:ind/>
              <w:rPr>
                <w:rFonts w:ascii="仿宋_GB2312" w:hAnsi="宋体" w:eastAsia="仿宋_GB2312" w:cs="Times New Roman"/>
                <w:sz w:val="24"/>
              </w:rPr>
            </w:pPr>
            <w:r>
              <w:rPr>
                <w:rFonts w:hint="eastAsia" w:ascii="仿宋_GB2312" w:hAnsi="宋体" w:eastAsia="仿宋_GB2312" w:cs="Times New Roman"/>
                <w:color w:val="000000"/>
                <w:sz w:val="24"/>
              </w:rPr>
              <w:t xml:space="preserve">适用依据是否准确</w:t>
            </w:r>
            <w:r>
              <w:rPr>
                <w:rFonts w:ascii="仿宋_GB2312" w:hAnsi="宋体" w:eastAsia="仿宋_GB2312" w:cs="Times New Roman"/>
                <w:sz w:val="24"/>
              </w:rPr>
            </w:r>
          </w:p>
        </w:tc>
        <w:tc>
          <w:tcPr>
            <w:tcBorders/>
            <w:tcW w:w="5085" w:type="dxa"/>
            <w:vAlign w:val="center"/>
            <w:textDirection w:val="lrTb"/>
            <w:noWrap w:val="false"/>
          </w:tcPr>
          <w:p>
            <w:pPr>
              <w:pBdr/>
              <w:spacing/>
              <w:ind/>
              <w:jc w:val="center"/>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tc>
      </w:tr>
      <w:tr>
        <w:trPr>
          <w:jc w:val="center"/>
          <w:trHeight w:val="459"/>
        </w:trPr>
        <w:tc>
          <w:tcPr>
            <w:gridSpan w:val="2"/>
            <w:tcBorders/>
            <w:tcW w:w="2972" w:type="dxa"/>
            <w:vAlign w:val="center"/>
            <w:textDirection w:val="lrTb"/>
            <w:noWrap w:val="false"/>
          </w:tcPr>
          <w:p>
            <w:pPr>
              <w:pBdr/>
              <w:tabs>
                <w:tab w:val="left" w:leader="none" w:pos="2232"/>
              </w:tabs>
              <w:spacing/>
              <w:ind/>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裁量基准的适用是否恰当</w:t>
            </w:r>
            <w:r>
              <w:rPr>
                <w:rFonts w:ascii="仿宋_GB2312" w:hAnsi="宋体" w:eastAsia="仿宋_GB2312" w:cs="Times New Roman"/>
                <w:color w:val="000000"/>
                <w:sz w:val="24"/>
              </w:rPr>
            </w:r>
          </w:p>
        </w:tc>
        <w:tc>
          <w:tcPr>
            <w:tcBorders/>
            <w:tcW w:w="5085" w:type="dxa"/>
            <w:vAlign w:val="center"/>
            <w:textDirection w:val="lrTb"/>
            <w:noWrap w:val="false"/>
          </w:tcPr>
          <w:p>
            <w:pPr>
              <w:pBdr/>
              <w:spacing/>
              <w:ind/>
              <w:jc w:val="center"/>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tc>
      </w:tr>
      <w:tr>
        <w:trPr>
          <w:jc w:val="center"/>
          <w:trHeight w:val="422"/>
        </w:trPr>
        <w:tc>
          <w:tcPr>
            <w:gridSpan w:val="2"/>
            <w:tcBorders/>
            <w:tcW w:w="2972" w:type="dxa"/>
            <w:vAlign w:val="center"/>
            <w:textDirection w:val="lrTb"/>
            <w:noWrap w:val="false"/>
          </w:tcPr>
          <w:p>
            <w:pPr>
              <w:pBdr/>
              <w:tabs>
                <w:tab w:val="left" w:leader="none" w:pos="2232"/>
              </w:tabs>
              <w:spacing/>
              <w:ind/>
              <w:rPr>
                <w:rFonts w:ascii="仿宋_GB2312" w:hAnsi="宋体" w:eastAsia="仿宋_GB2312" w:cs="Times New Roman"/>
                <w:sz w:val="24"/>
              </w:rPr>
            </w:pPr>
            <w:r>
              <w:rPr>
                <w:rFonts w:hint="eastAsia" w:ascii="仿宋_GB2312" w:hAnsi="宋体" w:eastAsia="仿宋_GB2312" w:cs="Times New Roman"/>
                <w:color w:val="000000"/>
                <w:sz w:val="24"/>
              </w:rPr>
              <w:t xml:space="preserve">处理建议是否适当</w:t>
            </w:r>
            <w:r>
              <w:rPr>
                <w:rFonts w:ascii="仿宋_GB2312" w:hAnsi="宋体" w:eastAsia="仿宋_GB2312" w:cs="Times New Roman"/>
                <w:sz w:val="24"/>
              </w:rPr>
            </w:r>
          </w:p>
        </w:tc>
        <w:tc>
          <w:tcPr>
            <w:tcBorders/>
            <w:tcW w:w="5085" w:type="dxa"/>
            <w:vAlign w:val="center"/>
            <w:textDirection w:val="lrTb"/>
            <w:noWrap w:val="false"/>
          </w:tcPr>
          <w:p>
            <w:pPr>
              <w:pBdr/>
              <w:spacing/>
              <w:ind/>
              <w:jc w:val="center"/>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tc>
      </w:tr>
      <w:tr>
        <w:trPr>
          <w:jc w:val="center"/>
          <w:trHeight w:val="421"/>
        </w:trPr>
        <w:tc>
          <w:tcPr>
            <w:gridSpan w:val="2"/>
            <w:tcBorders/>
            <w:tcW w:w="2972" w:type="dxa"/>
            <w:vAlign w:val="center"/>
            <w:textDirection w:val="lrTb"/>
            <w:noWrap w:val="false"/>
          </w:tcPr>
          <w:p>
            <w:pPr>
              <w:pBdr/>
              <w:tabs>
                <w:tab w:val="left" w:leader="none" w:pos="2232"/>
              </w:tabs>
              <w:spacing/>
              <w:ind/>
              <w:rPr>
                <w:rFonts w:ascii="仿宋_GB2312" w:hAnsi="宋体" w:eastAsia="仿宋_GB2312" w:cs="Times New Roman"/>
                <w:sz w:val="24"/>
              </w:rPr>
            </w:pPr>
            <w:r>
              <w:rPr>
                <w:rFonts w:hint="eastAsia" w:ascii="仿宋_GB2312" w:hAnsi="宋体" w:eastAsia="仿宋_GB2312" w:cs="Times New Roman"/>
                <w:color w:val="000000"/>
                <w:sz w:val="24"/>
              </w:rPr>
              <w:t xml:space="preserve">程序是否合法</w:t>
            </w:r>
            <w:r>
              <w:rPr>
                <w:rFonts w:ascii="仿宋_GB2312" w:hAnsi="宋体" w:eastAsia="仿宋_GB2312" w:cs="Times New Roman"/>
                <w:sz w:val="24"/>
              </w:rPr>
            </w:r>
          </w:p>
        </w:tc>
        <w:tc>
          <w:tcPr>
            <w:tcBorders/>
            <w:tcW w:w="5085" w:type="dxa"/>
            <w:vAlign w:val="center"/>
            <w:textDirection w:val="lrTb"/>
            <w:noWrap w:val="false"/>
          </w:tcPr>
          <w:p>
            <w:pPr>
              <w:pBdr/>
              <w:spacing/>
              <w:ind/>
              <w:jc w:val="center"/>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tc>
      </w:tr>
      <w:tr>
        <w:trPr>
          <w:jc w:val="center"/>
          <w:trHeight w:val="402"/>
        </w:trPr>
        <w:tc>
          <w:tcPr>
            <w:gridSpan w:val="2"/>
            <w:tcBorders/>
            <w:tcW w:w="2972" w:type="dxa"/>
            <w:vAlign w:val="center"/>
            <w:textDirection w:val="lrTb"/>
            <w:noWrap w:val="false"/>
          </w:tcPr>
          <w:p>
            <w:pPr>
              <w:pBdr/>
              <w:tabs>
                <w:tab w:val="left" w:leader="none" w:pos="2232"/>
              </w:tabs>
              <w:spacing/>
              <w:ind/>
              <w:rPr>
                <w:rFonts w:ascii="仿宋_GB2312" w:hAnsi="宋体" w:eastAsia="仿宋_GB2312" w:cs="Times New Roman"/>
                <w:sz w:val="24"/>
              </w:rPr>
            </w:pPr>
            <w:r>
              <w:rPr>
                <w:rFonts w:hint="eastAsia" w:ascii="仿宋_GB2312" w:hAnsi="宋体" w:eastAsia="仿宋_GB2312" w:cs="Times New Roman"/>
                <w:sz w:val="24"/>
              </w:rPr>
              <w:t xml:space="preserve">文书是否规范</w:t>
            </w:r>
            <w:r>
              <w:rPr>
                <w:rFonts w:ascii="仿宋_GB2312" w:hAnsi="宋体" w:eastAsia="仿宋_GB2312" w:cs="Times New Roman"/>
                <w:sz w:val="24"/>
              </w:rPr>
            </w:r>
          </w:p>
        </w:tc>
        <w:tc>
          <w:tcPr>
            <w:tcBorders/>
            <w:tcW w:w="5085" w:type="dxa"/>
            <w:vAlign w:val="center"/>
            <w:textDirection w:val="lrTb"/>
            <w:noWrap w:val="false"/>
          </w:tcPr>
          <w:p>
            <w:pPr>
              <w:pBdr/>
              <w:spacing/>
              <w:ind/>
              <w:jc w:val="center"/>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tc>
      </w:tr>
      <w:tr>
        <w:trPr>
          <w:jc w:val="center"/>
          <w:trHeight w:val="402"/>
        </w:trPr>
        <w:tc>
          <w:tcPr>
            <w:gridSpan w:val="2"/>
            <w:tcBorders/>
            <w:tcW w:w="2972" w:type="dxa"/>
            <w:vAlign w:val="center"/>
            <w:textDirection w:val="lrTb"/>
            <w:noWrap w:val="false"/>
          </w:tcPr>
          <w:p>
            <w:pPr>
              <w:pBdr/>
              <w:tabs>
                <w:tab w:val="left" w:leader="none" w:pos="2232"/>
              </w:tabs>
              <w:spacing/>
              <w:ind/>
              <w:rPr>
                <w:rFonts w:ascii="仿宋_GB2312" w:hAnsi="宋体" w:eastAsia="仿宋_GB2312" w:cs="Times New Roman"/>
                <w:sz w:val="24"/>
              </w:rPr>
            </w:pPr>
            <w:r>
              <w:rPr>
                <w:rFonts w:hint="eastAsia" w:ascii="仿宋_GB2312" w:hAnsi="宋体" w:eastAsia="仿宋_GB2312" w:cs="Times New Roman"/>
                <w:sz w:val="24"/>
              </w:rPr>
              <w:t xml:space="preserve">文书是否齐备</w:t>
            </w:r>
            <w:r>
              <w:rPr>
                <w:rFonts w:ascii="仿宋_GB2312" w:hAnsi="宋体" w:eastAsia="仿宋_GB2312" w:cs="Times New Roman"/>
                <w:sz w:val="24"/>
              </w:rPr>
            </w:r>
          </w:p>
        </w:tc>
        <w:tc>
          <w:tcPr>
            <w:tcBorders/>
            <w:tcW w:w="5085" w:type="dxa"/>
            <w:vAlign w:val="center"/>
            <w:textDirection w:val="lrTb"/>
            <w:noWrap w:val="false"/>
          </w:tcPr>
          <w:p>
            <w:pPr>
              <w:pBdr/>
              <w:spacing/>
              <w:ind/>
              <w:jc w:val="center"/>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tc>
      </w:tr>
      <w:tr>
        <w:trPr>
          <w:jc w:val="center"/>
          <w:trHeight w:val="645"/>
        </w:trPr>
        <w:tc>
          <w:tcPr>
            <w:gridSpan w:val="2"/>
            <w:tcBorders/>
            <w:tcW w:w="2972" w:type="dxa"/>
            <w:vAlign w:val="center"/>
            <w:textDirection w:val="lrTb"/>
            <w:noWrap w:val="false"/>
          </w:tcPr>
          <w:p>
            <w:pPr>
              <w:pBdr/>
              <w:tabs>
                <w:tab w:val="left" w:leader="none" w:pos="2232"/>
              </w:tabs>
              <w:spacing/>
              <w:ind/>
              <w:rPr>
                <w:rFonts w:ascii="仿宋_GB2312" w:hAnsi="宋体" w:eastAsia="仿宋_GB2312" w:cs="Times New Roman"/>
                <w:sz w:val="24"/>
              </w:rPr>
            </w:pPr>
            <w:r>
              <w:rPr>
                <w:rFonts w:hint="eastAsia" w:ascii="仿宋_GB2312" w:hAnsi="宋体" w:eastAsia="仿宋_GB2312" w:cs="Times New Roman"/>
                <w:sz w:val="24"/>
              </w:rPr>
              <w:t xml:space="preserve">是否有超越本机关职权范围或滥用职权情形</w:t>
            </w:r>
            <w:r>
              <w:rPr>
                <w:rFonts w:ascii="仿宋_GB2312" w:hAnsi="宋体" w:eastAsia="仿宋_GB2312" w:cs="Times New Roman"/>
                <w:sz w:val="24"/>
              </w:rPr>
            </w:r>
          </w:p>
        </w:tc>
        <w:tc>
          <w:tcPr>
            <w:tcBorders/>
            <w:tcW w:w="5085" w:type="dxa"/>
            <w:vAlign w:val="center"/>
            <w:textDirection w:val="lrTb"/>
            <w:noWrap w:val="false"/>
          </w:tcPr>
          <w:p>
            <w:pPr>
              <w:pBdr/>
              <w:spacing/>
              <w:ind/>
              <w:jc w:val="center"/>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tc>
      </w:tr>
      <w:tr>
        <w:trPr>
          <w:jc w:val="center"/>
          <w:trHeight w:val="645"/>
        </w:trPr>
        <w:tc>
          <w:tcPr>
            <w:gridSpan w:val="2"/>
            <w:tcBorders/>
            <w:tcW w:w="2972" w:type="dxa"/>
            <w:vAlign w:val="center"/>
            <w:textDirection w:val="lrTb"/>
            <w:noWrap w:val="false"/>
          </w:tcPr>
          <w:p>
            <w:pPr>
              <w:pBdr/>
              <w:tabs>
                <w:tab w:val="left" w:leader="none" w:pos="2232"/>
              </w:tabs>
              <w:spacing/>
              <w:ind/>
              <w:rPr>
                <w:rFonts w:ascii="仿宋_GB2312" w:hAnsi="宋体" w:eastAsia="仿宋_GB2312" w:cs="Times New Roman"/>
                <w:sz w:val="24"/>
              </w:rPr>
            </w:pPr>
            <w:r>
              <w:rPr>
                <w:rFonts w:hint="eastAsia" w:ascii="仿宋_GB2312" w:hAnsi="宋体" w:eastAsia="仿宋_GB2312" w:cs="Times New Roman"/>
                <w:sz w:val="24"/>
              </w:rPr>
              <w:t xml:space="preserve">是否涉嫌犯罪需要移送司法机关</w:t>
            </w:r>
            <w:r>
              <w:rPr>
                <w:rFonts w:ascii="仿宋_GB2312" w:hAnsi="宋体" w:eastAsia="仿宋_GB2312" w:cs="Times New Roman"/>
                <w:sz w:val="24"/>
              </w:rPr>
            </w:r>
          </w:p>
        </w:tc>
        <w:tc>
          <w:tcPr>
            <w:tcBorders/>
            <w:tcW w:w="5085" w:type="dxa"/>
            <w:vAlign w:val="center"/>
            <w:textDirection w:val="lrTb"/>
            <w:noWrap w:val="false"/>
          </w:tcPr>
          <w:p>
            <w:pPr>
              <w:pBdr/>
              <w:spacing/>
              <w:ind/>
              <w:jc w:val="center"/>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tc>
      </w:tr>
      <w:tr>
        <w:trPr>
          <w:jc w:val="center"/>
          <w:trHeight w:val="517"/>
        </w:trPr>
        <w:tc>
          <w:tcPr>
            <w:gridSpan w:val="2"/>
            <w:tcBorders>
              <w:bottom w:val="single" w:color="auto" w:sz="4" w:space="0"/>
            </w:tcBorders>
            <w:tcW w:w="2972" w:type="dxa"/>
            <w:vAlign w:val="center"/>
            <w:textDirection w:val="lrTb"/>
            <w:noWrap w:val="false"/>
          </w:tcPr>
          <w:p>
            <w:pPr>
              <w:pBdr/>
              <w:tabs>
                <w:tab w:val="left" w:leader="none" w:pos="2232"/>
              </w:tabs>
              <w:spacing/>
              <w:ind/>
              <w:rPr>
                <w:rFonts w:ascii="仿宋_GB2312" w:hAnsi="宋体" w:eastAsia="仿宋_GB2312" w:cs="Times New Roman"/>
                <w:sz w:val="24"/>
              </w:rPr>
            </w:pPr>
            <w:r>
              <w:rPr>
                <w:rFonts w:hint="eastAsia" w:ascii="仿宋_GB2312" w:hAnsi="宋体" w:eastAsia="仿宋_GB2312" w:cs="Times New Roman"/>
                <w:sz w:val="24"/>
              </w:rPr>
              <w:t xml:space="preserve">其他</w:t>
            </w:r>
            <w:r>
              <w:rPr>
                <w:rFonts w:ascii="仿宋_GB2312" w:hAnsi="宋体" w:eastAsia="仿宋_GB2312" w:cs="Times New Roman"/>
                <w:sz w:val="24"/>
              </w:rPr>
            </w:r>
          </w:p>
        </w:tc>
        <w:tc>
          <w:tcPr>
            <w:tcBorders>
              <w:bottom w:val="single" w:color="auto" w:sz="4" w:space="0"/>
            </w:tcBorders>
            <w:tcW w:w="5085" w:type="dxa"/>
            <w:vAlign w:val="center"/>
            <w:textDirection w:val="lrTb"/>
            <w:noWrap w:val="false"/>
          </w:tcPr>
          <w:p>
            <w:pPr>
              <w:pBdr/>
              <w:spacing/>
              <w:ind/>
              <w:jc w:val="center"/>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tc>
      </w:tr>
      <w:tr>
        <w:trPr>
          <w:jc w:val="center"/>
          <w:trHeight w:val="517"/>
        </w:trPr>
        <w:tc>
          <w:tcPr>
            <w:gridSpan w:val="3"/>
            <w:tcBorders>
              <w:bottom w:val="single" w:color="auto" w:sz="4" w:space="0"/>
            </w:tcBorders>
            <w:tcW w:w="8057" w:type="dxa"/>
            <w:vAlign w:val="center"/>
            <w:textDirection w:val="lrTb"/>
            <w:noWrap w:val="false"/>
          </w:tcPr>
          <w:p>
            <w:pPr>
              <w:pBdr/>
              <w:spacing/>
              <w:ind/>
              <w:rPr>
                <w:rFonts w:ascii="仿宋_GB2312" w:hAnsi="宋体" w:eastAsia="仿宋_GB2312" w:cs="Times New Roman"/>
                <w:sz w:val="24"/>
              </w:rPr>
            </w:pPr>
            <w:r>
              <w:rPr>
                <w:rFonts w:hint="eastAsia" w:ascii="仿宋_GB2312" w:hAnsi="宋体" w:eastAsia="仿宋_GB2312" w:cs="Times New Roman"/>
                <w:sz w:val="24"/>
              </w:rPr>
              <w:t xml:space="preserve">审核意见</w:t>
            </w:r>
            <w:r>
              <w:rPr>
                <w:rFonts w:ascii="仿宋_GB2312" w:hAnsi="宋体" w:eastAsia="仿宋_GB2312" w:cs="Times New Roman"/>
                <w:sz w:val="24"/>
              </w:rPr>
            </w:r>
          </w:p>
          <w:p>
            <w:pPr>
              <w:pBdr/>
              <w:spacing/>
              <w:ind/>
              <w:rPr>
                <w:rFonts w:ascii="仿宋_GB2312" w:hAnsi="宋体" w:eastAsia="仿宋_GB2312" w:cs="Times New Roman"/>
                <w:sz w:val="24"/>
              </w:rPr>
            </w:pPr>
            <w:r>
              <w:rPr>
                <w:rFonts w:ascii="仿宋_GB2312" w:hAnsi="宋体" w:eastAsia="仿宋_GB2312" w:cs="Times New Roman"/>
                <w:sz w:val="24"/>
              </w:rPr>
            </w:r>
            <w:r>
              <w:rPr>
                <w:rFonts w:ascii="仿宋_GB2312" w:hAnsi="宋体" w:eastAsia="仿宋_GB2312" w:cs="Times New Roman"/>
                <w:sz w:val="24"/>
              </w:rPr>
            </w:r>
          </w:p>
          <w:p>
            <w:pPr>
              <w:pBdr/>
              <w:spacing/>
              <w:ind/>
              <w:rPr>
                <w:rFonts w:ascii="仿宋_GB2312" w:hAnsi="宋体" w:eastAsia="仿宋_GB2312" w:cs="Times New Roman"/>
                <w:sz w:val="24"/>
              </w:rPr>
            </w:pPr>
            <w:r>
              <w:rPr>
                <w:rFonts w:hint="eastAsia" w:ascii="仿宋_GB2312" w:hAnsi="宋体" w:eastAsia="仿宋_GB2312" w:cs="Times New Roman"/>
                <w:sz w:val="24"/>
              </w:rPr>
              <w:t xml:space="preserve">   </w:t>
            </w:r>
            <w:r>
              <w:rPr>
                <w:rFonts w:ascii="仿宋_GB2312" w:hAnsi="宋体" w:eastAsia="仿宋_GB2312" w:cs="Times New Roman"/>
                <w:sz w:val="24"/>
              </w:rPr>
            </w:r>
          </w:p>
          <w:p>
            <w:pPr>
              <w:pBdr/>
              <w:spacing/>
              <w:ind/>
              <w:rPr>
                <w:rFonts w:ascii="仿宋_GB2312" w:hAnsi="宋体" w:eastAsia="仿宋_GB2312" w:cs="Times New Roman"/>
                <w:sz w:val="24"/>
              </w:rPr>
            </w:pPr>
            <w:r>
              <w:rPr>
                <w:rFonts w:ascii="仿宋_GB2312" w:hAnsi="宋体" w:eastAsia="仿宋_GB2312" w:cs="Times New Roman"/>
                <w:sz w:val="24"/>
              </w:rPr>
            </w:r>
            <w:r>
              <w:rPr>
                <w:rFonts w:ascii="仿宋_GB2312" w:hAnsi="宋体" w:eastAsia="仿宋_GB2312" w:cs="Times New Roman"/>
                <w:sz w:val="24"/>
              </w:rPr>
            </w:r>
          </w:p>
          <w:p>
            <w:pPr>
              <w:pBdr/>
              <w:spacing/>
              <w:ind/>
              <w:rPr>
                <w:rFonts w:ascii="仿宋_GB2312" w:hAnsi="宋体" w:eastAsia="仿宋_GB2312" w:cs="Times New Roman"/>
                <w:sz w:val="24"/>
              </w:rPr>
            </w:pPr>
            <w:r>
              <w:rPr>
                <w:rFonts w:ascii="仿宋_GB2312" w:hAnsi="宋体" w:eastAsia="仿宋_GB2312" w:cs="Times New Roman"/>
                <w:sz w:val="24"/>
              </w:rPr>
            </w:r>
            <w:r>
              <w:rPr>
                <w:rFonts w:ascii="仿宋_GB2312" w:hAnsi="宋体" w:eastAsia="仿宋_GB2312" w:cs="Times New Roman"/>
                <w:sz w:val="24"/>
              </w:rPr>
            </w:r>
          </w:p>
          <w:p>
            <w:pPr>
              <w:pBdr/>
              <w:spacing/>
              <w:ind/>
              <w:rPr>
                <w:rFonts w:ascii="仿宋_GB2312" w:hAnsi="宋体" w:eastAsia="仿宋_GB2312" w:cs="Times New Roman"/>
                <w:sz w:val="24"/>
              </w:rPr>
            </w:pPr>
            <w:r>
              <w:rPr>
                <w:rFonts w:ascii="仿宋_GB2312" w:hAnsi="宋体" w:eastAsia="仿宋_GB2312" w:cs="Times New Roman"/>
                <w:sz w:val="24"/>
              </w:rPr>
            </w:r>
            <w:r>
              <w:rPr>
                <w:rFonts w:ascii="仿宋_GB2312" w:hAnsi="宋体" w:eastAsia="仿宋_GB2312" w:cs="Times New Roman"/>
                <w:sz w:val="24"/>
              </w:rPr>
            </w:r>
          </w:p>
          <w:p>
            <w:pPr>
              <w:pBdr/>
              <w:spacing/>
              <w:ind/>
              <w:jc w:val="center"/>
              <w:rPr>
                <w:rFonts w:ascii="仿宋_GB2312" w:hAnsi="宋体" w:eastAsia="仿宋_GB2312" w:cs="Times New Roman"/>
                <w:sz w:val="24"/>
              </w:rPr>
            </w:pPr>
            <w:r>
              <w:rPr>
                <w:rFonts w:hint="eastAsia" w:ascii="仿宋_GB2312" w:hAnsi="宋体" w:eastAsia="仿宋_GB2312" w:cs="Times New Roman"/>
                <w:sz w:val="24"/>
              </w:rPr>
              <w:t xml:space="preserve">                        法制部门负责人签名：</w:t>
            </w:r>
            <w:r>
              <w:rPr>
                <w:rFonts w:ascii="仿宋_GB2312" w:hAnsi="宋体" w:eastAsia="仿宋_GB2312" w:cs="Times New Roman"/>
                <w:sz w:val="24"/>
              </w:rPr>
            </w:r>
          </w:p>
          <w:p>
            <w:pPr>
              <w:pBdr/>
              <w:spacing/>
              <w:ind/>
              <w:jc w:val="center"/>
              <w:rPr>
                <w:rFonts w:ascii="仿宋_GB2312" w:hAnsi="宋体" w:eastAsia="仿宋_GB2312" w:cs="Times New Roman"/>
                <w:sz w:val="24"/>
              </w:rPr>
            </w:pPr>
            <w:r>
              <w:rPr>
                <w:rFonts w:ascii="仿宋_GB2312" w:hAnsi="宋体" w:eastAsia="仿宋_GB2312" w:cs="Times New Roman"/>
                <w:sz w:val="24"/>
              </w:rPr>
            </w:r>
            <w:r>
              <w:rPr>
                <w:rFonts w:ascii="仿宋_GB2312" w:hAnsi="宋体" w:eastAsia="仿宋_GB2312" w:cs="Times New Roman"/>
                <w:sz w:val="24"/>
              </w:rPr>
            </w:r>
          </w:p>
          <w:p>
            <w:pPr>
              <w:pBdr/>
              <w:spacing/>
              <w:ind/>
              <w:jc w:val="center"/>
              <w:rPr>
                <w:rFonts w:ascii="仿宋_GB2312" w:hAnsi="宋体" w:eastAsia="仿宋_GB2312" w:cs="Times New Roman"/>
                <w:sz w:val="24"/>
              </w:rPr>
            </w:pPr>
            <w:r>
              <w:rPr>
                <w:rFonts w:hint="eastAsia" w:ascii="仿宋_GB2312" w:hAnsi="宋体" w:eastAsia="仿宋_GB2312" w:cs="Times New Roman"/>
                <w:sz w:val="24"/>
              </w:rPr>
              <w:t xml:space="preserve">                                              年   月   日</w:t>
            </w:r>
            <w:bookmarkEnd w:id="320"/>
            <w:r>
              <w:rPr>
                <w:rFonts w:ascii="仿宋_GB2312" w:hAnsi="宋体" w:eastAsia="仿宋_GB2312" w:cs="Times New Roman"/>
                <w:sz w:val="24"/>
              </w:rPr>
            </w:r>
          </w:p>
        </w:tc>
      </w:tr>
    </w:tbl>
    <w:p>
      <w:pPr>
        <w:widowControl w:val="true"/>
        <w:pBdr/>
        <w:spacing/>
        <w:ind/>
        <w:jc w:val="left"/>
        <w:rPr/>
      </w:pPr>
      <w:r>
        <w:br w:type="page" w:clear="all"/>
      </w:r>
      <w:r/>
    </w:p>
    <w:p>
      <w:pPr>
        <w:pBdr/>
        <w:spacing/>
        <w:ind/>
        <w:rPr/>
      </w:pPr>
      <w:r/>
      <w:r/>
    </w:p>
    <w:p>
      <w:pPr>
        <w:pBdr/>
        <w:spacing w:line="360" w:lineRule="auto"/>
        <w:ind w:firstLine="600"/>
        <w:jc w:val="center"/>
        <w:rPr>
          <w:rFonts w:ascii="仿宋_GB2312" w:hAnsi="宋体" w:eastAsia="仿宋_GB2312" w:cs="Times New Roman"/>
          <w:color w:val="000000"/>
          <w:sz w:val="30"/>
          <w:szCs w:val="30"/>
        </w:rPr>
      </w:pPr>
      <w:r>
        <w:rPr>
          <w:rFonts w:hint="eastAsia" w:ascii="仿宋_GB2312" w:hAnsi="宋体" w:eastAsia="仿宋_GB2312" w:cs="Times New Roman"/>
          <w:color w:val="000000"/>
          <w:sz w:val="30"/>
          <w:szCs w:val="30"/>
        </w:rPr>
        <w:t xml:space="preserve">填写说明</w:t>
      </w:r>
      <w:r>
        <w:rPr>
          <w:rFonts w:ascii="仿宋_GB2312" w:hAnsi="宋体" w:eastAsia="仿宋_GB2312" w:cs="Times New Roman"/>
          <w:color w:val="000000"/>
          <w:sz w:val="30"/>
          <w:szCs w:val="30"/>
        </w:rPr>
      </w:r>
    </w:p>
    <w:p>
      <w:pPr>
        <w:pBdr/>
        <w:spacing w:line="360" w:lineRule="auto"/>
        <w:ind w:firstLine="482"/>
        <w:jc w:val="left"/>
        <w:rPr>
          <w:rFonts w:ascii="仿宋_GB2312" w:hAnsi="宋体" w:eastAsia="仿宋_GB2312" w:cs="Times New Roman"/>
          <w:b/>
          <w:color w:val="000000"/>
          <w:sz w:val="24"/>
        </w:rPr>
      </w:pPr>
      <w:r>
        <w:rPr>
          <w:rFonts w:hint="eastAsia" w:ascii="仿宋_GB2312" w:hAnsi="宋体" w:eastAsia="仿宋_GB2312" w:cs="Times New Roman"/>
          <w:b/>
          <w:color w:val="000000"/>
          <w:sz w:val="24"/>
        </w:rPr>
        <w:t xml:space="preserve">一、适用范围</w:t>
      </w:r>
      <w:r>
        <w:rPr>
          <w:rFonts w:ascii="仿宋_GB2312" w:hAnsi="宋体" w:eastAsia="仿宋_GB2312" w:cs="Times New Roman"/>
          <w:b/>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（一）《法制审核意见表》是行政执法机关的执法人员在拟作出重大行政处罚决定之前，由法制部门对其合法性、适当性等进行审核，提出书面处理意见时使用的书面文书。</w:t>
      </w:r>
      <w:r>
        <w:rPr>
          <w:rFonts w:hint="eastAsia" w:ascii="仿宋_GB2312" w:hAnsi="宋体" w:eastAsia="仿宋_GB2312" w:cs="Times New Roman"/>
          <w:sz w:val="24"/>
        </w:rPr>
        <w:t xml:space="preserve">重大行政处罚决定主要是较大数额罚款和解除协议。地方医保局可自行确定需要法制审核的较大数额罚款决定中“较大”的数额范围。</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（二）医疗保障部门内部文书。</w:t>
      </w:r>
      <w:r>
        <w:rPr>
          <w:rFonts w:ascii="仿宋_GB2312" w:hAnsi="宋体" w:eastAsia="仿宋_GB2312" w:cs="Times New Roman"/>
          <w:color w:val="000000"/>
          <w:sz w:val="24"/>
        </w:rPr>
      </w:r>
    </w:p>
    <w:p>
      <w:pPr>
        <w:pBdr/>
        <w:spacing w:line="360" w:lineRule="auto"/>
        <w:ind w:firstLine="482"/>
        <w:jc w:val="left"/>
        <w:rPr>
          <w:rFonts w:ascii="仿宋_GB2312" w:hAnsi="宋体" w:eastAsia="仿宋_GB2312" w:cs="Times New Roman"/>
          <w:b/>
          <w:color w:val="000000"/>
          <w:sz w:val="24"/>
        </w:rPr>
      </w:pPr>
      <w:r>
        <w:rPr>
          <w:rFonts w:hint="eastAsia" w:ascii="仿宋_GB2312" w:hAnsi="宋体" w:eastAsia="仿宋_GB2312" w:cs="Times New Roman"/>
          <w:b/>
          <w:color w:val="000000"/>
          <w:sz w:val="24"/>
        </w:rPr>
        <w:t xml:space="preserve">二、文书内容</w:t>
      </w:r>
      <w:r>
        <w:rPr>
          <w:rFonts w:ascii="仿宋_GB2312" w:hAnsi="宋体" w:eastAsia="仿宋_GB2312" w:cs="Times New Roman"/>
          <w:b/>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（一）法制部门对办案部门送审的材料进行全面复核审查后，提出书面意见和建议。</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（二）针对各项审核内容提出的具体意见，应视情况填写“是”或“否”，填写“否”时，还应在在法制审核意见和建议中说明理由。</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（三）在其他中填入上述审核内容中未能涵盖的其他内容中存在问题之处，如果没有，应填写“无”。</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（四）法制审核意见和建议中填入审核意见。</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1. 属于本机关权限范围、事实清楚、证据充分确凿、定性准确、适用法律、法规正确，处理意见适当、程序合法、文书规范的，提出同意的审核意见。</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2. 超越本机关权限范围或者滥用职权的，提出不同意的审核意见。</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3. 事实不清、证据不足的，提出重新调查或补充调查的审核意见。</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4. 定性不准，适用法律、法规错误的，提出修正的审核意见。</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5. 违反法定程序的，提出纠正的审核意见。</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在后四种情形下，法制部门应当说明理由。</w:t>
      </w:r>
      <w:r>
        <w:rPr>
          <w:rFonts w:ascii="仿宋_GB2312" w:hAnsi="宋体" w:eastAsia="仿宋_GB2312" w:cs="Times New Roman"/>
          <w:color w:val="000000"/>
          <w:sz w:val="24"/>
        </w:rPr>
      </w:r>
    </w:p>
    <w:p>
      <w:pPr>
        <w:pBdr/>
        <w:spacing w:line="360" w:lineRule="auto"/>
        <w:ind w:firstLine="482"/>
        <w:jc w:val="left"/>
        <w:rPr>
          <w:rFonts w:ascii="仿宋_GB2312" w:hAnsi="宋体" w:eastAsia="仿宋_GB2312" w:cs="Times New Roman"/>
          <w:b/>
          <w:color w:val="000000"/>
          <w:sz w:val="24"/>
        </w:rPr>
      </w:pPr>
      <w:r>
        <w:rPr>
          <w:rFonts w:hint="eastAsia" w:ascii="仿宋_GB2312" w:hAnsi="宋体" w:eastAsia="仿宋_GB2312" w:cs="Times New Roman"/>
          <w:b/>
          <w:color w:val="000000"/>
          <w:sz w:val="24"/>
        </w:rPr>
        <w:t xml:space="preserve">三、注意事项</w:t>
      </w:r>
      <w:r>
        <w:rPr>
          <w:rFonts w:ascii="仿宋_GB2312" w:hAnsi="宋体" w:eastAsia="仿宋_GB2312" w:cs="Times New Roman"/>
          <w:b/>
          <w:color w:val="000000"/>
          <w:sz w:val="24"/>
        </w:rPr>
      </w:r>
    </w:p>
    <w:p>
      <w:pPr>
        <w:pBdr/>
        <w:spacing w:line="360" w:lineRule="auto"/>
        <w:ind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（一）《法制审核意见表》是法制部门在案件审核过程中使用，法制部门得出意见和建议。</w:t>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黑体"/>
          <w:sz w:val="24"/>
        </w:rPr>
      </w:pPr>
      <w:r>
        <w:rPr>
          <w:rFonts w:hint="eastAsia" w:ascii="仿宋_GB2312" w:hAnsi="宋体" w:eastAsia="仿宋_GB2312" w:cs="Times New Roman"/>
          <w:color w:val="000000"/>
          <w:sz w:val="24"/>
        </w:rPr>
        <w:t xml:space="preserve">（二）《法制审核意见表》应当随其他报请审核的材料一并退回办案部门，法制部门应当留存《法制审核意见表》的复印件，做好法制审核档案记录工作。</w:t>
      </w:r>
      <w:r>
        <w:rPr>
          <w:rFonts w:ascii="仿宋_GB2312" w:hAnsi="宋体" w:eastAsia="仿宋_GB2312" w:cs="黑体"/>
          <w:sz w:val="24"/>
        </w:rPr>
      </w:r>
    </w:p>
    <w:p>
      <w:pPr>
        <w:widowControl w:val="true"/>
        <w:pBdr/>
        <w:spacing/>
        <w:ind/>
        <w:jc w:val="left"/>
        <w:rPr>
          <w:rFonts w:ascii="宋体" w:hAnsi="宋体" w:eastAsia="宋体" w:cs="Times New Roman"/>
          <w:color w:val="000000"/>
          <w:sz w:val="24"/>
        </w:rPr>
      </w:pPr>
      <w:r>
        <w:rPr>
          <w:rFonts w:ascii="宋体" w:hAnsi="宋体" w:eastAsia="宋体" w:cs="Times New Roman"/>
          <w:color w:val="000000"/>
          <w:sz w:val="24"/>
        </w:rPr>
      </w:r>
      <w:r>
        <w:rPr>
          <w:rFonts w:ascii="宋体" w:hAnsi="宋体" w:eastAsia="宋体" w:cs="Times New Roman"/>
          <w:color w:val="000000"/>
          <w:sz w:val="24"/>
        </w:rPr>
      </w:r>
    </w:p>
    <w:p>
      <w:pPr>
        <w:pBdr/>
        <w:spacing/>
        <w:ind/>
        <w:jc w:val="center"/>
        <w:rPr>
          <w:rFonts w:ascii="方正小标宋简体" w:eastAsia="方正小标宋简体"/>
        </w:rPr>
      </w:pPr>
      <w:r/>
      <w:bookmarkStart w:id="321" w:name="_Toc31185382"/>
      <w:r/>
      <w:bookmarkStart w:id="322" w:name="_Toc29478958"/>
      <w:r/>
      <w:bookmarkStart w:id="323" w:name="_Toc29242882"/>
      <w:r>
        <w:rPr>
          <w:rFonts w:hint="eastAsia" w:ascii="方正小标宋简体" w:hAnsi="宋体" w:eastAsia="方正小标宋简体"/>
          <w:sz w:val="30"/>
          <w:szCs w:val="30"/>
        </w:rPr>
        <w:t xml:space="preserve">×××</w:t>
      </w:r>
      <w:r>
        <w:rPr>
          <w:rFonts w:hint="eastAsia" w:ascii="方正小标宋简体" w:hAnsi="宋体" w:eastAsia="方正小标宋简体"/>
          <w:bCs/>
          <w:color w:val="000000"/>
          <w:sz w:val="30"/>
          <w:szCs w:val="30"/>
        </w:rPr>
        <w:t xml:space="preserve">医疗保障局</w:t>
      </w:r>
      <w:r>
        <w:rPr>
          <w:rFonts w:ascii="方正小标宋简体" w:eastAsia="方正小标宋简体"/>
        </w:rPr>
      </w:r>
    </w:p>
    <w:p>
      <w:pPr>
        <w:pStyle w:val="845"/>
        <w:pBdr/>
        <w:spacing/>
        <w:ind/>
        <w:jc w:val="center"/>
        <w:rPr>
          <w:rFonts w:ascii="方正小标宋简体" w:hAnsi="宋体" w:eastAsia="方正小标宋简体"/>
          <w:sz w:val="36"/>
          <w:szCs w:val="36"/>
        </w:rPr>
      </w:pPr>
      <w:r/>
      <w:bookmarkStart w:id="324" w:name="_Toc44489515"/>
      <w:r>
        <w:rPr>
          <w:rFonts w:hint="eastAsia" w:ascii="方正小标宋简体" w:hAnsi="宋体" w:eastAsia="方正小标宋简体"/>
          <w:sz w:val="36"/>
          <w:szCs w:val="36"/>
        </w:rPr>
        <w:t xml:space="preserve">行政</w:t>
      </w:r>
      <w:r>
        <w:rPr>
          <w:rFonts w:hint="eastAsia" w:ascii="方正小标宋简体" w:hAnsi="宋体" w:eastAsia="方正小标宋简体" w:cs="Batang"/>
          <w:sz w:val="36"/>
          <w:szCs w:val="36"/>
        </w:rPr>
        <w:t xml:space="preserve">处理</w:t>
      </w:r>
      <w:r>
        <w:rPr>
          <w:rFonts w:hint="eastAsia" w:ascii="方正小标宋简体" w:hAnsi="宋体" w:eastAsia="方正小标宋简体"/>
          <w:sz w:val="36"/>
          <w:szCs w:val="36"/>
        </w:rPr>
        <w:t xml:space="preserve">决定书</w:t>
      </w:r>
      <w:bookmarkEnd w:id="321"/>
      <w:r/>
      <w:bookmarkEnd w:id="322"/>
      <w:r/>
      <w:bookmarkEnd w:id="323"/>
      <w:r/>
      <w:bookmarkEnd w:id="324"/>
      <w:r/>
      <w:r>
        <w:rPr>
          <w:rFonts w:ascii="方正小标宋简体" w:hAnsi="宋体" w:eastAsia="方正小标宋简体"/>
          <w:sz w:val="36"/>
          <w:szCs w:val="36"/>
        </w:rPr>
      </w:r>
    </w:p>
    <w:p>
      <w:pPr>
        <w:widowControl w:val="true"/>
        <w:pBdr/>
        <w:spacing w:line="360" w:lineRule="auto"/>
        <w:ind w:right="200" w:firstLine="560"/>
        <w:jc w:val="right"/>
        <w:rPr>
          <w:rFonts w:ascii="仿宋_GB2312" w:hAnsi="宋体" w:eastAsia="仿宋_GB2312"/>
          <w:color w:val="000000"/>
          <w:sz w:val="28"/>
          <w:szCs w:val="28"/>
          <w:u w:val="single"/>
        </w:rPr>
      </w:pPr>
      <w:r/>
      <w:bookmarkStart w:id="325" w:name="_Hlk30085701"/>
      <w:r>
        <w:rPr>
          <w:rFonts w:ascii="仿宋_GB2312" w:hAnsi="宋体" w:eastAsia="仿宋_GB2312"/>
          <w:color w:val="000000"/>
          <w:sz w:val="28"/>
          <w:szCs w:val="28"/>
          <w:u w:val="single"/>
        </w:rPr>
        <w:t xml:space="preserve"> </w:t>
      </w:r>
      <w:r>
        <w:rPr>
          <w:rFonts w:hint="eastAsia" w:ascii="仿宋_GB2312" w:hAnsi="宋体" w:eastAsia="仿宋_GB2312"/>
          <w:color w:val="000000"/>
          <w:sz w:val="28"/>
          <w:szCs w:val="28"/>
          <w:u w:val="single"/>
        </w:rPr>
        <w:t xml:space="preserve">        </w:t>
      </w:r>
      <w:r>
        <w:rPr>
          <w:rFonts w:hint="eastAsia" w:ascii="仿宋_GB2312" w:hAnsi="宋体" w:eastAsia="仿宋_GB2312"/>
          <w:color w:val="000000"/>
          <w:sz w:val="28"/>
          <w:szCs w:val="28"/>
        </w:rPr>
        <w:t xml:space="preserve">医保处字</w:t>
      </w:r>
      <w:r>
        <w:rPr>
          <w:rFonts w:hint="eastAsia" w:ascii="仿宋_GB2312" w:hAnsi="仿宋_GB2312" w:eastAsia="仿宋_GB2312" w:cs="仿宋_GB2312"/>
          <w:sz w:val="28"/>
          <w:szCs w:val="28"/>
        </w:rPr>
        <w:t xml:space="preserve">〔20××〕</w:t>
      </w:r>
      <w:r>
        <w:rPr>
          <w:rFonts w:hint="eastAsia" w:ascii="仿宋_GB2312" w:hAnsi="宋体" w:eastAsia="仿宋_GB2312"/>
          <w:color w:val="000000"/>
          <w:sz w:val="28"/>
          <w:szCs w:val="28"/>
        </w:rPr>
        <w:t xml:space="preserve">第    号</w:t>
      </w:r>
      <w:r>
        <w:rPr>
          <w:rFonts w:ascii="仿宋_GB2312" w:hAnsi="宋体" w:eastAsia="仿宋_GB2312"/>
          <w:color w:val="000000"/>
          <w:sz w:val="28"/>
          <w:szCs w:val="28"/>
          <w:u w:val="single"/>
        </w:rPr>
      </w:r>
    </w:p>
    <w:p>
      <w:pPr>
        <w:pBdr/>
        <w:spacing w:line="360" w:lineRule="auto"/>
        <w:ind w:firstLine="480"/>
        <w:jc w:val="left"/>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p>
      <w:pPr>
        <w:pBdr/>
        <w:spacing w:line="360" w:lineRule="auto"/>
        <w:ind w:firstLine="480"/>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当事人（姓名或名称）：</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firstLine="480"/>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主体资格证件名称及号码：</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firstLine="480"/>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住所或地址：</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firstLine="480"/>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（单位）法定代表人（主要负责人）：</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firstLine="480"/>
        <w:jc w:val="left"/>
        <w:rPr>
          <w:rFonts w:ascii="仿宋_GB2312" w:hAnsi="宋体" w:eastAsia="仿宋_GB2312" w:cs="Times New Roman"/>
          <w:color w:val="000000"/>
          <w:sz w:val="24"/>
          <w:u w:val="single"/>
        </w:rPr>
      </w:pPr>
      <w:r>
        <w:rPr>
          <w:rFonts w:ascii="仿宋_GB2312" w:hAnsi="宋体" w:eastAsia="仿宋_GB2312" w:cs="Times New Roman"/>
          <w:color w:val="000000"/>
          <w:sz w:val="24"/>
          <w:u w:val="single"/>
        </w:rPr>
      </w:r>
      <w:r>
        <w:rPr>
          <w:rFonts w:ascii="仿宋_GB2312" w:hAnsi="宋体" w:eastAsia="仿宋_GB2312" w:cs="Times New Roman"/>
          <w:color w:val="000000"/>
          <w:sz w:val="24"/>
          <w:u w:val="single"/>
        </w:rPr>
      </w:r>
    </w:p>
    <w:p>
      <w:pPr>
        <w:pBdr/>
        <w:spacing w:line="360" w:lineRule="auto"/>
        <w:ind w:firstLine="480"/>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本机关于</w:t>
      </w:r>
      <w:r>
        <w:rPr>
          <w:rFonts w:hint="eastAsia" w:ascii="仿宋_GB2312" w:hAnsi="宋体" w:eastAsia="仿宋_GB2312" w:cs="Times New Roman"/>
          <w:color w:val="000000"/>
          <w:sz w:val="24"/>
          <w:u w:val="single"/>
        </w:rPr>
        <w:t xml:space="preserve">                                </w:t>
      </w:r>
      <w:r>
        <w:rPr>
          <w:rFonts w:hint="eastAsia" w:ascii="仿宋_GB2312" w:hAnsi="宋体" w:eastAsia="仿宋_GB2312" w:cs="Times New Roman"/>
          <w:color w:val="000000"/>
          <w:sz w:val="24"/>
        </w:rPr>
        <w:t xml:space="preserve">对你（单位）进行了调查，发现你（单位）实施了如下违法行为：</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bookmarkStart w:id="326" w:name="_Hlk30099632"/>
      <w:r>
        <w:rPr>
          <w:rFonts w:hint="eastAsia" w:ascii="仿宋_GB2312" w:hAnsi="宋体" w:eastAsia="仿宋_GB2312" w:cs="Times New Roman"/>
          <w:color w:val="000000"/>
          <w:sz w:val="24"/>
        </w:rPr>
        <w:t xml:space="preserve">以上违法事实，主要证据如下：</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bookmarkStart w:id="327" w:name="_Hlk30083594"/>
      <w:r>
        <w:rPr>
          <w:rFonts w:hint="eastAsia" w:ascii="仿宋_GB2312" w:hAnsi="宋体" w:eastAsia="仿宋_GB2312" w:cs="Times New Roman"/>
          <w:color w:val="000000"/>
          <w:sz w:val="24"/>
          <w:u w:val="single"/>
        </w:rPr>
        <w:t xml:space="preserve">                                                        </w:t>
      </w:r>
      <w:bookmarkStart w:id="328" w:name="_Hlk36931389"/>
      <w:r>
        <w:rPr>
          <w:rFonts w:hint="eastAsia" w:ascii="仿宋_GB2312" w:hAnsi="宋体" w:eastAsia="仿宋_GB2312" w:cs="Times New Roman"/>
          <w:color w:val="000000"/>
          <w:sz w:val="24"/>
          <w:u w:val="single"/>
        </w:rPr>
        <w:t xml:space="preserve">    </w:t>
      </w:r>
      <w:bookmarkEnd w:id="328"/>
      <w:r>
        <w:rPr>
          <w:rFonts w:hint="eastAsia" w:ascii="仿宋_GB2312" w:hAnsi="宋体" w:eastAsia="仿宋_GB2312" w:cs="Times New Roman"/>
          <w:color w:val="000000"/>
          <w:sz w:val="24"/>
          <w:u w:val="single"/>
        </w:rPr>
        <w:t xml:space="preserve">     </w:t>
      </w:r>
      <w:bookmarkEnd w:id="326"/>
      <w:r/>
      <w:bookmarkEnd w:id="327"/>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bookmarkEnd w:id="325"/>
      <w:r/>
      <w:r>
        <w:rPr>
          <w:rFonts w:ascii="仿宋_GB2312" w:hAnsi="宋体" w:eastAsia="仿宋_GB2312" w:cs="Times New Roman"/>
          <w:color w:val="000000"/>
          <w:sz w:val="24"/>
          <w:u w:val="single"/>
        </w:rPr>
      </w:r>
    </w:p>
    <w:p>
      <w:pPr>
        <w:pBdr/>
        <w:spacing w:line="360" w:lineRule="auto"/>
        <w:ind w:hanging="1440" w:left="1919"/>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对当事人陈述、申辩或者听证意见的采纳情况及理由：</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firstLine="480"/>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（可选）从轻、减轻处罚的理由：</w:t>
      </w:r>
      <w:r>
        <w:rPr>
          <w:rFonts w:hint="eastAsia" w:ascii="仿宋_GB2312" w:hAnsi="宋体" w:eastAsia="仿宋_GB2312" w:cs="Times New Roman"/>
          <w:color w:val="000000"/>
          <w:sz w:val="24"/>
          <w:u w:val="single"/>
        </w:rPr>
        <w:t xml:space="preserve">                                           </w:t>
      </w:r>
      <w:r>
        <w:rPr>
          <w:rFonts w:hint="eastAsia" w:ascii="仿宋_GB2312" w:hAnsi="宋体" w:eastAsia="仿宋_GB2312" w:cs="Times New Roman"/>
          <w:color w:val="000000"/>
          <w:sz w:val="24"/>
        </w:rPr>
        <w:t xml:space="preserve">                                 </w:t>
      </w:r>
      <w:r>
        <w:rPr>
          <w:rFonts w:ascii="仿宋_GB2312" w:hAnsi="宋体" w:eastAsia="仿宋_GB2312" w:cs="Times New Roman"/>
          <w:color w:val="000000"/>
          <w:sz w:val="24"/>
        </w:rPr>
      </w:r>
    </w:p>
    <w:p>
      <w:pPr>
        <w:pBdr/>
        <w:spacing w:line="360" w:lineRule="auto"/>
        <w:ind/>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firstLine="480"/>
        <w:jc w:val="left"/>
        <w:rPr>
          <w:rFonts w:ascii="仿宋_GB2312" w:hAnsi="宋体" w:eastAsia="仿宋_GB2312" w:cs="Times New Roman"/>
          <w:sz w:val="24"/>
          <w:szCs w:val="24"/>
        </w:rPr>
      </w:pPr>
      <w:r>
        <w:rPr>
          <w:rFonts w:hint="eastAsia" w:ascii="仿宋_GB2312" w:hAnsi="宋体" w:eastAsia="仿宋_GB2312"/>
          <w:sz w:val="24"/>
          <w:szCs w:val="24"/>
        </w:rPr>
        <w:t xml:space="preserve">□</w:t>
      </w:r>
      <w:r>
        <w:rPr>
          <w:rFonts w:hint="eastAsia" w:ascii="仿宋_GB2312" w:hAnsi="宋体" w:eastAsia="仿宋_GB2312" w:cs="Times New Roman"/>
          <w:color w:val="000000"/>
          <w:sz w:val="24"/>
          <w:szCs w:val="24"/>
        </w:rPr>
        <w:t xml:space="preserve">依据</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的规定，</w:t>
      </w:r>
      <w:r>
        <w:rPr>
          <w:rFonts w:hint="eastAsia" w:ascii="仿宋_GB2312" w:hAnsi="宋体" w:eastAsia="仿宋_GB2312" w:cs="Times New Roman"/>
          <w:sz w:val="24"/>
          <w:szCs w:val="24"/>
        </w:rPr>
        <w:t xml:space="preserve">现责令你单位于</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年</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月</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日前改正，并将结果函告我机关。改正内容及要求如下：</w:t>
      </w:r>
      <w:r>
        <w:rPr>
          <w:rFonts w:hint="eastAsia" w:ascii="仿宋_GB2312" w:hAnsi="宋体" w:eastAsia="仿宋_GB2312" w:cs="Times New Roman"/>
          <w:sz w:val="24"/>
          <w:szCs w:val="24"/>
          <w:u w:val="single"/>
        </w:rPr>
        <w:t xml:space="preserve">                                                      </w:t>
      </w:r>
      <w:r>
        <w:rPr>
          <w:rFonts w:ascii="仿宋_GB2312" w:hAnsi="宋体" w:eastAsia="仿宋_GB2312" w:cs="Times New Roman"/>
          <w:sz w:val="24"/>
          <w:szCs w:val="24"/>
        </w:rPr>
      </w:r>
    </w:p>
    <w:p>
      <w:pPr>
        <w:pBdr/>
        <w:spacing w:line="360" w:lineRule="auto"/>
        <w:ind/>
        <w:jc w:val="left"/>
        <w:rPr>
          <w:rFonts w:ascii="仿宋_GB2312" w:hAnsi="宋体" w:eastAsia="仿宋_GB2312" w:cs="Times New Roman"/>
          <w:color w:val="000000"/>
          <w:sz w:val="24"/>
          <w:szCs w:val="24"/>
        </w:rPr>
      </w:pPr>
      <w:r>
        <w:rPr>
          <w:rFonts w:hint="eastAsia" w:ascii="仿宋_GB2312" w:hAnsi="宋体" w:eastAsia="仿宋_GB2312" w:cs="Times New Roman"/>
          <w:sz w:val="24"/>
          <w:szCs w:val="24"/>
          <w:u w:val="single"/>
        </w:rPr>
        <w:t xml:space="preserve">                                                                    </w:t>
      </w:r>
      <w:r>
        <w:rPr>
          <w:rFonts w:ascii="仿宋_GB2312" w:hAnsi="宋体" w:eastAsia="仿宋_GB2312" w:cs="Times New Roman"/>
          <w:color w:val="000000"/>
          <w:sz w:val="24"/>
          <w:szCs w:val="24"/>
        </w:rPr>
      </w:r>
    </w:p>
    <w:p>
      <w:pPr>
        <w:pBdr/>
        <w:spacing w:line="360" w:lineRule="auto"/>
        <w:ind/>
        <w:jc w:val="left"/>
        <w:rPr>
          <w:rFonts w:ascii="仿宋_GB2312" w:hAnsi="宋体" w:eastAsia="仿宋_GB2312" w:cs="Times New Roman"/>
          <w:sz w:val="24"/>
          <w:szCs w:val="24"/>
        </w:rPr>
      </w:pPr>
      <w:r>
        <w:rPr>
          <w:rFonts w:hint="eastAsia" w:ascii="仿宋_GB2312" w:hAnsi="宋体" w:eastAsia="仿宋_GB2312" w:cs="Times New Roman"/>
          <w:sz w:val="24"/>
          <w:szCs w:val="24"/>
          <w:u w:val="single"/>
        </w:rPr>
        <w:t xml:space="preserve">                                                                    </w:t>
      </w:r>
      <w:r>
        <w:rPr>
          <w:rFonts w:ascii="仿宋_GB2312" w:hAnsi="宋体" w:eastAsia="仿宋_GB2312" w:cs="Times New Roman"/>
          <w:sz w:val="24"/>
          <w:szCs w:val="24"/>
        </w:rPr>
      </w:r>
    </w:p>
    <w:p>
      <w:pPr>
        <w:pBdr/>
        <w:spacing w:line="360" w:lineRule="auto"/>
        <w:ind/>
        <w:jc w:val="left"/>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逾期不改正的，本机关将依据</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的规定，</w:t>
      </w: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szCs w:val="24"/>
        </w:rPr>
      </w:r>
    </w:p>
    <w:p>
      <w:pPr>
        <w:pBdr/>
        <w:spacing w:line="360" w:lineRule="auto"/>
        <w:ind/>
        <w:rPr>
          <w:rFonts w:ascii="仿宋_GB2312" w:hAnsi="宋体" w:eastAsia="仿宋_GB2312" w:cs="Times New Roman"/>
          <w:color w:val="000000"/>
          <w:sz w:val="24"/>
          <w:u w:val="single"/>
        </w:rPr>
      </w:pPr>
      <w:r>
        <w:rPr>
          <w:rFonts w:hint="eastAsia" w:ascii="仿宋_GB2312" w:hAnsi="宋体" w:eastAsia="仿宋_GB2312" w:cs="Times New Roman"/>
          <w:color w:val="000000"/>
          <w:sz w:val="24"/>
          <w:szCs w:val="24"/>
          <w:u w:val="single"/>
        </w:rPr>
        <w:t xml:space="preserve">                                                                    </w:t>
      </w:r>
      <w:r>
        <w:rPr>
          <w:rFonts w:ascii="仿宋_GB2312" w:hAnsi="宋体" w:eastAsia="仿宋_GB2312" w:cs="Times New Roman"/>
          <w:color w:val="000000"/>
          <w:sz w:val="24"/>
          <w:u w:val="single"/>
        </w:rPr>
      </w:r>
    </w:p>
    <w:p>
      <w:pPr>
        <w:pBdr/>
        <w:spacing w:line="360" w:lineRule="auto"/>
        <w:ind w:firstLine="480"/>
        <w:jc w:val="left"/>
        <w:rPr>
          <w:rFonts w:ascii="仿宋_GB2312" w:hAnsi="宋体" w:eastAsia="仿宋_GB2312" w:cs="Times New Roman"/>
          <w:color w:val="000000"/>
          <w:sz w:val="24"/>
          <w:u w:val="single"/>
        </w:rPr>
      </w:pPr>
      <w:r>
        <w:rPr>
          <w:rFonts w:hint="eastAsia" w:ascii="仿宋_GB2312" w:hAnsi="宋体" w:eastAsia="仿宋_GB2312"/>
          <w:sz w:val="24"/>
          <w:szCs w:val="24"/>
        </w:rPr>
        <w:t xml:space="preserve">□</w:t>
      </w:r>
      <w:r>
        <w:rPr>
          <w:rFonts w:hint="eastAsia" w:ascii="仿宋_GB2312" w:hAnsi="宋体" w:eastAsia="仿宋_GB2312" w:cs="Times New Roman"/>
          <w:color w:val="000000"/>
          <w:sz w:val="24"/>
        </w:rPr>
        <w:t xml:space="preserve">由于你（单位）上述行为违反了</w:t>
      </w:r>
      <w:r>
        <w:rPr>
          <w:rFonts w:hint="eastAsia" w:ascii="仿宋_GB2312" w:hAnsi="宋体" w:eastAsia="仿宋_GB2312" w:cs="Times New Roman"/>
          <w:color w:val="000000"/>
          <w:sz w:val="24"/>
          <w:u w:val="single"/>
        </w:rPr>
        <w:t xml:space="preserve">                                   </w:t>
      </w:r>
      <w:r>
        <w:rPr>
          <w:rFonts w:hint="eastAsia" w:ascii="仿宋_GB2312" w:hAnsi="宋体" w:eastAsia="仿宋_GB2312" w:cs="Times New Roman"/>
          <w:color w:val="000000"/>
          <w:sz w:val="24"/>
        </w:rPr>
        <w:t xml:space="preserve">的相关规定，现依据</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hint="eastAsia" w:ascii="仿宋_GB2312" w:hAnsi="宋体" w:eastAsia="仿宋_GB2312" w:cs="Times New Roman"/>
          <w:color w:val="000000"/>
          <w:sz w:val="24"/>
        </w:rPr>
        <w:t xml:space="preserve">，</w:t>
      </w:r>
      <w:r>
        <w:rPr>
          <w:rFonts w:hint="eastAsia" w:ascii="仿宋_GB2312" w:hAnsi="宋体" w:eastAsia="仿宋_GB2312" w:cs="Times New Roman"/>
          <w:color w:val="000000"/>
          <w:sz w:val="24"/>
          <w:u w:val="single"/>
        </w:rPr>
        <w:t xml:space="preserve">                 （罚款的金额，责令退回的医疗保险金的金额）                                           </w:t>
      </w:r>
      <w:r>
        <w:rPr>
          <w:rFonts w:ascii="仿宋_GB2312" w:hAnsi="宋体" w:eastAsia="仿宋_GB2312" w:cs="Times New Roman"/>
          <w:color w:val="000000"/>
          <w:sz w:val="24"/>
          <w:u w:val="single"/>
        </w:rPr>
      </w:r>
    </w:p>
    <w:p>
      <w:pPr>
        <w:pBdr/>
        <w:spacing w:line="360" w:lineRule="auto"/>
        <w:ind/>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hint="eastAsia" w:ascii="仿宋_GB2312" w:hAnsi="宋体" w:eastAsia="仿宋_GB2312" w:cs="Times New Roman"/>
          <w:sz w:val="24"/>
          <w:u w:val="single"/>
        </w:rPr>
        <w:t xml:space="preserve">                   </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firstLine="480"/>
        <w:jc w:val="left"/>
        <w:rPr>
          <w:rFonts w:ascii="仿宋_GB2312" w:hAnsi="宋体" w:eastAsia="仿宋_GB2312" w:cs="Times New Roman"/>
          <w:sz w:val="24"/>
        </w:rPr>
      </w:pPr>
      <w:r/>
      <w:bookmarkStart w:id="329" w:name="_Hlk41225853"/>
      <w:r>
        <w:rPr>
          <w:rFonts w:hint="eastAsia" w:ascii="仿宋_GB2312" w:hAnsi="宋体" w:eastAsia="仿宋_GB2312" w:cs="Times New Roman"/>
          <w:sz w:val="24"/>
        </w:rPr>
        <w:t xml:space="preserve">当事人应于收到本决定书之日起十五日内将罚款（和退回的医疗保险金）缴到</w:t>
      </w:r>
      <w:bookmarkEnd w:id="329"/>
      <w:r>
        <w:rPr>
          <w:rFonts w:hint="eastAsia" w:ascii="仿宋_GB2312" w:hAnsi="宋体" w:eastAsia="仿宋_GB2312" w:cs="Times New Roman"/>
          <w:sz w:val="24"/>
        </w:rPr>
        <w:t xml:space="preserve">：</w:t>
      </w:r>
      <w:r>
        <w:rPr>
          <w:rFonts w:ascii="仿宋_GB2312" w:hAnsi="宋体" w:eastAsia="仿宋_GB2312" w:cs="Times New Roman"/>
          <w:sz w:val="24"/>
        </w:rPr>
      </w:r>
    </w:p>
    <w:p>
      <w:pPr>
        <w:pBdr/>
        <w:spacing w:line="360" w:lineRule="auto"/>
        <w:ind w:firstLine="480"/>
        <w:jc w:val="left"/>
        <w:rPr>
          <w:rFonts w:ascii="仿宋_GB2312" w:hAnsi="宋体" w:eastAsia="仿宋_GB2312" w:cs="Times New Roman"/>
          <w:sz w:val="24"/>
          <w:u w:val="single"/>
        </w:rPr>
      </w:pPr>
      <w:r/>
      <w:bookmarkStart w:id="330" w:name="_Hlk30671904"/>
      <w:r>
        <w:rPr>
          <w:rFonts w:hint="eastAsia" w:ascii="仿宋_GB2312" w:hAnsi="宋体" w:eastAsia="仿宋_GB2312" w:cs="Times New Roman"/>
          <w:sz w:val="24"/>
        </w:rPr>
        <w:t xml:space="preserve">收款银行：</w:t>
      </w:r>
      <w:r>
        <w:rPr>
          <w:rFonts w:hint="eastAsia" w:ascii="仿宋_GB2312" w:hAnsi="宋体" w:eastAsia="仿宋_GB2312" w:cs="Times New Roman"/>
          <w:sz w:val="24"/>
          <w:u w:val="single"/>
        </w:rPr>
        <w:t xml:space="preserve">                   </w:t>
      </w:r>
      <w:r>
        <w:rPr>
          <w:rFonts w:hint="eastAsia" w:ascii="仿宋_GB2312" w:hAnsi="宋体" w:eastAsia="仿宋_GB2312" w:cs="Times New Roman"/>
          <w:sz w:val="24"/>
        </w:rPr>
        <w:t xml:space="preserve">户名：</w:t>
      </w:r>
      <w:r>
        <w:rPr>
          <w:rFonts w:hint="eastAsia" w:ascii="仿宋_GB2312" w:hAnsi="宋体" w:eastAsia="仿宋_GB2312" w:cs="Times New Roman"/>
          <w:sz w:val="24"/>
          <w:u w:val="single"/>
        </w:rPr>
        <w:t xml:space="preserve">                             </w:t>
      </w:r>
      <w:r>
        <w:rPr>
          <w:rFonts w:ascii="仿宋_GB2312" w:hAnsi="宋体" w:eastAsia="仿宋_GB2312" w:cs="Times New Roman"/>
          <w:sz w:val="24"/>
          <w:u w:val="single"/>
        </w:rPr>
      </w:r>
    </w:p>
    <w:p>
      <w:pPr>
        <w:pBdr/>
        <w:spacing w:line="360" w:lineRule="auto"/>
        <w:ind w:firstLine="480"/>
        <w:jc w:val="left"/>
        <w:rPr>
          <w:rFonts w:ascii="仿宋_GB2312" w:hAnsi="宋体" w:eastAsia="仿宋_GB2312" w:cs="Times New Roman"/>
          <w:sz w:val="24"/>
          <w:u w:val="single"/>
        </w:rPr>
      </w:pPr>
      <w:r>
        <w:rPr>
          <w:rFonts w:hint="eastAsia" w:ascii="仿宋_GB2312" w:hAnsi="宋体" w:eastAsia="仿宋_GB2312" w:cs="Times New Roman"/>
          <w:sz w:val="24"/>
        </w:rPr>
        <w:t xml:space="preserve">账号：</w:t>
      </w:r>
      <w:r>
        <w:rPr>
          <w:rFonts w:hint="eastAsia" w:ascii="仿宋_GB2312" w:hAnsi="宋体" w:eastAsia="仿宋_GB2312" w:cs="Times New Roman"/>
          <w:sz w:val="24"/>
          <w:u w:val="single"/>
        </w:rPr>
        <w:t xml:space="preserve">                                                          </w:t>
      </w:r>
      <w:bookmarkEnd w:id="330"/>
      <w:r>
        <w:rPr>
          <w:rFonts w:ascii="仿宋_GB2312" w:hAnsi="宋体" w:eastAsia="仿宋_GB2312" w:cs="Times New Roman"/>
          <w:sz w:val="24"/>
          <w:u w:val="single"/>
        </w:rPr>
      </w:r>
    </w:p>
    <w:p>
      <w:pPr>
        <w:pBdr/>
        <w:spacing w:line="360" w:lineRule="auto"/>
        <w:ind w:firstLine="437"/>
        <w:rPr>
          <w:rFonts w:ascii="仿宋_GB2312" w:hAnsi="宋体" w:eastAsia="仿宋_GB2312" w:cs="Times New Roman"/>
          <w:sz w:val="24"/>
        </w:rPr>
      </w:pPr>
      <w:r>
        <w:rPr>
          <w:rFonts w:hint="eastAsia" w:ascii="仿宋_GB2312" w:hAnsi="宋体" w:eastAsia="仿宋_GB2312" w:cs="Times New Roman"/>
          <w:sz w:val="24"/>
        </w:rPr>
        <w:t xml:space="preserve">逾期不缴纳罚款的，依据《行政处罚法》第五十一条第一项的规定，每日按罚款数额的百分之三加处罚款，并将依法申请人民法院强制执行。</w:t>
      </w:r>
      <w:r>
        <w:rPr>
          <w:rFonts w:ascii="仿宋_GB2312" w:hAnsi="宋体" w:eastAsia="仿宋_GB2312" w:cs="Times New Roman"/>
          <w:sz w:val="24"/>
        </w:rPr>
      </w:r>
    </w:p>
    <w:p>
      <w:pPr>
        <w:pBdr/>
        <w:spacing w:line="360" w:lineRule="auto"/>
        <w:ind w:firstLine="480"/>
        <w:rPr>
          <w:rFonts w:ascii="仿宋_GB2312" w:hAnsi="宋体" w:eastAsia="仿宋_GB2312" w:cs="Times New Roman"/>
          <w:sz w:val="24"/>
        </w:rPr>
      </w:pPr>
      <w:r>
        <w:rPr>
          <w:rFonts w:hint="eastAsia" w:ascii="仿宋_GB2312" w:hAnsi="宋体" w:eastAsia="仿宋_GB2312" w:cs="Times New Roman"/>
          <w:sz w:val="24"/>
        </w:rPr>
        <w:t xml:space="preserve">如对本决定不服，可以于收到本决定书之日起六十日内向</w:t>
      </w:r>
      <w:r>
        <w:rPr>
          <w:rFonts w:hint="eastAsia" w:ascii="仿宋_GB2312" w:hAnsi="宋体" w:eastAsia="仿宋_GB2312" w:cs="Times New Roman"/>
          <w:sz w:val="24"/>
          <w:u w:val="single"/>
        </w:rPr>
        <w:t xml:space="preserve">          </w:t>
      </w:r>
      <w:r>
        <w:rPr>
          <w:rFonts w:hint="eastAsia" w:ascii="仿宋_GB2312" w:hAnsi="宋体" w:eastAsia="仿宋_GB2312" w:cs="Times New Roman"/>
          <w:sz w:val="24"/>
        </w:rPr>
        <w:t xml:space="preserve">医疗保障局或者</w:t>
      </w:r>
      <w:r>
        <w:rPr>
          <w:rFonts w:hint="eastAsia" w:ascii="仿宋_GB2312" w:hAnsi="宋体" w:eastAsia="仿宋_GB2312" w:cs="Times New Roman"/>
          <w:sz w:val="24"/>
          <w:u w:val="single"/>
        </w:rPr>
        <w:t xml:space="preserve">                   </w:t>
      </w:r>
      <w:r>
        <w:rPr>
          <w:rFonts w:hint="eastAsia" w:ascii="仿宋_GB2312" w:hAnsi="宋体" w:eastAsia="仿宋_GB2312" w:cs="Times New Roman"/>
          <w:sz w:val="24"/>
        </w:rPr>
        <w:t xml:space="preserve">人民政府申请复议，也可以于六个月内依法向</w:t>
      </w:r>
      <w:r>
        <w:rPr>
          <w:rFonts w:ascii="仿宋_GB2312" w:hAnsi="宋体" w:eastAsia="仿宋_GB2312" w:cs="Times New Roman"/>
          <w:sz w:val="24"/>
        </w:rPr>
      </w:r>
    </w:p>
    <w:p>
      <w:pPr>
        <w:pBdr/>
        <w:spacing w:line="360" w:lineRule="auto"/>
        <w:ind/>
        <w:rPr>
          <w:rFonts w:ascii="仿宋_GB2312" w:hAnsi="宋体" w:eastAsia="仿宋_GB2312" w:cs="Times New Roman"/>
          <w:sz w:val="24"/>
        </w:rPr>
      </w:pPr>
      <w:r>
        <w:rPr>
          <w:rFonts w:hint="eastAsia" w:ascii="仿宋_GB2312" w:hAnsi="宋体" w:eastAsia="仿宋_GB2312" w:cs="Times New Roman"/>
          <w:sz w:val="24"/>
          <w:u w:val="single"/>
        </w:rPr>
        <w:t xml:space="preserve">             </w:t>
      </w:r>
      <w:r>
        <w:rPr>
          <w:rFonts w:hint="eastAsia" w:ascii="仿宋_GB2312" w:hAnsi="宋体" w:eastAsia="仿宋_GB2312" w:cs="Times New Roman"/>
          <w:sz w:val="24"/>
        </w:rPr>
        <w:t xml:space="preserve">人民法院提起行政诉讼。</w:t>
      </w:r>
      <w:r>
        <w:rPr>
          <w:rFonts w:ascii="仿宋_GB2312" w:hAnsi="宋体" w:eastAsia="仿宋_GB2312" w:cs="Times New Roman"/>
          <w:sz w:val="24"/>
        </w:rPr>
      </w:r>
    </w:p>
    <w:p>
      <w:pPr>
        <w:pBdr/>
        <w:spacing w:line="360" w:lineRule="auto"/>
        <w:ind w:firstLine="480"/>
        <w:rPr>
          <w:rFonts w:ascii="仿宋_GB2312" w:hAnsi="宋体" w:eastAsia="仿宋_GB2312" w:cs="Times New Roman"/>
          <w:sz w:val="24"/>
        </w:rPr>
      </w:pPr>
      <w:r>
        <w:rPr>
          <w:rFonts w:hint="eastAsia" w:ascii="仿宋_GB2312" w:hAnsi="宋体" w:eastAsia="仿宋_GB2312" w:cs="Times New Roman"/>
          <w:sz w:val="24"/>
        </w:rPr>
        <w:t xml:space="preserve">逾期不申请行政复议，不提起行政诉讼，又不履行本决定的，本机关将依法申请人民法院强制执行。</w:t>
      </w:r>
      <w:r>
        <w:rPr>
          <w:rFonts w:ascii="仿宋_GB2312" w:hAnsi="宋体" w:eastAsia="仿宋_GB2312" w:cs="Times New Roman"/>
          <w:sz w:val="24"/>
        </w:rPr>
      </w:r>
    </w:p>
    <w:p>
      <w:pPr>
        <w:pBdr/>
        <w:spacing w:line="360" w:lineRule="auto"/>
        <w:ind w:firstLine="480"/>
        <w:rPr>
          <w:rFonts w:ascii="仿宋_GB2312" w:hAnsi="宋体" w:eastAsia="仿宋_GB2312" w:cs="Times New Roman"/>
          <w:sz w:val="24"/>
        </w:rPr>
      </w:pPr>
      <w:r>
        <w:rPr>
          <w:rFonts w:ascii="仿宋_GB2312" w:hAnsi="宋体" w:eastAsia="仿宋_GB2312" w:cs="Times New Roman"/>
          <w:sz w:val="24"/>
        </w:rPr>
      </w:r>
      <w:r>
        <w:rPr>
          <w:rFonts w:ascii="仿宋_GB2312" w:hAnsi="宋体" w:eastAsia="仿宋_GB2312" w:cs="Times New Roman"/>
          <w:sz w:val="24"/>
        </w:rPr>
      </w:r>
    </w:p>
    <w:p>
      <w:pPr>
        <w:widowControl w:val="true"/>
        <w:pBdr/>
        <w:spacing w:line="360" w:lineRule="auto"/>
        <w:ind w:right="630" w:firstLine="960"/>
        <w:jc w:val="right"/>
        <w:rPr>
          <w:rFonts w:ascii="仿宋_GB2312" w:eastAsia="仿宋_GB2312"/>
          <w:sz w:val="24"/>
        </w:rPr>
      </w:pPr>
      <w:r>
        <w:rPr>
          <w:rFonts w:ascii="仿宋_GB2312" w:eastAsia="仿宋_GB2312"/>
          <w:sz w:val="24"/>
        </w:rPr>
      </w:r>
      <w:r>
        <w:rPr>
          <w:rFonts w:ascii="仿宋_GB2312" w:eastAsia="仿宋_GB2312"/>
          <w:sz w:val="24"/>
        </w:rPr>
      </w:r>
    </w:p>
    <w:p>
      <w:pPr>
        <w:widowControl w:val="true"/>
        <w:pBdr/>
        <w:spacing w:line="360" w:lineRule="auto"/>
        <w:ind w:right="630" w:firstLine="960"/>
        <w:jc w:val="right"/>
        <w:rPr>
          <w:rFonts w:ascii="仿宋_GB2312" w:hAnsi="宋体" w:eastAsia="仿宋_GB2312"/>
          <w:color w:val="000000"/>
          <w:sz w:val="24"/>
        </w:rPr>
      </w:pPr>
      <w:r/>
      <w:bookmarkStart w:id="331" w:name="_Hlk30085915"/>
      <w:r>
        <w:rPr>
          <w:rFonts w:hint="eastAsia" w:ascii="仿宋_GB2312" w:eastAsia="仿宋_GB2312"/>
          <w:sz w:val="24"/>
        </w:rPr>
        <w:t xml:space="preserve">×××</w:t>
      </w:r>
      <w:r>
        <w:rPr>
          <w:rFonts w:hint="eastAsia" w:ascii="仿宋_GB2312" w:hAnsi="宋体" w:eastAsia="仿宋_GB2312"/>
          <w:color w:val="000000"/>
          <w:sz w:val="24"/>
        </w:rPr>
        <w:t xml:space="preserve">医疗保障局</w:t>
      </w:r>
      <w:r>
        <w:rPr>
          <w:rFonts w:ascii="仿宋_GB2312" w:hAnsi="宋体" w:eastAsia="仿宋_GB2312"/>
          <w:color w:val="000000"/>
          <w:sz w:val="24"/>
        </w:rPr>
      </w:r>
    </w:p>
    <w:p>
      <w:pPr>
        <w:widowControl w:val="true"/>
        <w:pBdr/>
        <w:spacing w:line="360" w:lineRule="auto"/>
        <w:ind w:right="630" w:firstLine="960"/>
        <w:jc w:val="right"/>
        <w:rPr>
          <w:rFonts w:ascii="仿宋_GB2312" w:hAnsi="宋体" w:eastAsia="仿宋_GB2312"/>
          <w:color w:val="000000"/>
          <w:sz w:val="24"/>
        </w:rPr>
      </w:pPr>
      <w:r>
        <w:rPr>
          <w:rFonts w:hint="eastAsia" w:ascii="仿宋_GB2312" w:hAnsi="宋体" w:eastAsia="仿宋_GB2312"/>
          <w:color w:val="000000"/>
          <w:sz w:val="24"/>
        </w:rPr>
        <w:t xml:space="preserve">（公章）</w:t>
      </w:r>
      <w:r>
        <w:rPr>
          <w:rFonts w:ascii="仿宋_GB2312" w:hAnsi="宋体" w:eastAsia="仿宋_GB2312"/>
          <w:color w:val="000000"/>
          <w:sz w:val="24"/>
        </w:rPr>
      </w:r>
    </w:p>
    <w:p>
      <w:pPr>
        <w:widowControl w:val="true"/>
        <w:pBdr/>
        <w:spacing w:line="360" w:lineRule="auto"/>
        <w:ind w:right="630" w:firstLine="480"/>
        <w:jc w:val="right"/>
        <w:rPr>
          <w:rFonts w:ascii="仿宋_GB2312" w:hAnsi="宋体" w:eastAsia="仿宋_GB2312"/>
          <w:color w:val="000000"/>
          <w:sz w:val="24"/>
        </w:rPr>
      </w:pPr>
      <w:r>
        <w:rPr>
          <w:rFonts w:hint="eastAsia" w:ascii="仿宋_GB2312" w:hAnsi="宋体" w:eastAsia="仿宋_GB2312"/>
          <w:color w:val="000000"/>
          <w:sz w:val="24"/>
        </w:rPr>
        <w:t xml:space="preserve">年    月   日</w:t>
      </w:r>
      <w:r>
        <w:rPr>
          <w:rFonts w:ascii="仿宋_GB2312" w:hAnsi="宋体" w:eastAsia="仿宋_GB2312"/>
          <w:color w:val="000000"/>
          <w:sz w:val="24"/>
        </w:rPr>
      </w:r>
    </w:p>
    <w:p>
      <w:pPr>
        <w:pBdr/>
        <w:spacing w:line="360" w:lineRule="auto"/>
        <w:ind w:firstLine="480"/>
        <w:jc w:val="left"/>
        <w:rPr>
          <w:rFonts w:ascii="仿宋_GB2312" w:hAnsi="宋体" w:eastAsia="仿宋_GB2312" w:cs="仿宋_GB2312"/>
          <w:sz w:val="24"/>
        </w:rPr>
      </w:pPr>
      <w:r>
        <w:rPr>
          <w:rFonts w:ascii="仿宋_GB2312" w:hAnsi="宋体" w:eastAsia="仿宋_GB2312" w:cs="仿宋_GB2312"/>
          <w:sz w:val="24"/>
        </w:rPr>
      </w:r>
      <w:bookmarkEnd w:id="331"/>
      <w:r>
        <w:rPr>
          <w:rFonts w:ascii="仿宋_GB2312" w:hAnsi="宋体" w:eastAsia="仿宋_GB2312" w:cs="仿宋_GB2312"/>
          <w:sz w:val="24"/>
        </w:rPr>
      </w:r>
    </w:p>
    <w:p>
      <w:pPr>
        <w:pBdr/>
        <w:spacing w:line="360" w:lineRule="auto"/>
        <w:ind/>
        <w:jc w:val="center"/>
        <w:rPr>
          <w:rFonts w:ascii="宋体" w:hAnsi="宋体" w:eastAsia="宋体" w:cs="Times New Roman"/>
          <w:color w:val="000000"/>
          <w:sz w:val="24"/>
        </w:rPr>
      </w:pPr>
      <w:r>
        <w:rPr>
          <w:rFonts w:hint="eastAsia" w:ascii="仿宋_GB2312" w:hAnsi="宋体" w:eastAsia="仿宋_GB2312" w:cs="Times New Roman"/>
          <w:sz w:val="24"/>
        </w:rPr>
        <w:t xml:space="preserve">（本文书一式三份，一份送达当事人，一份由本机关留存，一份随卷归档。）</w:t>
      </w:r>
      <w:r>
        <w:rPr>
          <w:rFonts w:ascii="宋体" w:hAnsi="宋体" w:eastAsia="宋体" w:cs="Times New Roman"/>
          <w:color w:val="000000"/>
          <w:sz w:val="24"/>
        </w:rPr>
        <w:br w:type="page" w:clear="all"/>
      </w:r>
      <w:r>
        <w:rPr>
          <w:rFonts w:ascii="宋体" w:hAnsi="宋体" w:eastAsia="宋体" w:cs="Times New Roman"/>
          <w:color w:val="000000"/>
          <w:sz w:val="24"/>
        </w:rPr>
      </w:r>
    </w:p>
    <w:p>
      <w:pPr>
        <w:widowControl w:val="true"/>
        <w:pBdr/>
        <w:spacing w:line="360" w:lineRule="auto"/>
        <w:ind w:right="1680" w:firstLine="600"/>
        <w:jc w:val="center"/>
        <w:rPr>
          <w:rFonts w:ascii="仿宋_GB2312" w:hAnsi="宋体" w:eastAsia="仿宋_GB2312"/>
          <w:sz w:val="30"/>
          <w:szCs w:val="30"/>
        </w:rPr>
      </w:pPr>
      <w:r/>
      <w:bookmarkStart w:id="332" w:name="_Hlk30090697"/>
      <w:r>
        <w:rPr>
          <w:rFonts w:hint="eastAsia" w:ascii="仿宋_GB2312" w:hAnsi="宋体" w:eastAsia="仿宋_GB2312"/>
          <w:sz w:val="30"/>
          <w:szCs w:val="30"/>
        </w:rPr>
        <w:t xml:space="preserve">填写说明</w:t>
      </w:r>
      <w:bookmarkEnd w:id="332"/>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rPr>
      </w:pPr>
      <w:r/>
      <w:bookmarkStart w:id="333" w:name="_Hlk30090670"/>
      <w:r>
        <w:rPr>
          <w:rFonts w:hint="eastAsia" w:ascii="仿宋_GB2312" w:hAnsi="宋体" w:eastAsia="仿宋_GB2312" w:cs="黑体"/>
          <w:b/>
          <w:bCs/>
          <w:sz w:val="24"/>
        </w:rPr>
        <w:t xml:space="preserve">一、适用范围</w:t>
      </w:r>
      <w:r>
        <w:rPr>
          <w:rFonts w:ascii="仿宋_GB2312" w:hAnsi="宋体" w:eastAsia="仿宋_GB2312" w:cs="黑体"/>
          <w:b/>
          <w:bCs/>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（一）医疗保障部门外部文书。</w:t>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（二）用于对经过调查取证确认当事人存在的违法行为，依法作出行政</w:t>
      </w:r>
      <w:r>
        <w:rPr>
          <w:rFonts w:hint="eastAsia" w:ascii="仿宋_GB2312" w:hAnsi="宋体" w:eastAsia="仿宋_GB2312" w:cs="Batang"/>
          <w:sz w:val="24"/>
        </w:rPr>
        <w:t xml:space="preserve">处罚</w:t>
      </w:r>
      <w:r>
        <w:rPr>
          <w:rFonts w:hint="eastAsia" w:ascii="仿宋_GB2312" w:hAnsi="宋体" w:eastAsia="仿宋_GB2312" w:cs="仿宋_GB2312"/>
          <w:sz w:val="24"/>
        </w:rPr>
        <w:t xml:space="preserve">决定</w:t>
      </w:r>
      <w:r>
        <w:rPr>
          <w:rFonts w:hint="eastAsia" w:ascii="仿宋_GB2312" w:hAnsi="宋体" w:eastAsia="仿宋_GB2312" w:cs="Times New Roman"/>
          <w:sz w:val="24"/>
        </w:rPr>
        <w:t xml:space="preserve">。</w:t>
      </w:r>
      <w:r>
        <w:rPr>
          <w:rFonts w:ascii="仿宋_GB2312" w:hAnsi="宋体" w:eastAsia="仿宋_GB2312" w:cs="仿宋_GB2312"/>
          <w:sz w:val="24"/>
        </w:rPr>
      </w:r>
    </w:p>
    <w:p>
      <w:pPr>
        <w:pBdr/>
        <w:spacing w:line="360" w:lineRule="auto"/>
        <w:ind w:firstLine="482"/>
        <w:jc w:val="left"/>
        <w:rPr>
          <w:rFonts w:ascii="仿宋_GB2312" w:hAnsi="宋体" w:eastAsia="仿宋_GB2312" w:cs="黑体"/>
          <w:b/>
          <w:bCs/>
          <w:sz w:val="24"/>
        </w:rPr>
      </w:pPr>
      <w:r>
        <w:rPr>
          <w:rFonts w:hint="eastAsia" w:ascii="仿宋_GB2312" w:hAnsi="宋体" w:eastAsia="仿宋_GB2312" w:cs="黑体"/>
          <w:b/>
          <w:bCs/>
          <w:sz w:val="24"/>
        </w:rPr>
        <w:t xml:space="preserve">二、文书内容</w:t>
      </w:r>
      <w:r>
        <w:rPr>
          <w:rFonts w:ascii="仿宋_GB2312" w:hAnsi="宋体" w:eastAsia="仿宋_GB2312" w:cs="黑体"/>
          <w:b/>
          <w:bCs/>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（一）有医疗保障部门名称、文书名称和文号。</w:t>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（二）有当事人名称或姓名、地址。当事人为法人或者其他组织的，填写名称、统一社会信用代码、住所、法定代表人（负责人）姓名和职务；当事人为个人的，注明姓名、身份证号码、住址。</w:t>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（三）有违法行为信息，如时间、地点、行为、情节、动机、后果等。</w:t>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（四）有主要证据信息，如证据名称、调取（作出）时间、提供（作出）单位、证明内容等。</w:t>
      </w:r>
      <w:bookmarkEnd w:id="333"/>
      <w:r>
        <w:rPr>
          <w:rFonts w:ascii="仿宋_GB2312" w:hAnsi="宋体" w:eastAsia="仿宋_GB2312" w:cs="仿宋_GB2312"/>
          <w:sz w:val="24"/>
        </w:rPr>
      </w:r>
    </w:p>
    <w:p>
      <w:pPr>
        <w:pBdr/>
        <w:spacing w:line="360" w:lineRule="auto"/>
        <w:ind w:firstLine="480"/>
        <w:jc w:val="left"/>
        <w:rPr>
          <w:rFonts w:ascii="仿宋_GB2312" w:hAnsi="宋体" w:eastAsia="仿宋_GB2312" w:cs="Times New Roman"/>
          <w:sz w:val="24"/>
        </w:rPr>
      </w:pPr>
      <w:r>
        <w:rPr>
          <w:rFonts w:hint="eastAsia" w:ascii="仿宋_GB2312" w:hAnsi="宋体" w:eastAsia="仿宋_GB2312" w:cs="Times New Roman"/>
          <w:sz w:val="24"/>
        </w:rPr>
        <w:t xml:space="preserve">（五）有当事人陈述、申辩或听证意见的采纳情况及理由。当事人放弃陈述、申辩或听证的，也予以说明。</w:t>
      </w:r>
      <w:r>
        <w:rPr>
          <w:rFonts w:ascii="仿宋_GB2312" w:hAnsi="宋体" w:eastAsia="仿宋_GB2312" w:cs="Times New Roman"/>
          <w:sz w:val="24"/>
        </w:rPr>
      </w:r>
    </w:p>
    <w:p>
      <w:pPr>
        <w:pBdr/>
        <w:spacing w:line="360" w:lineRule="auto"/>
        <w:ind w:firstLine="480"/>
        <w:jc w:val="left"/>
        <w:rPr>
          <w:rFonts w:ascii="仿宋_GB2312" w:hAnsi="宋体" w:eastAsia="仿宋_GB2312" w:cs="Times New Roman"/>
          <w:sz w:val="24"/>
        </w:rPr>
      </w:pPr>
      <w:r>
        <w:rPr>
          <w:rFonts w:hint="eastAsia" w:ascii="仿宋_GB2312" w:hAnsi="宋体" w:eastAsia="仿宋_GB2312" w:cs="Times New Roman"/>
          <w:sz w:val="24"/>
        </w:rPr>
        <w:t xml:space="preserve">（六）责令改正违法行为的，应有责令改正的依据、内容、要求和改正的期限，以及当事人逾期不改正将要承担的法律后果。</w:t>
      </w:r>
      <w:r>
        <w:rPr>
          <w:rFonts w:ascii="仿宋_GB2312" w:hAnsi="宋体" w:eastAsia="仿宋_GB2312" w:cs="Times New Roman"/>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（七）有行政处罚的依据，应写明相关法律、法规、规章的全称及条款序号；有行政处罚的具体内容、种类和幅度信息。责令退还医疗保险金的，还应写明退还医疗保险金的金额。</w:t>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（八）有</w:t>
      </w:r>
      <w:bookmarkStart w:id="334" w:name="_Hlk30682284"/>
      <w:r>
        <w:rPr>
          <w:rFonts w:hint="eastAsia" w:ascii="仿宋_GB2312" w:hAnsi="宋体" w:eastAsia="仿宋_GB2312" w:cs="仿宋_GB2312"/>
          <w:sz w:val="24"/>
        </w:rPr>
        <w:t xml:space="preserve">罚款的履行方式和期限信息。</w:t>
      </w:r>
      <w:bookmarkEnd w:id="334"/>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（九）有医疗保障部门公章、作出决定的日期。</w:t>
      </w:r>
      <w:r>
        <w:rPr>
          <w:rFonts w:ascii="仿宋_GB2312" w:hAnsi="宋体" w:eastAsia="仿宋_GB2312" w:cs="仿宋_GB2312"/>
          <w:sz w:val="24"/>
        </w:rPr>
      </w:r>
    </w:p>
    <w:p>
      <w:pPr>
        <w:pBdr/>
        <w:spacing w:line="360" w:lineRule="auto"/>
        <w:ind w:firstLine="482"/>
        <w:jc w:val="left"/>
        <w:rPr>
          <w:rFonts w:ascii="仿宋_GB2312" w:hAnsi="宋体" w:eastAsia="仿宋_GB2312" w:cs="黑体"/>
          <w:b/>
          <w:bCs/>
          <w:sz w:val="24"/>
        </w:rPr>
      </w:pPr>
      <w:r>
        <w:rPr>
          <w:rFonts w:hint="eastAsia" w:ascii="仿宋_GB2312" w:hAnsi="宋体" w:eastAsia="仿宋_GB2312" w:cs="黑体"/>
          <w:b/>
          <w:bCs/>
          <w:sz w:val="24"/>
        </w:rPr>
        <w:t xml:space="preserve">三、注意事项</w:t>
      </w:r>
      <w:r>
        <w:rPr>
          <w:rFonts w:ascii="仿宋_GB2312" w:hAnsi="宋体" w:eastAsia="仿宋_GB2312" w:cs="黑体"/>
          <w:b/>
          <w:bCs/>
          <w:sz w:val="24"/>
        </w:rPr>
      </w:r>
    </w:p>
    <w:p>
      <w:pPr>
        <w:pBdr/>
        <w:spacing w:line="360" w:lineRule="auto"/>
        <w:ind w:right="482" w:firstLine="480"/>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（一）内容要完整。根据《行政处罚法》第三十九条的规定，行政机关依照本法第三十八条的规定给予行政处罚，应当制作行政处罚决定书。行政处罚决定书应当载明下列事项: （1）当事人的姓名或者名称、地址； （2）违反法律、法规或者规章的事实和证据；（3）行政处罚的种类和依据； （4）行政处罚的履行方式和期限；（5）不服行政处罚决定，申请行政复议或者提起行政诉讼的途径和期限；（6）作出行政处罚决定的行政机关名称和作出决定的日期。 </w:t>
      </w:r>
      <w:r>
        <w:rPr>
          <w:rFonts w:ascii="仿宋_GB2312" w:hAnsi="宋体" w:eastAsia="仿宋_GB2312" w:cs="Times New Roman"/>
          <w:color w:val="000000"/>
          <w:sz w:val="24"/>
        </w:rPr>
      </w:r>
    </w:p>
    <w:p>
      <w:pPr>
        <w:pBdr/>
        <w:spacing w:line="360" w:lineRule="auto"/>
        <w:ind w:right="482" w:firstLine="480"/>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（二）采集和使用的证据应合法、有效。常见的证据主要有现场检查笔录、询问笔录、身份证明、营业执照、现场照片、鉴定、检验结论等书证、物证。</w:t>
      </w:r>
      <w:r>
        <w:rPr>
          <w:rFonts w:ascii="仿宋_GB2312" w:hAnsi="宋体" w:eastAsia="仿宋_GB2312" w:cs="Times New Roman"/>
          <w:color w:val="000000"/>
          <w:sz w:val="24"/>
        </w:rPr>
      </w:r>
    </w:p>
    <w:p>
      <w:pPr>
        <w:pBdr/>
        <w:spacing w:line="360" w:lineRule="auto"/>
        <w:ind w:right="482"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（三）行政处罚决定作出后，应在法定期限内以法定方式送达当事人，并制作送达回证。</w:t>
      </w:r>
      <w:r>
        <w:rPr>
          <w:rFonts w:ascii="仿宋_GB2312" w:hAnsi="宋体" w:eastAsia="仿宋_GB2312" w:cs="Times New Roman"/>
          <w:color w:val="000000"/>
          <w:sz w:val="24"/>
        </w:rPr>
      </w:r>
    </w:p>
    <w:p>
      <w:pPr>
        <w:pBdr/>
        <w:spacing w:line="360" w:lineRule="auto"/>
        <w:ind w:right="482"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（四）《社会保险法》第八十七条规定，社会保险经办机构以及医疗机构、</w:t>
      </w:r>
      <w:r>
        <w:rPr>
          <w:rFonts w:hint="eastAsia" w:ascii="仿宋_GB2312" w:hAnsi="宋体" w:eastAsia="仿宋_GB2312" w:cs="Times New Roman"/>
          <w:color w:val="000000"/>
          <w:sz w:val="24"/>
        </w:rPr>
        <w:t xml:space="preserve">药品经营单位等社会保险服务机构以欺诈、伪造证明材料或者其他手段骗取社会保险基金支出的，由社会保险行政部门责令退回骗取的社会保险金，处骗取金额二倍以上五倍以下的罚款。因此，在医疗保障部门的行政处罚决定中，可能包括退回医疗保险金等相关内容。对于欺诈骗保的案件，在制作处罚决定书时，在行政处罚决定的具体内容中，除罚款金额外，还应写明退回医疗保险金的金额。在“当事人应于收到本决定书之日起十五日内将罚款（和退回的医疗保险金）缴到”部分，应勾选“和退回的医疗保险金”。不涉及退还医疗保险金的，应删除“和退还的医疗保险金”。</w:t>
      </w:r>
      <w:r>
        <w:rPr>
          <w:rFonts w:ascii="仿宋_GB2312" w:hAnsi="宋体" w:eastAsia="仿宋_GB2312" w:cs="Times New Roman"/>
          <w:color w:val="000000"/>
          <w:sz w:val="24"/>
        </w:rPr>
      </w:r>
    </w:p>
    <w:p>
      <w:pPr>
        <w:pBdr/>
        <w:spacing w:line="360" w:lineRule="auto"/>
        <w:ind w:right="482" w:firstLine="480"/>
        <w:jc w:val="left"/>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（五）给予行政处罚，同时责令改正违法行为的，两段前的方框均应勾选。仅给予行</w:t>
      </w:r>
      <w:r>
        <w:rPr>
          <w:rFonts w:hint="eastAsia" w:ascii="仿宋_GB2312" w:hAnsi="宋体" w:eastAsia="仿宋_GB2312" w:cs="Times New Roman"/>
          <w:color w:val="000000"/>
          <w:sz w:val="24"/>
        </w:rPr>
        <w:t xml:space="preserve">政处罚的，仅勾选行政处罚段落前的方框。还存在仅责令改正违法行为，而并不给予其他行政处罚的法定情形，此时仅勾选责令改正违法行为段落前的方框。例如，根据《社会保险法》第八十九条，医疗保障行政部门在日常监督检查中发现医疗保险经办机构及其工作人员有下列行为之一的，应责令改正违法行为：（1）未履行医疗保险法定职责的；（2）未将医疗保险基金存入财政专户的；（3）克扣或者拒不按时支付医疗保险待遇的；（4）丢失或者篡改缴费记录、享受医疗保险待遇记录等医疗保险数据、个人权益记录的；（5）有违反医疗保险法律、法规的其他行为的。</w:t>
      </w:r>
      <w:r>
        <w:rPr>
          <w:rFonts w:ascii="仿宋_GB2312" w:hAnsi="宋体" w:eastAsia="仿宋_GB2312" w:cs="Times New Roman"/>
          <w:color w:val="000000"/>
          <w:sz w:val="24"/>
        </w:rPr>
      </w:r>
    </w:p>
    <w:p>
      <w:pPr>
        <w:widowControl w:val="true"/>
        <w:pBdr/>
        <w:spacing/>
        <w:ind/>
        <w:jc w:val="left"/>
        <w:rPr>
          <w:rFonts w:ascii="宋体" w:hAnsi="宋体" w:eastAsia="宋体" w:cs="Times New Roman"/>
          <w:color w:val="000000"/>
          <w:sz w:val="24"/>
        </w:rPr>
      </w:pPr>
      <w:r>
        <w:rPr>
          <w:rFonts w:ascii="宋体" w:hAnsi="宋体" w:eastAsia="宋体" w:cs="Times New Roman"/>
          <w:color w:val="000000"/>
          <w:sz w:val="24"/>
        </w:rPr>
        <w:br w:type="page" w:clear="all"/>
      </w:r>
      <w:r>
        <w:rPr>
          <w:rFonts w:ascii="宋体" w:hAnsi="宋体" w:eastAsia="宋体" w:cs="Times New Roman"/>
          <w:color w:val="000000"/>
          <w:sz w:val="24"/>
        </w:rPr>
      </w:r>
    </w:p>
    <w:p>
      <w:pPr>
        <w:pBdr/>
        <w:spacing/>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pBdr/>
        <w:spacing w:after="60" w:before="240"/>
        <w:ind/>
        <w:jc w:val="center"/>
        <w:outlineLvl w:val="2"/>
        <w:rPr>
          <w:rFonts w:ascii="方正小标宋简体" w:hAnsi="等线 Light" w:eastAsia="方正小标宋简体" w:cs="黑体"/>
          <w:b/>
          <w:bCs/>
          <w:sz w:val="36"/>
          <w:szCs w:val="32"/>
        </w:rPr>
      </w:pPr>
      <w:r/>
      <w:bookmarkStart w:id="335" w:name="_Toc31185383"/>
      <w:r/>
      <w:bookmarkStart w:id="336" w:name="_Toc44489516"/>
      <w:r>
        <w:rPr>
          <w:rFonts w:hint="eastAsia" w:ascii="方正小标宋简体" w:hAnsi="等线 Light" w:eastAsia="方正小标宋简体" w:cs="黑体"/>
          <w:b/>
          <w:bCs/>
          <w:sz w:val="36"/>
          <w:szCs w:val="32"/>
        </w:rPr>
        <w:t xml:space="preserve">不予行政处罚决定书</w:t>
      </w:r>
      <w:bookmarkEnd w:id="335"/>
      <w:r/>
      <w:bookmarkEnd w:id="336"/>
      <w:r/>
      <w:r>
        <w:rPr>
          <w:rFonts w:ascii="方正小标宋简体" w:hAnsi="等线 Light" w:eastAsia="方正小标宋简体" w:cs="黑体"/>
          <w:b/>
          <w:bCs/>
          <w:sz w:val="36"/>
          <w:szCs w:val="32"/>
        </w:rPr>
      </w:r>
    </w:p>
    <w:p>
      <w:pPr>
        <w:widowControl w:val="true"/>
        <w:pBdr/>
        <w:spacing w:line="360" w:lineRule="auto"/>
        <w:ind w:right="240" w:firstLine="480"/>
        <w:jc w:val="right"/>
        <w:rPr>
          <w:rFonts w:ascii="宋体" w:hAnsi="宋体" w:eastAsia="宋体"/>
          <w:color w:val="000000"/>
          <w:sz w:val="24"/>
          <w:u w:val="single"/>
        </w:rPr>
      </w:pPr>
      <w:r>
        <w:rPr>
          <w:rFonts w:ascii="宋体" w:hAnsi="宋体" w:eastAsia="宋体"/>
          <w:color w:val="000000"/>
          <w:sz w:val="24"/>
          <w:u w:val="single"/>
        </w:rPr>
      </w:r>
      <w:r>
        <w:rPr>
          <w:rFonts w:ascii="宋体" w:hAnsi="宋体" w:eastAsia="宋体"/>
          <w:color w:val="000000"/>
          <w:sz w:val="24"/>
          <w:u w:val="single"/>
        </w:rPr>
      </w:r>
    </w:p>
    <w:p>
      <w:pPr>
        <w:widowControl w:val="true"/>
        <w:pBdr/>
        <w:spacing w:line="360" w:lineRule="auto"/>
        <w:ind w:right="240" w:firstLine="560"/>
        <w:jc w:val="right"/>
        <w:rPr>
          <w:rFonts w:ascii="仿宋_GB2312" w:hAnsi="宋体" w:eastAsia="仿宋_GB2312"/>
          <w:color w:val="000000"/>
          <w:sz w:val="28"/>
          <w:szCs w:val="28"/>
          <w:u w:val="single"/>
        </w:rPr>
      </w:pPr>
      <w:r>
        <w:rPr>
          <w:rFonts w:hint="eastAsia" w:ascii="仿宋_GB2312" w:hAnsi="宋体" w:eastAsia="仿宋_GB2312"/>
          <w:color w:val="000000"/>
          <w:sz w:val="28"/>
          <w:szCs w:val="28"/>
          <w:u w:val="single"/>
        </w:rPr>
        <w:t xml:space="preserve">      </w:t>
      </w:r>
      <w:r>
        <w:rPr>
          <w:rFonts w:hint="eastAsia" w:ascii="仿宋_GB2312" w:hAnsi="宋体" w:eastAsia="仿宋_GB2312"/>
          <w:color w:val="000000"/>
          <w:sz w:val="28"/>
          <w:szCs w:val="28"/>
        </w:rPr>
        <w:t xml:space="preserve">医保不罚字</w:t>
      </w:r>
      <w:r>
        <w:rPr>
          <w:rFonts w:hint="eastAsia" w:ascii="仿宋_GB2312" w:hAnsi="仿宋_GB2312" w:eastAsia="仿宋_GB2312" w:cs="仿宋_GB2312"/>
          <w:sz w:val="28"/>
          <w:szCs w:val="28"/>
        </w:rPr>
        <w:t xml:space="preserve">〔20××〕</w:t>
      </w:r>
      <w:r>
        <w:rPr>
          <w:rFonts w:hint="eastAsia" w:ascii="仿宋_GB2312" w:hAnsi="宋体" w:eastAsia="仿宋_GB2312"/>
          <w:color w:val="000000"/>
          <w:sz w:val="28"/>
          <w:szCs w:val="28"/>
        </w:rPr>
        <w:t xml:space="preserve">第    号</w:t>
      </w:r>
      <w:r>
        <w:rPr>
          <w:rFonts w:ascii="仿宋_GB2312" w:hAnsi="宋体" w:eastAsia="仿宋_GB2312"/>
          <w:color w:val="000000"/>
          <w:sz w:val="28"/>
          <w:szCs w:val="28"/>
          <w:u w:val="single"/>
        </w:rPr>
      </w:r>
    </w:p>
    <w:p>
      <w:pPr>
        <w:pBdr/>
        <w:spacing w:line="360" w:lineRule="auto"/>
        <w:ind w:right="480" w:firstLine="437"/>
        <w:jc w:val="left"/>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p>
      <w:pPr>
        <w:pBdr/>
        <w:spacing w:line="360" w:lineRule="auto"/>
        <w:ind w:firstLine="437"/>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当事人（姓名或名称）：</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firstLine="437"/>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主体资格证件名称及号码：</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firstLine="437"/>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住所或地址：</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firstLine="437"/>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法定代表人（负责人）：</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firstLine="437"/>
        <w:jc w:val="left"/>
        <w:rPr>
          <w:rFonts w:ascii="仿宋_GB2312" w:hAnsi="宋体" w:eastAsia="仿宋_GB2312" w:cs="Times New Roman"/>
          <w:color w:val="000000"/>
          <w:sz w:val="24"/>
          <w:u w:val="single"/>
        </w:rPr>
      </w:pPr>
      <w:r>
        <w:rPr>
          <w:rFonts w:ascii="仿宋_GB2312" w:hAnsi="宋体" w:eastAsia="仿宋_GB2312" w:cs="Times New Roman"/>
          <w:color w:val="000000"/>
          <w:sz w:val="24"/>
          <w:u w:val="single"/>
        </w:rPr>
      </w:r>
      <w:r>
        <w:rPr>
          <w:rFonts w:ascii="仿宋_GB2312" w:hAnsi="宋体" w:eastAsia="仿宋_GB2312" w:cs="Times New Roman"/>
          <w:color w:val="000000"/>
          <w:sz w:val="24"/>
          <w:u w:val="single"/>
        </w:rPr>
      </w:r>
    </w:p>
    <w:p>
      <w:pPr>
        <w:pBdr/>
        <w:spacing w:line="360" w:lineRule="auto"/>
        <w:ind w:firstLine="480"/>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本机关于</w:t>
      </w:r>
      <w:bookmarkStart w:id="337" w:name="_Hlk30085846"/>
      <w:r>
        <w:rPr>
          <w:rFonts w:hint="eastAsia" w:ascii="仿宋_GB2312" w:hAnsi="宋体" w:eastAsia="仿宋_GB2312" w:cs="Times New Roman"/>
          <w:color w:val="000000"/>
          <w:sz w:val="24"/>
          <w:u w:val="single"/>
        </w:rPr>
        <w:t xml:space="preserve">                                </w:t>
      </w:r>
      <w:bookmarkEnd w:id="337"/>
      <w:r>
        <w:rPr>
          <w:rFonts w:hint="eastAsia" w:ascii="仿宋_GB2312" w:hAnsi="宋体" w:eastAsia="仿宋_GB2312" w:cs="Times New Roman"/>
          <w:color w:val="000000"/>
          <w:sz w:val="24"/>
        </w:rPr>
        <w:t xml:space="preserve">对你（单位）进行了调查，发现你（单位）实施了如下违法行为：</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以上违法事实，主要证据如下：</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jc w:val="left"/>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firstLine="480"/>
        <w:rPr>
          <w:rFonts w:ascii="仿宋_GB2312" w:hAnsi="宋体" w:eastAsia="仿宋_GB2312" w:cs="Times New Roman"/>
          <w:color w:val="000000"/>
          <w:sz w:val="24"/>
          <w:u w:val="single"/>
        </w:rPr>
      </w:pPr>
      <w:r>
        <w:rPr>
          <w:rFonts w:hint="eastAsia" w:ascii="仿宋_GB2312" w:hAnsi="宋体" w:eastAsia="仿宋_GB2312" w:cs="Times New Roman"/>
          <w:color w:val="000000"/>
          <w:sz w:val="24"/>
        </w:rPr>
        <w:t xml:space="preserve">当事人上述行为违反了</w:t>
      </w:r>
      <w:r>
        <w:rPr>
          <w:rFonts w:hint="eastAsia" w:ascii="仿宋_GB2312" w:hAnsi="宋体" w:eastAsia="仿宋_GB2312" w:cs="Times New Roman"/>
          <w:color w:val="000000"/>
          <w:sz w:val="24"/>
          <w:u w:val="single"/>
        </w:rPr>
        <w:t xml:space="preserve">                                  </w:t>
      </w:r>
      <w:r>
        <w:rPr>
          <w:rFonts w:hint="eastAsia" w:ascii="仿宋_GB2312" w:hAnsi="宋体" w:eastAsia="仿宋_GB2312" w:cs="Times New Roman"/>
          <w:color w:val="000000"/>
          <w:sz w:val="24"/>
        </w:rPr>
        <w:t xml:space="preserve">的相关规定，鉴于</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rPr>
          <w:rFonts w:ascii="仿宋_GB2312" w:hAnsi="宋体" w:eastAsia="仿宋_GB2312" w:cs="Times New Roman"/>
          <w:color w:val="000000"/>
          <w:sz w:val="24"/>
          <w:u w:val="single"/>
        </w:rPr>
      </w:pPr>
      <w:r>
        <w:rPr>
          <w:rFonts w:hint="eastAsia" w:ascii="仿宋_GB2312" w:hAnsi="宋体" w:eastAsia="仿宋_GB2312" w:cs="Times New Roman"/>
          <w:color w:val="000000"/>
          <w:sz w:val="24"/>
          <w:u w:val="single"/>
        </w:rPr>
        <w:t xml:space="preserve">                                                                     </w:t>
      </w:r>
      <w:r>
        <w:rPr>
          <w:rFonts w:hint="eastAsia" w:ascii="仿宋_GB2312" w:hAnsi="宋体" w:eastAsia="仿宋_GB2312" w:cs="Times New Roman"/>
          <w:color w:val="000000"/>
          <w:sz w:val="24"/>
        </w:rPr>
        <w:t xml:space="preserve">，依据 </w:t>
      </w:r>
      <w:r>
        <w:rPr>
          <w:rFonts w:hint="eastAsia" w:ascii="仿宋_GB2312" w:hAnsi="宋体" w:eastAsia="仿宋_GB2312" w:cs="Times New Roman"/>
          <w:color w:val="000000"/>
          <w:sz w:val="24"/>
          <w:u w:val="single"/>
        </w:rPr>
        <w:t xml:space="preserve">                                                                </w:t>
      </w:r>
      <w:r>
        <w:rPr>
          <w:rFonts w:ascii="仿宋_GB2312" w:hAnsi="宋体" w:eastAsia="仿宋_GB2312" w:cs="Times New Roman"/>
          <w:color w:val="000000"/>
          <w:sz w:val="24"/>
          <w:u w:val="single"/>
        </w:rPr>
      </w:r>
    </w:p>
    <w:p>
      <w:pPr>
        <w:pBdr/>
        <w:spacing w:line="360" w:lineRule="auto"/>
        <w:ind/>
        <w:rPr>
          <w:rFonts w:ascii="仿宋_GB2312" w:hAnsi="宋体" w:eastAsia="仿宋_GB2312" w:cs="Times New Roman"/>
          <w:color w:val="000000"/>
          <w:sz w:val="24"/>
        </w:rPr>
      </w:pPr>
      <w:r>
        <w:rPr>
          <w:rFonts w:hint="eastAsia" w:ascii="仿宋_GB2312" w:hAnsi="宋体" w:eastAsia="仿宋_GB2312" w:cs="Times New Roman"/>
          <w:color w:val="000000"/>
          <w:sz w:val="24"/>
          <w:u w:val="single"/>
        </w:rPr>
        <w:t xml:space="preserve">          </w:t>
      </w:r>
      <w:r>
        <w:rPr>
          <w:rFonts w:hint="eastAsia" w:ascii="仿宋_GB2312" w:hAnsi="宋体" w:eastAsia="仿宋_GB2312" w:cs="Times New Roman"/>
          <w:color w:val="000000"/>
          <w:sz w:val="24"/>
        </w:rPr>
        <w:t xml:space="preserve">，本机关决定对当事人不予处罚。</w:t>
      </w:r>
      <w:r>
        <w:rPr>
          <w:rFonts w:ascii="仿宋_GB2312" w:hAnsi="宋体" w:eastAsia="仿宋_GB2312" w:cs="Times New Roman"/>
          <w:color w:val="000000"/>
          <w:sz w:val="24"/>
        </w:rPr>
      </w:r>
    </w:p>
    <w:p>
      <w:pPr>
        <w:pBdr/>
        <w:spacing w:line="360" w:lineRule="auto"/>
        <w:ind w:firstLine="480"/>
        <w:rPr>
          <w:rFonts w:ascii="仿宋_GB2312" w:hAnsi="宋体" w:eastAsia="仿宋_GB2312" w:cs="Times New Roman"/>
          <w:sz w:val="24"/>
        </w:rPr>
      </w:pPr>
      <w:r>
        <w:rPr>
          <w:rFonts w:hint="eastAsia" w:ascii="仿宋_GB2312" w:hAnsi="宋体" w:eastAsia="仿宋_GB2312" w:cs="Times New Roman"/>
          <w:sz w:val="24"/>
        </w:rPr>
        <w:t xml:space="preserve">如对本决定不服，可以于收到本决定书之日起六十日内向</w:t>
      </w:r>
      <w:r>
        <w:rPr>
          <w:rFonts w:hint="eastAsia" w:ascii="仿宋_GB2312" w:hAnsi="宋体" w:eastAsia="仿宋_GB2312" w:cs="Times New Roman"/>
          <w:sz w:val="24"/>
          <w:u w:val="single"/>
        </w:rPr>
        <w:t xml:space="preserve">          </w:t>
      </w:r>
      <w:r>
        <w:rPr>
          <w:rFonts w:hint="eastAsia" w:ascii="仿宋_GB2312" w:hAnsi="宋体" w:eastAsia="仿宋_GB2312" w:cs="Times New Roman"/>
          <w:sz w:val="24"/>
        </w:rPr>
        <w:t xml:space="preserve">医疗保障局或者</w:t>
      </w:r>
      <w:r>
        <w:rPr>
          <w:rFonts w:hint="eastAsia" w:ascii="仿宋_GB2312" w:hAnsi="宋体" w:eastAsia="仿宋_GB2312" w:cs="Times New Roman"/>
          <w:sz w:val="24"/>
          <w:u w:val="single"/>
        </w:rPr>
        <w:t xml:space="preserve">                 </w:t>
      </w:r>
      <w:r>
        <w:rPr>
          <w:rFonts w:hint="eastAsia" w:ascii="仿宋_GB2312" w:hAnsi="宋体" w:eastAsia="仿宋_GB2312" w:cs="Times New Roman"/>
          <w:sz w:val="24"/>
        </w:rPr>
        <w:t xml:space="preserve">人民政府申请复议，也可以于六个月内依法向</w:t>
      </w:r>
      <w:r>
        <w:rPr>
          <w:rFonts w:hint="eastAsia" w:ascii="仿宋_GB2312" w:hAnsi="宋体" w:eastAsia="仿宋_GB2312" w:cs="Times New Roman"/>
          <w:sz w:val="24"/>
          <w:u w:val="single"/>
        </w:rPr>
        <w:t xml:space="preserve">                    </w:t>
      </w:r>
      <w:r>
        <w:rPr>
          <w:rFonts w:hint="eastAsia" w:ascii="仿宋_GB2312" w:hAnsi="宋体" w:eastAsia="仿宋_GB2312" w:cs="Times New Roman"/>
          <w:sz w:val="24"/>
        </w:rPr>
        <w:t xml:space="preserve">人民法院提起行政诉讼。</w:t>
      </w:r>
      <w:r>
        <w:rPr>
          <w:rFonts w:ascii="仿宋_GB2312" w:hAnsi="宋体" w:eastAsia="仿宋_GB2312" w:cs="Times New Roman"/>
          <w:sz w:val="24"/>
        </w:rPr>
      </w:r>
    </w:p>
    <w:p>
      <w:pPr>
        <w:pBdr/>
        <w:spacing w:line="360" w:lineRule="auto"/>
        <w:ind w:firstLine="480"/>
        <w:rPr>
          <w:rFonts w:ascii="仿宋_GB2312" w:hAnsi="宋体" w:eastAsia="仿宋_GB2312" w:cs="Times New Roman"/>
          <w:color w:val="000000"/>
          <w:sz w:val="24"/>
        </w:rPr>
      </w:pPr>
      <w:r>
        <w:rPr>
          <w:rFonts w:ascii="仿宋_GB2312" w:hAnsi="宋体" w:eastAsia="仿宋_GB2312" w:cs="Times New Roman"/>
          <w:color w:val="000000"/>
          <w:sz w:val="24"/>
        </w:rPr>
      </w:r>
      <w:r>
        <w:rPr>
          <w:rFonts w:ascii="仿宋_GB2312" w:hAnsi="宋体" w:eastAsia="仿宋_GB2312" w:cs="Times New Roman"/>
          <w:color w:val="000000"/>
          <w:sz w:val="24"/>
        </w:rPr>
      </w:r>
    </w:p>
    <w:p>
      <w:pPr>
        <w:pBdr/>
        <w:spacing w:line="360" w:lineRule="auto"/>
        <w:ind w:firstLine="480"/>
        <w:jc w:val="right"/>
        <w:rPr>
          <w:rFonts w:ascii="仿宋_GB2312" w:hAnsi="宋体" w:eastAsia="仿宋_GB2312"/>
          <w:color w:val="000000"/>
          <w:sz w:val="24"/>
        </w:rPr>
      </w:pPr>
      <w:r>
        <w:rPr>
          <w:rFonts w:hint="eastAsia" w:ascii="仿宋_GB2312" w:eastAsia="仿宋_GB2312"/>
          <w:sz w:val="24"/>
        </w:rPr>
        <w:t xml:space="preserve">×××</w:t>
      </w:r>
      <w:r>
        <w:rPr>
          <w:rFonts w:hint="eastAsia" w:ascii="仿宋_GB2312" w:hAnsi="宋体" w:eastAsia="仿宋_GB2312"/>
          <w:color w:val="000000"/>
          <w:sz w:val="24"/>
        </w:rPr>
        <w:t xml:space="preserve">医疗保障局</w:t>
      </w:r>
      <w:r>
        <w:rPr>
          <w:rFonts w:ascii="仿宋_GB2312" w:hAnsi="宋体" w:eastAsia="仿宋_GB2312"/>
          <w:color w:val="000000"/>
          <w:sz w:val="24"/>
        </w:rPr>
      </w:r>
    </w:p>
    <w:p>
      <w:pPr>
        <w:widowControl w:val="true"/>
        <w:pBdr/>
        <w:spacing w:line="360" w:lineRule="auto"/>
        <w:ind w:firstLine="960"/>
        <w:jc w:val="right"/>
        <w:rPr>
          <w:rFonts w:ascii="仿宋_GB2312" w:hAnsi="宋体" w:eastAsia="仿宋_GB2312"/>
          <w:color w:val="000000"/>
          <w:sz w:val="24"/>
        </w:rPr>
      </w:pPr>
      <w:r>
        <w:rPr>
          <w:rFonts w:hint="eastAsia" w:ascii="仿宋_GB2312" w:hAnsi="宋体" w:eastAsia="仿宋_GB2312"/>
          <w:color w:val="000000"/>
          <w:sz w:val="24"/>
        </w:rPr>
        <w:t xml:space="preserve">（公章）</w:t>
      </w:r>
      <w:r>
        <w:rPr>
          <w:rFonts w:ascii="仿宋_GB2312" w:hAnsi="宋体" w:eastAsia="仿宋_GB2312"/>
          <w:color w:val="000000"/>
          <w:sz w:val="24"/>
        </w:rPr>
      </w:r>
    </w:p>
    <w:p>
      <w:pPr>
        <w:widowControl w:val="true"/>
        <w:pBdr/>
        <w:spacing w:line="360" w:lineRule="auto"/>
        <w:ind w:firstLine="480"/>
        <w:jc w:val="right"/>
        <w:rPr>
          <w:rFonts w:ascii="仿宋_GB2312" w:hAnsi="宋体" w:eastAsia="仿宋_GB2312"/>
          <w:color w:val="000000"/>
          <w:sz w:val="24"/>
        </w:rPr>
      </w:pPr>
      <w:r>
        <w:rPr>
          <w:rFonts w:hint="eastAsia" w:ascii="仿宋_GB2312" w:hAnsi="宋体" w:eastAsia="仿宋_GB2312"/>
          <w:color w:val="000000"/>
          <w:sz w:val="24"/>
        </w:rPr>
        <w:t xml:space="preserve">年    月   日</w:t>
      </w:r>
      <w:r>
        <w:rPr>
          <w:rFonts w:ascii="仿宋_GB2312" w:hAnsi="宋体" w:eastAsia="仿宋_GB2312"/>
          <w:color w:val="000000"/>
          <w:sz w:val="24"/>
        </w:rPr>
      </w:r>
    </w:p>
    <w:p>
      <w:pPr>
        <w:widowControl w:val="true"/>
        <w:pBdr/>
        <w:spacing w:line="360" w:lineRule="auto"/>
        <w:ind/>
        <w:jc w:val="right"/>
        <w:rPr>
          <w:rFonts w:ascii="仿宋_GB2312" w:hAnsi="宋体" w:eastAsia="仿宋_GB2312" w:cs="Times New Roman"/>
          <w:sz w:val="24"/>
        </w:rPr>
      </w:pPr>
      <w:r>
        <w:rPr>
          <w:rFonts w:hint="eastAsia" w:ascii="仿宋_GB2312" w:hAnsi="宋体" w:eastAsia="仿宋_GB2312" w:cs="Times New Roman"/>
          <w:sz w:val="24"/>
        </w:rPr>
        <w:t xml:space="preserve">（本文书一式三份，一份送达当事人，一份由本机关留存，一份随卷归档。）</w:t>
      </w:r>
      <w:r>
        <w:rPr>
          <w:rFonts w:ascii="仿宋_GB2312" w:hAnsi="宋体" w:eastAsia="仿宋_GB2312" w:cs="Times New Roman"/>
          <w:sz w:val="24"/>
        </w:rPr>
      </w:r>
    </w:p>
    <w:p>
      <w:pPr>
        <w:widowControl w:val="true"/>
        <w:pBdr/>
        <w:spacing w:line="360" w:lineRule="auto"/>
        <w:ind/>
        <w:jc w:val="right"/>
        <w:rPr/>
      </w:pPr>
      <w:r/>
      <w:r/>
    </w:p>
    <w:p>
      <w:pPr>
        <w:pBdr/>
        <w:spacing w:line="360" w:lineRule="auto"/>
        <w:ind w:firstLine="600"/>
        <w:jc w:val="center"/>
        <w:rPr>
          <w:rFonts w:ascii="仿宋_GB2312" w:hAnsi="宋体" w:eastAsia="仿宋_GB2312" w:cs="Times New Roman"/>
          <w:sz w:val="24"/>
          <w:szCs w:val="24"/>
        </w:rPr>
      </w:pPr>
      <w:r/>
      <w:bookmarkStart w:id="338" w:name="_Hlk30100214"/>
      <w:r>
        <w:rPr>
          <w:rFonts w:hint="eastAsia" w:ascii="仿宋_GB2312" w:hAnsi="宋体" w:eastAsia="仿宋_GB2312"/>
          <w:sz w:val="30"/>
          <w:szCs w:val="30"/>
        </w:rPr>
        <w:t xml:space="preserve">填写说明</w:t>
      </w:r>
      <w:bookmarkEnd w:id="338"/>
      <w:r/>
      <w:r>
        <w:rPr>
          <w:rFonts w:ascii="仿宋_GB2312" w:hAnsi="宋体" w:eastAsia="仿宋_GB2312" w:cs="Times New Roman"/>
          <w:sz w:val="24"/>
          <w:szCs w:val="24"/>
        </w:rPr>
      </w:r>
    </w:p>
    <w:p>
      <w:pPr>
        <w:pBdr/>
        <w:spacing w:line="360" w:lineRule="auto"/>
        <w:ind w:firstLine="482"/>
        <w:jc w:val="left"/>
        <w:rPr>
          <w:rFonts w:ascii="仿宋_GB2312" w:hAnsi="宋体" w:eastAsia="仿宋_GB2312" w:cs="黑体"/>
          <w:b/>
          <w:bCs/>
          <w:sz w:val="24"/>
        </w:rPr>
      </w:pPr>
      <w:r>
        <w:rPr>
          <w:rFonts w:hint="eastAsia" w:ascii="仿宋_GB2312" w:hAnsi="宋体" w:eastAsia="仿宋_GB2312" w:cs="黑体"/>
          <w:b/>
          <w:bCs/>
          <w:sz w:val="24"/>
        </w:rPr>
        <w:t xml:space="preserve">一、适用范围</w:t>
      </w:r>
      <w:r>
        <w:rPr>
          <w:rFonts w:ascii="仿宋_GB2312" w:hAnsi="宋体" w:eastAsia="仿宋_GB2312" w:cs="黑体"/>
          <w:b/>
          <w:bCs/>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（一）医疗保障部门外部文书。</w:t>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（二）用于对经过调查取证确认当事人存在的轻微违法行为，依法作出不予行政</w:t>
      </w:r>
      <w:r>
        <w:rPr>
          <w:rFonts w:hint="eastAsia" w:ascii="仿宋_GB2312" w:hAnsi="宋体" w:eastAsia="仿宋_GB2312" w:cs="Batang"/>
          <w:sz w:val="24"/>
        </w:rPr>
        <w:t xml:space="preserve">处罚</w:t>
      </w:r>
      <w:r>
        <w:rPr>
          <w:rFonts w:hint="eastAsia" w:ascii="仿宋_GB2312" w:hAnsi="宋体" w:eastAsia="仿宋_GB2312" w:cs="仿宋_GB2312"/>
          <w:sz w:val="24"/>
        </w:rPr>
        <w:t xml:space="preserve">决定</w:t>
      </w:r>
      <w:r>
        <w:rPr>
          <w:rFonts w:hint="eastAsia" w:ascii="仿宋_GB2312" w:hAnsi="宋体" w:eastAsia="仿宋_GB2312" w:cs="Times New Roman"/>
          <w:sz w:val="24"/>
        </w:rPr>
        <w:t xml:space="preserve">。</w:t>
      </w:r>
      <w:r>
        <w:rPr>
          <w:rFonts w:ascii="仿宋_GB2312" w:hAnsi="宋体" w:eastAsia="仿宋_GB2312" w:cs="仿宋_GB2312"/>
          <w:sz w:val="24"/>
        </w:rPr>
      </w:r>
    </w:p>
    <w:p>
      <w:pPr>
        <w:pBdr/>
        <w:spacing w:line="360" w:lineRule="auto"/>
        <w:ind w:firstLine="482"/>
        <w:jc w:val="left"/>
        <w:rPr>
          <w:rFonts w:ascii="仿宋_GB2312" w:hAnsi="宋体" w:eastAsia="仿宋_GB2312" w:cs="黑体"/>
          <w:b/>
          <w:bCs/>
          <w:sz w:val="24"/>
        </w:rPr>
      </w:pPr>
      <w:r>
        <w:rPr>
          <w:rFonts w:hint="eastAsia" w:ascii="仿宋_GB2312" w:hAnsi="宋体" w:eastAsia="仿宋_GB2312" w:cs="黑体"/>
          <w:b/>
          <w:bCs/>
          <w:sz w:val="24"/>
        </w:rPr>
        <w:t xml:space="preserve">二、文书内容</w:t>
      </w:r>
      <w:r>
        <w:rPr>
          <w:rFonts w:ascii="仿宋_GB2312" w:hAnsi="宋体" w:eastAsia="仿宋_GB2312" w:cs="黑体"/>
          <w:b/>
          <w:bCs/>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（一）有医疗保障部门名称、文书名称和文号。</w:t>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（二）有当事人名称或姓名、地址。当事人为法人或者其他组织的，填写名称、统一社会信用代码、住所、法定代表人（负责人）姓名和职务；当事人为个人的，注明姓名、身份证号码、住址。</w:t>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（三）有违法行为信息，如时间、地点、行为、情节、动机、后果等。</w:t>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（四）有主要证据信息，如证据名称、调取（作出）时间、提供（作出）单位、证明内容等。</w:t>
      </w:r>
      <w:r>
        <w:rPr>
          <w:rFonts w:ascii="仿宋_GB2312" w:hAnsi="宋体" w:eastAsia="仿宋_GB2312" w:cs="仿宋_GB2312"/>
          <w:sz w:val="24"/>
        </w:rPr>
      </w:r>
    </w:p>
    <w:p>
      <w:pPr>
        <w:pBdr/>
        <w:spacing w:line="360" w:lineRule="auto"/>
        <w:ind w:firstLine="480"/>
        <w:jc w:val="left"/>
        <w:rPr>
          <w:rFonts w:ascii="仿宋_GB2312" w:hAnsi="宋体" w:eastAsia="仿宋_GB2312" w:cs="Times New Roman"/>
          <w:sz w:val="24"/>
          <w:szCs w:val="24"/>
        </w:rPr>
      </w:pPr>
      <w:r>
        <w:rPr>
          <w:rFonts w:hint="eastAsia" w:ascii="仿宋_GB2312" w:hAnsi="宋体" w:eastAsia="仿宋_GB2312" w:cs="Times New Roman"/>
          <w:sz w:val="24"/>
          <w:szCs w:val="24"/>
        </w:rPr>
        <w:t xml:space="preserve">（五）有对当事人不予行政处罚的理由。常见的不予行政处罚的法律依据是《行政处罚法》第二十七条第二款，即当事人违法行为轻微并及时纠正，没有造成危害后果的，不予行政处罚。在这种情况下，应说明当事人的违法行为情节如何轻微，采取了何种纠正措施，并如何没有造成危害后果。</w:t>
      </w:r>
      <w:r>
        <w:rPr>
          <w:rFonts w:ascii="仿宋_GB2312" w:hAnsi="宋体" w:eastAsia="仿宋_GB2312" w:cs="Times New Roman"/>
          <w:sz w:val="24"/>
          <w:szCs w:val="24"/>
        </w:rPr>
      </w:r>
    </w:p>
    <w:p>
      <w:pPr>
        <w:pBdr/>
        <w:spacing w:line="360" w:lineRule="auto"/>
        <w:ind w:firstLine="480"/>
        <w:jc w:val="left"/>
        <w:rPr>
          <w:rFonts w:ascii="仿宋_GB2312" w:hAnsi="宋体" w:eastAsia="仿宋_GB2312" w:cs="Times New Roman"/>
          <w:sz w:val="24"/>
          <w:szCs w:val="24"/>
        </w:rPr>
      </w:pPr>
      <w:r>
        <w:rPr>
          <w:rFonts w:hint="eastAsia" w:ascii="仿宋_GB2312" w:hAnsi="宋体" w:eastAsia="仿宋_GB2312" w:cs="Times New Roman"/>
          <w:sz w:val="24"/>
          <w:szCs w:val="24"/>
        </w:rPr>
        <w:t xml:space="preserve">（六）有对本决定不服的救济途径。</w:t>
      </w:r>
      <w:r>
        <w:rPr>
          <w:rFonts w:ascii="仿宋_GB2312" w:hAnsi="宋体" w:eastAsia="仿宋_GB2312" w:cs="Times New Roman"/>
          <w:sz w:val="24"/>
          <w:szCs w:val="24"/>
        </w:rPr>
      </w:r>
    </w:p>
    <w:p>
      <w:pPr>
        <w:pBdr/>
        <w:spacing w:line="360" w:lineRule="auto"/>
        <w:ind w:firstLine="480"/>
        <w:jc w:val="left"/>
        <w:rPr>
          <w:rFonts w:ascii="仿宋_GB2312" w:hAnsi="宋体" w:eastAsia="仿宋_GB2312" w:cs="Times New Roman"/>
          <w:sz w:val="24"/>
          <w:szCs w:val="24"/>
        </w:rPr>
      </w:pPr>
      <w:r>
        <w:rPr>
          <w:rFonts w:hint="eastAsia" w:ascii="仿宋_GB2312" w:hAnsi="宋体" w:eastAsia="仿宋_GB2312" w:cs="Times New Roman"/>
          <w:sz w:val="24"/>
          <w:szCs w:val="24"/>
        </w:rPr>
        <w:t xml:space="preserve">（七）有医疗保障部门公章、作出决定的日期。</w:t>
      </w:r>
      <w:r>
        <w:rPr>
          <w:rFonts w:ascii="仿宋_GB2312" w:hAnsi="宋体" w:eastAsia="仿宋_GB2312" w:cs="Times New Roman"/>
          <w:sz w:val="24"/>
          <w:szCs w:val="24"/>
        </w:rPr>
      </w:r>
    </w:p>
    <w:p>
      <w:pPr>
        <w:pBdr/>
        <w:spacing w:line="360" w:lineRule="auto"/>
        <w:ind w:firstLine="482"/>
        <w:jc w:val="left"/>
        <w:rPr>
          <w:rFonts w:ascii="仿宋_GB2312" w:hAnsi="宋体" w:eastAsia="仿宋_GB2312" w:cs="宋体"/>
          <w:b/>
          <w:bCs/>
          <w:sz w:val="24"/>
          <w:szCs w:val="24"/>
        </w:rPr>
      </w:pPr>
      <w:r>
        <w:rPr>
          <w:rFonts w:hint="eastAsia" w:ascii="仿宋_GB2312" w:hAnsi="宋体" w:eastAsia="仿宋_GB2312" w:cs="Times New Roman"/>
          <w:b/>
          <w:bCs/>
          <w:sz w:val="24"/>
          <w:szCs w:val="24"/>
        </w:rPr>
        <w:t xml:space="preserve">三、</w:t>
      </w:r>
      <w:r>
        <w:rPr>
          <w:rFonts w:hint="eastAsia" w:ascii="仿宋_GB2312" w:hAnsi="宋体" w:eastAsia="仿宋_GB2312" w:cs="宋体"/>
          <w:b/>
          <w:bCs/>
          <w:sz w:val="24"/>
          <w:szCs w:val="24"/>
        </w:rPr>
        <w:t xml:space="preserve">注意事项</w:t>
      </w:r>
      <w:r>
        <w:rPr>
          <w:rFonts w:ascii="仿宋_GB2312" w:hAnsi="宋体" w:eastAsia="仿宋_GB2312" w:cs="宋体"/>
          <w:b/>
          <w:bCs/>
          <w:sz w:val="24"/>
          <w:szCs w:val="24"/>
        </w:rPr>
      </w:r>
    </w:p>
    <w:p>
      <w:pPr>
        <w:widowControl w:val="true"/>
        <w:pBdr/>
        <w:spacing w:line="360" w:lineRule="auto"/>
        <w:ind w:firstLine="480"/>
        <w:jc w:val="left"/>
        <w:rPr>
          <w:rFonts w:ascii="仿宋_GB2312" w:hAnsi="宋体" w:eastAsia="仿宋_GB2312" w:cs="宋体"/>
          <w:sz w:val="24"/>
          <w:szCs w:val="24"/>
        </w:rPr>
      </w:pPr>
      <w:r>
        <w:rPr>
          <w:rFonts w:hint="eastAsia" w:ascii="仿宋_GB2312" w:hAnsi="宋体" w:eastAsia="仿宋_GB2312" w:cs="宋体"/>
          <w:sz w:val="24"/>
          <w:szCs w:val="24"/>
        </w:rPr>
        <w:t xml:space="preserve">根据《行政处罚法》规定，不予行政处罚的情形主要有以下几种：</w:t>
      </w:r>
      <w:r>
        <w:rPr>
          <w:rFonts w:ascii="仿宋_GB2312" w:hAnsi="宋体" w:eastAsia="仿宋_GB2312" w:cs="宋体"/>
          <w:sz w:val="24"/>
          <w:szCs w:val="24"/>
        </w:rPr>
      </w:r>
    </w:p>
    <w:p>
      <w:pPr>
        <w:widowControl w:val="true"/>
        <w:pBdr/>
        <w:spacing w:line="360" w:lineRule="auto"/>
        <w:ind w:firstLine="480"/>
        <w:jc w:val="left"/>
        <w:rPr>
          <w:rFonts w:ascii="仿宋_GB2312" w:hAnsi="宋体" w:eastAsia="仿宋_GB2312" w:cs="宋体"/>
          <w:sz w:val="24"/>
          <w:szCs w:val="24"/>
        </w:rPr>
      </w:pPr>
      <w:r>
        <w:rPr>
          <w:rFonts w:hint="eastAsia" w:ascii="仿宋_GB2312" w:hAnsi="宋体" w:eastAsia="仿宋_GB2312" w:cs="宋体"/>
          <w:sz w:val="24"/>
          <w:szCs w:val="24"/>
        </w:rPr>
        <w:t xml:space="preserve">1.第二十五条规定，不满十四周岁的人有违法行为的，不予行政处罚，责令监护人加以管教。</w:t>
      </w:r>
      <w:r>
        <w:rPr>
          <w:rFonts w:ascii="仿宋_GB2312" w:hAnsi="宋体" w:eastAsia="仿宋_GB2312" w:cs="宋体"/>
          <w:sz w:val="24"/>
          <w:szCs w:val="24"/>
        </w:rPr>
      </w:r>
    </w:p>
    <w:p>
      <w:pPr>
        <w:widowControl w:val="true"/>
        <w:pBdr/>
        <w:spacing w:line="360" w:lineRule="auto"/>
        <w:ind w:firstLine="480"/>
        <w:jc w:val="left"/>
        <w:rPr>
          <w:rFonts w:ascii="仿宋_GB2312" w:hAnsi="宋体" w:eastAsia="仿宋_GB2312" w:cs="宋体"/>
          <w:sz w:val="24"/>
          <w:szCs w:val="24"/>
        </w:rPr>
      </w:pPr>
      <w:r>
        <w:rPr>
          <w:rFonts w:hint="eastAsia" w:ascii="仿宋_GB2312" w:hAnsi="宋体" w:eastAsia="仿宋_GB2312" w:cs="宋体"/>
          <w:sz w:val="24"/>
          <w:szCs w:val="24"/>
        </w:rPr>
        <w:t xml:space="preserve">2.第二十六条规定，精神病人在不能辨别或者不能控制自己行为时有违法行为的，不予行政处罚，但应当责令其监护人严加看管和治疗。间歇性精神病人在精神正常时有违法行为的，应当给予行政处罚。</w:t>
      </w:r>
      <w:r>
        <w:rPr>
          <w:rFonts w:ascii="仿宋_GB2312" w:hAnsi="宋体" w:eastAsia="仿宋_GB2312" w:cs="宋体"/>
          <w:sz w:val="24"/>
          <w:szCs w:val="24"/>
        </w:rPr>
      </w:r>
    </w:p>
    <w:p>
      <w:pPr>
        <w:widowControl w:val="true"/>
        <w:pBdr/>
        <w:spacing w:line="360" w:lineRule="auto"/>
        <w:ind w:firstLine="480"/>
        <w:jc w:val="left"/>
        <w:rPr>
          <w:rFonts w:ascii="仿宋_GB2312" w:hAnsi="宋体" w:eastAsia="仿宋_GB2312" w:cs="宋体"/>
          <w:sz w:val="24"/>
          <w:szCs w:val="24"/>
        </w:rPr>
      </w:pPr>
      <w:r>
        <w:rPr>
          <w:rFonts w:hint="eastAsia" w:ascii="仿宋_GB2312" w:hAnsi="宋体" w:eastAsia="仿宋_GB2312" w:cs="宋体"/>
          <w:sz w:val="24"/>
          <w:szCs w:val="24"/>
        </w:rPr>
        <w:t xml:space="preserve">3.第二十七条第二款规定，违法行为轻微并及时纠正，没有造成危害后果的，不予行政处罚。</w:t>
      </w:r>
      <w:r>
        <w:rPr>
          <w:rFonts w:ascii="仿宋_GB2312" w:hAnsi="宋体" w:eastAsia="仿宋_GB2312" w:cs="宋体"/>
          <w:sz w:val="24"/>
          <w:szCs w:val="24"/>
        </w:rPr>
      </w:r>
    </w:p>
    <w:p>
      <w:pPr>
        <w:widowControl w:val="true"/>
        <w:pBdr/>
        <w:spacing w:line="360" w:lineRule="auto"/>
        <w:ind w:firstLine="480"/>
        <w:jc w:val="left"/>
        <w:rPr>
          <w:rFonts w:ascii="仿宋_GB2312" w:hAnsi="宋体" w:eastAsia="仿宋_GB2312" w:cs="宋体"/>
          <w:sz w:val="24"/>
          <w:szCs w:val="24"/>
        </w:rPr>
      </w:pPr>
      <w:r>
        <w:rPr>
          <w:rFonts w:hint="eastAsia" w:ascii="仿宋_GB2312" w:hAnsi="宋体" w:eastAsia="仿宋_GB2312" w:cs="宋体"/>
          <w:sz w:val="24"/>
          <w:szCs w:val="24"/>
        </w:rPr>
        <w:t xml:space="preserve">4.第三十八条第一款第（一）项规定，违法行为轻微，依法可以不予行政处罚的，不予行政处罚。</w:t>
      </w:r>
      <w:r>
        <w:rPr>
          <w:rFonts w:ascii="仿宋_GB2312" w:hAnsi="宋体" w:eastAsia="仿宋_GB2312" w:cs="宋体"/>
          <w:sz w:val="24"/>
          <w:szCs w:val="24"/>
        </w:rPr>
      </w:r>
    </w:p>
    <w:p>
      <w:pPr>
        <w:widowControl w:val="true"/>
        <w:pBdr/>
        <w:spacing w:line="360" w:lineRule="auto"/>
        <w:ind w:firstLine="480"/>
        <w:jc w:val="left"/>
        <w:rPr>
          <w:rFonts w:ascii="宋体" w:hAnsi="宋体" w:eastAsia="宋体" w:cs="宋体"/>
          <w:sz w:val="24"/>
          <w:szCs w:val="24"/>
        </w:rPr>
      </w:pPr>
      <w:r>
        <w:rPr>
          <w:rFonts w:ascii="宋体" w:hAnsi="宋体" w:eastAsia="宋体" w:cs="宋体"/>
          <w:sz w:val="24"/>
          <w:szCs w:val="24"/>
        </w:rPr>
      </w:r>
      <w:r>
        <w:rPr>
          <w:rFonts w:ascii="宋体" w:hAnsi="宋体" w:eastAsia="宋体" w:cs="宋体"/>
          <w:sz w:val="24"/>
          <w:szCs w:val="24"/>
        </w:rPr>
      </w:r>
    </w:p>
    <w:p>
      <w:pPr>
        <w:widowControl w:val="true"/>
        <w:pBdr/>
        <w:spacing/>
        <w:ind/>
        <w:jc w:val="left"/>
        <w:rPr>
          <w:rFonts w:ascii="宋体" w:hAnsi="宋体" w:eastAsia="宋体" w:cs="宋体"/>
          <w:sz w:val="24"/>
          <w:szCs w:val="24"/>
        </w:rPr>
      </w:pPr>
      <w:r>
        <w:rPr>
          <w:rFonts w:ascii="宋体" w:hAnsi="宋体" w:eastAsia="宋体" w:cs="宋体"/>
          <w:sz w:val="24"/>
          <w:szCs w:val="24"/>
        </w:rPr>
        <w:br w:type="page" w:clear="all"/>
      </w:r>
      <w:r>
        <w:rPr>
          <w:rFonts w:ascii="宋体" w:hAnsi="宋体" w:eastAsia="宋体" w:cs="宋体"/>
          <w:sz w:val="24"/>
          <w:szCs w:val="24"/>
        </w:rPr>
      </w:r>
    </w:p>
    <w:p>
      <w:pPr>
        <w:pBdr/>
        <w:spacing/>
        <w:ind/>
        <w:rPr/>
      </w:pPr>
      <w:r/>
      <w:r/>
    </w:p>
    <w:p>
      <w:pPr>
        <w:pBdr/>
        <w:spacing/>
        <w:ind/>
        <w:jc w:val="center"/>
        <w:rPr>
          <w:rFonts w:ascii="宋体" w:hAnsi="宋体" w:eastAsia="宋体"/>
          <w:sz w:val="30"/>
          <w:szCs w:val="30"/>
        </w:rPr>
      </w:pPr>
      <w:r>
        <w:rPr>
          <w:rFonts w:hint="eastAsia"/>
          <w:sz w:val="30"/>
          <w:szCs w:val="30"/>
        </w:rPr>
        <w:t xml:space="preserve">×××</w:t>
      </w:r>
      <w:r>
        <w:rPr>
          <w:rFonts w:hint="eastAsia" w:ascii="宋体" w:hAnsi="宋体" w:eastAsia="宋体"/>
          <w:sz w:val="30"/>
          <w:szCs w:val="30"/>
        </w:rPr>
        <w:t xml:space="preserve">医疗保障局</w:t>
      </w:r>
      <w:r>
        <w:rPr>
          <w:rFonts w:ascii="宋体" w:hAnsi="宋体" w:eastAsia="宋体"/>
          <w:sz w:val="30"/>
          <w:szCs w:val="30"/>
        </w:rPr>
      </w:r>
    </w:p>
    <w:p>
      <w:pPr>
        <w:pStyle w:val="865"/>
        <w:pBdr/>
        <w:spacing/>
        <w:ind/>
        <w:rPr/>
      </w:pPr>
      <w:r/>
      <w:bookmarkStart w:id="339" w:name="_Toc29207881"/>
      <w:r/>
      <w:bookmarkStart w:id="340" w:name="_Toc29478979"/>
      <w:r/>
      <w:bookmarkStart w:id="341" w:name="_Toc44489517"/>
      <w:r>
        <w:rPr>
          <w:rFonts w:hint="eastAsia"/>
        </w:rPr>
        <w:t xml:space="preserve">☆行政建议书</w:t>
      </w:r>
      <w:bookmarkEnd w:id="339"/>
      <w:r/>
      <w:bookmarkEnd w:id="340"/>
      <w:r/>
      <w:bookmarkEnd w:id="341"/>
      <w:r/>
      <w:r/>
    </w:p>
    <w:p>
      <w:pPr>
        <w:pBdr/>
        <w:spacing w:line="360" w:lineRule="auto"/>
        <w:ind/>
        <w:jc w:val="right"/>
        <w:rPr>
          <w:rFonts w:ascii="仿宋_GB2312" w:hAnsi="宋体" w:eastAsia="仿宋_GB2312" w:cs="宋体"/>
          <w:sz w:val="28"/>
          <w:szCs w:val="28"/>
        </w:rPr>
      </w:pPr>
      <w:r>
        <w:rPr>
          <w:rFonts w:hint="eastAsia" w:ascii="仿宋_GB2312" w:hAnsi="宋体" w:eastAsia="仿宋_GB2312"/>
          <w:color w:val="000000"/>
          <w:sz w:val="28"/>
          <w:szCs w:val="28"/>
          <w:u w:val="single"/>
        </w:rPr>
        <w:t xml:space="preserve">      </w:t>
      </w:r>
      <w:r>
        <w:rPr>
          <w:rFonts w:hint="eastAsia" w:ascii="仿宋_GB2312" w:hAnsi="宋体" w:eastAsia="仿宋_GB2312"/>
          <w:sz w:val="28"/>
          <w:szCs w:val="28"/>
        </w:rPr>
        <w:t xml:space="preserve">医保建字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号</w:t>
      </w:r>
      <w:r>
        <w:rPr>
          <w:rFonts w:ascii="仿宋_GB2312" w:hAnsi="宋体" w:eastAsia="仿宋_GB2312" w:cs="宋体"/>
          <w:sz w:val="28"/>
          <w:szCs w:val="28"/>
        </w:rPr>
      </w:r>
    </w:p>
    <w:p>
      <w:pPr>
        <w:pBdr/>
        <w:spacing w:line="360" w:lineRule="auto"/>
        <w:ind/>
        <w:jc w:val="right"/>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 ：</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本机关于</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年</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月</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日对你（单位）进行了现场检查，检查情况如下：</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 </w:t>
      </w:r>
      <w:r>
        <w:rPr>
          <w:rFonts w:ascii="仿宋_GB2312" w:hAnsi="宋体" w:eastAsia="仿宋_GB2312" w:cs="宋体"/>
          <w:sz w:val="24"/>
          <w:szCs w:val="24"/>
        </w:rPr>
      </w:r>
    </w:p>
    <w:p>
      <w:pPr>
        <w:pBdr/>
        <w:spacing w:line="360" w:lineRule="auto"/>
        <w:ind/>
        <w:rPr>
          <w:rFonts w:ascii="仿宋_GB2312" w:hAnsi="宋体" w:eastAsia="仿宋_GB2312" w:cs="宋体"/>
          <w:sz w:val="24"/>
          <w:szCs w:val="24"/>
          <w:u w:val="single"/>
        </w:rPr>
      </w:pP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，其中，你（单位）存在</w:t>
      </w:r>
      <w:r>
        <w:rPr>
          <w:rFonts w:hint="eastAsia" w:ascii="仿宋_GB2312" w:hAnsi="宋体" w:eastAsia="仿宋_GB2312" w:cs="宋体"/>
          <w:sz w:val="24"/>
          <w:szCs w:val="24"/>
          <w:u w:val="single"/>
        </w:rPr>
        <w:t xml:space="preserve">                                                      </w:t>
      </w:r>
      <w:r>
        <w:rPr>
          <w:rFonts w:ascii="仿宋_GB2312" w:hAnsi="宋体" w:eastAsia="仿宋_GB2312" w:cs="宋体"/>
          <w:sz w:val="24"/>
          <w:szCs w:val="24"/>
          <w:u w:val="single"/>
        </w:rPr>
      </w:r>
    </w:p>
    <w:p>
      <w:pPr>
        <w:pBdr/>
        <w:spacing w:line="360" w:lineRule="auto"/>
        <w:ind/>
        <w:rPr>
          <w:rFonts w:ascii="仿宋_GB2312" w:hAnsi="宋体" w:eastAsia="仿宋_GB2312" w:cs="宋体"/>
          <w:sz w:val="24"/>
          <w:szCs w:val="24"/>
          <w:u w:val="single"/>
        </w:rPr>
      </w:pP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的问题。针对上述问题，本机关根据</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规定，现对你（单位）提出如下建议：</w:t>
      </w:r>
      <w:r>
        <w:rPr>
          <w:rFonts w:hint="eastAsia" w:ascii="仿宋_GB2312" w:hAnsi="宋体" w:eastAsia="仿宋_GB2312" w:cs="宋体"/>
          <w:sz w:val="24"/>
          <w:szCs w:val="24"/>
          <w:u w:val="single"/>
        </w:rPr>
        <w:t xml:space="preserve">                                                         </w:t>
      </w:r>
      <w:r>
        <w:rPr>
          <w:rFonts w:ascii="仿宋_GB2312" w:hAnsi="宋体" w:eastAsia="仿宋_GB2312" w:cs="宋体"/>
          <w:sz w:val="24"/>
          <w:szCs w:val="24"/>
          <w:u w:val="single"/>
        </w:rPr>
      </w:r>
    </w:p>
    <w:p>
      <w:pPr>
        <w:pBdr/>
        <w:spacing w:line="360" w:lineRule="auto"/>
        <w:ind/>
        <w:rPr>
          <w:rFonts w:ascii="仿宋_GB2312" w:hAnsi="宋体" w:eastAsia="仿宋_GB2312" w:cs="宋体"/>
          <w:sz w:val="24"/>
          <w:szCs w:val="24"/>
          <w:u w:val="single"/>
        </w:rPr>
      </w:pP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，上述建议请你（单位）依据XX管理制度执行。</w:t>
      </w:r>
      <w:r>
        <w:rPr>
          <w:rFonts w:ascii="仿宋_GB2312" w:hAnsi="宋体" w:eastAsia="仿宋_GB2312" w:cs="宋体"/>
          <w:sz w:val="24"/>
          <w:szCs w:val="24"/>
          <w:u w:val="single"/>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联系人：</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      </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u w:val="single"/>
        </w:rPr>
      </w:pPr>
      <w:r>
        <w:rPr>
          <w:rFonts w:hint="eastAsia" w:ascii="仿宋_GB2312" w:hAnsi="宋体" w:eastAsia="仿宋_GB2312" w:cs="宋体"/>
          <w:sz w:val="24"/>
          <w:szCs w:val="24"/>
        </w:rPr>
        <w:t xml:space="preserve">联系电话：</w:t>
      </w:r>
      <w:r>
        <w:rPr>
          <w:rFonts w:hint="eastAsia" w:ascii="仿宋_GB2312" w:hAnsi="宋体" w:eastAsia="仿宋_GB2312" w:cs="宋体"/>
          <w:sz w:val="24"/>
          <w:szCs w:val="24"/>
          <w:u w:val="single"/>
        </w:rPr>
        <w:t xml:space="preserve">                     </w:t>
      </w:r>
      <w:r>
        <w:rPr>
          <w:rFonts w:ascii="仿宋_GB2312" w:hAnsi="宋体" w:eastAsia="仿宋_GB2312" w:cs="宋体"/>
          <w:sz w:val="24"/>
          <w:szCs w:val="24"/>
          <w:u w:val="single"/>
        </w:rPr>
      </w:r>
    </w:p>
    <w:p>
      <w:pPr>
        <w:pBdr/>
        <w:spacing w:line="360" w:lineRule="auto"/>
        <w:ind w:right="720" w:firstLine="480"/>
        <w:jc w:val="right"/>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right="1680" w:firstLine="480"/>
        <w:rPr>
          <w:rFonts w:ascii="仿宋_GB2312" w:hAnsi="宋体" w:eastAsia="仿宋_GB2312" w:cs="宋体"/>
          <w:sz w:val="24"/>
          <w:szCs w:val="24"/>
        </w:rPr>
      </w:pPr>
      <w:r>
        <w:rPr>
          <w:rFonts w:hint="eastAsia" w:ascii="仿宋_GB2312" w:hAnsi="宋体" w:eastAsia="仿宋_GB2312" w:cs="宋体"/>
          <w:sz w:val="24"/>
          <w:szCs w:val="24"/>
        </w:rPr>
        <w:t xml:space="preserve">特此通知。</w:t>
      </w:r>
      <w:r>
        <w:rPr>
          <w:rFonts w:ascii="仿宋_GB2312" w:hAnsi="宋体" w:eastAsia="仿宋_GB2312" w:cs="宋体"/>
          <w:sz w:val="24"/>
          <w:szCs w:val="24"/>
        </w:rPr>
      </w:r>
    </w:p>
    <w:p>
      <w:pPr>
        <w:pBdr/>
        <w:spacing w:line="360" w:lineRule="auto"/>
        <w:ind w:right="720" w:firstLine="480"/>
        <w:jc w:val="right"/>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right="720" w:firstLine="480"/>
        <w:jc w:val="right"/>
        <w:rPr>
          <w:rFonts w:ascii="仿宋_GB2312" w:hAnsi="宋体" w:eastAsia="仿宋_GB2312" w:cs="宋体"/>
          <w:sz w:val="24"/>
          <w:szCs w:val="24"/>
        </w:rPr>
      </w:pPr>
      <w:r>
        <w:rPr>
          <w:rFonts w:hint="eastAsia" w:ascii="仿宋_GB2312" w:hAnsi="宋体" w:eastAsia="仿宋_GB2312" w:cs="宋体"/>
          <w:sz w:val="24"/>
          <w:szCs w:val="24"/>
        </w:rPr>
        <w:t xml:space="preserve">×××医疗保障部门（公章）</w:t>
      </w:r>
      <w:r>
        <w:rPr>
          <w:rFonts w:ascii="仿宋_GB2312" w:hAnsi="宋体" w:eastAsia="仿宋_GB2312" w:cs="宋体"/>
          <w:sz w:val="24"/>
          <w:szCs w:val="24"/>
        </w:rPr>
      </w:r>
    </w:p>
    <w:p>
      <w:pPr>
        <w:pBdr/>
        <w:spacing w:line="360" w:lineRule="auto"/>
        <w:ind w:right="240" w:firstLine="480"/>
        <w:jc w:val="right"/>
        <w:rPr>
          <w:rFonts w:ascii="仿宋_GB2312" w:hAnsi="宋体" w:eastAsia="仿宋_GB2312" w:cs="宋体"/>
          <w:sz w:val="24"/>
          <w:szCs w:val="24"/>
        </w:rPr>
      </w:pPr>
      <w:r>
        <w:rPr>
          <w:rFonts w:hint="eastAsia" w:ascii="仿宋_GB2312" w:hAnsi="宋体" w:eastAsia="仿宋_GB2312" w:cs="宋体"/>
          <w:sz w:val="24"/>
          <w:szCs w:val="24"/>
        </w:rPr>
        <w:t xml:space="preserve">年    月    日</w:t>
      </w:r>
      <w:r>
        <w:rPr>
          <w:rFonts w:ascii="仿宋_GB2312" w:hAnsi="宋体" w:eastAsia="仿宋_GB2312" w:cs="宋体"/>
          <w:sz w:val="24"/>
          <w:szCs w:val="24"/>
        </w:rPr>
      </w:r>
    </w:p>
    <w:p>
      <w:pPr>
        <w:pBdr/>
        <w:spacing w:line="360" w:lineRule="auto"/>
        <w:ind w:right="240" w:firstLine="480"/>
        <w:jc w:val="right"/>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被检查人（签字或盖章）：</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 </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年</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月</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日</w:t>
      </w:r>
      <w:r>
        <w:rPr>
          <w:rFonts w:ascii="仿宋_GB2312" w:hAnsi="宋体" w:eastAsia="仿宋_GB2312" w:cs="宋体"/>
          <w:sz w:val="24"/>
          <w:szCs w:val="24"/>
        </w:rPr>
      </w:r>
    </w:p>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联系人：</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        联系电话：</w:t>
      </w:r>
      <w:r>
        <w:rPr>
          <w:rFonts w:hint="eastAsia" w:ascii="仿宋_GB2312" w:hAnsi="宋体" w:eastAsia="仿宋_GB2312" w:cs="宋体"/>
          <w:sz w:val="24"/>
          <w:szCs w:val="24"/>
          <w:u w:val="single"/>
        </w:rPr>
        <w:t xml:space="preserve">                      </w:t>
      </w:r>
      <w:r>
        <w:rPr>
          <w:rFonts w:ascii="仿宋_GB2312" w:hAnsi="宋体" w:eastAsia="仿宋_GB2312" w:cs="宋体"/>
          <w:sz w:val="24"/>
          <w:szCs w:val="24"/>
        </w:rPr>
      </w:r>
    </w:p>
    <w:p>
      <w:pPr>
        <w:pBdr/>
        <w:spacing w:line="360" w:lineRule="auto"/>
        <w:ind w:right="240"/>
        <w:rPr>
          <w:rFonts w:ascii="仿宋_GB2312" w:hAnsi="宋体" w:eastAsia="仿宋_GB2312" w:cs="Times New Roman"/>
          <w:color w:val="000000"/>
          <w:sz w:val="24"/>
          <w:szCs w:val="24"/>
        </w:rPr>
      </w:pPr>
      <w:r>
        <w:rPr>
          <w:rFonts w:hint="eastAsia" w:ascii="仿宋_GB2312" w:hAnsi="宋体" w:eastAsia="仿宋_GB2312" w:cs="宋体"/>
          <w:sz w:val="24"/>
          <w:szCs w:val="24"/>
        </w:rPr>
        <w:t xml:space="preserve">（本文书一式三份，一份送达，一份检查机关留存，一份随卷归档。）</w:t>
      </w:r>
      <w:r>
        <w:rPr>
          <w:rFonts w:ascii="仿宋_GB2312" w:hAnsi="宋体" w:eastAsia="仿宋_GB2312" w:cs="Times New Roman"/>
          <w:color w:val="000000"/>
          <w:sz w:val="24"/>
          <w:szCs w:val="24"/>
        </w:rPr>
      </w:r>
    </w:p>
    <w:p>
      <w:pPr>
        <w:widowControl w:val="true"/>
        <w:pBdr/>
        <w:spacing/>
        <w:ind/>
        <w:jc w:val="left"/>
        <w:rPr>
          <w:rFonts w:ascii="仿宋_GB2312" w:hAnsi="宋体" w:eastAsia="仿宋_GB2312" w:cs="宋体"/>
          <w:sz w:val="24"/>
          <w:szCs w:val="24"/>
        </w:rPr>
      </w:pPr>
      <w:r>
        <w:rPr>
          <w:rFonts w:hint="eastAsia" w:ascii="仿宋_GB2312" w:hAnsi="宋体" w:eastAsia="仿宋_GB2312" w:cs="宋体"/>
          <w:sz w:val="24"/>
          <w:szCs w:val="24"/>
        </w:rPr>
        <w:br w:type="page" w:clear="all"/>
      </w:r>
      <w:r>
        <w:rPr>
          <w:rFonts w:ascii="仿宋_GB2312" w:hAnsi="宋体" w:eastAsia="仿宋_GB2312" w:cs="宋体"/>
          <w:sz w:val="24"/>
          <w:szCs w:val="24"/>
        </w:rPr>
      </w:r>
    </w:p>
    <w:p>
      <w:pPr>
        <w:pBdr/>
        <w:spacing w:line="360" w:lineRule="auto"/>
        <w:ind/>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（一）医疗保障部门外部文书。</w:t>
      </w:r>
      <w:r>
        <w:rPr>
          <w:rFonts w:ascii="仿宋_GB2312" w:hAnsi="宋体" w:eastAsia="仿宋_GB2312" w:cs="仿宋_GB2312"/>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仿宋_GB2312"/>
          <w:sz w:val="24"/>
          <w:szCs w:val="24"/>
        </w:rPr>
        <w:t xml:space="preserve">（二）</w:t>
      </w:r>
      <w:r>
        <w:rPr>
          <w:rFonts w:hint="eastAsia" w:ascii="仿宋_GB2312" w:hAnsi="宋体" w:eastAsia="仿宋_GB2312" w:cs="宋体"/>
          <w:sz w:val="24"/>
          <w:szCs w:val="24"/>
        </w:rPr>
        <w:t xml:space="preserve">《行政建议书》是医疗保障部门检查组根据现场检查的情况，针对被查单位的尚未构成违法的行为提出行政指导建议，供被检查人参考。</w:t>
      </w:r>
      <w:r>
        <w:rPr>
          <w:rFonts w:ascii="仿宋_GB2312" w:hAnsi="宋体" w:eastAsia="仿宋_GB2312" w:cs="宋体"/>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（一）有医疗保障部门名称、文书名称和文号。</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（二）有</w:t>
      </w:r>
      <w:r>
        <w:rPr>
          <w:rFonts w:hint="eastAsia" w:ascii="仿宋_GB2312" w:hAnsi="宋体" w:eastAsia="仿宋_GB2312" w:cs="宋体"/>
          <w:sz w:val="24"/>
          <w:szCs w:val="24"/>
        </w:rPr>
        <w:t xml:space="preserve">被检查人单位的全称或个人的姓名</w:t>
      </w:r>
      <w:r>
        <w:rPr>
          <w:rFonts w:hint="eastAsia" w:ascii="仿宋_GB2312" w:hAnsi="宋体" w:eastAsia="仿宋_GB2312" w:cs="仿宋_GB2312"/>
          <w:sz w:val="24"/>
          <w:szCs w:val="24"/>
        </w:rPr>
        <w:t xml:space="preserve">。</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宋体"/>
          <w:sz w:val="24"/>
          <w:szCs w:val="24"/>
        </w:rPr>
      </w:pPr>
      <w:r>
        <w:rPr>
          <w:rFonts w:hint="eastAsia" w:ascii="仿宋_GB2312" w:hAnsi="宋体" w:eastAsia="仿宋_GB2312" w:cs="仿宋_GB2312"/>
          <w:sz w:val="24"/>
          <w:szCs w:val="24"/>
        </w:rPr>
        <w:t xml:space="preserve">（三）有本文书中指导建议所针对的现场检查的时间、检查情况、检查中存在的问题。包括对</w:t>
      </w:r>
      <w:r>
        <w:rPr>
          <w:rFonts w:hint="eastAsia" w:ascii="仿宋_GB2312" w:hAnsi="宋体" w:eastAsia="仿宋_GB2312" w:cs="宋体"/>
          <w:sz w:val="24"/>
          <w:szCs w:val="24"/>
        </w:rPr>
        <w:t xml:space="preserve">被查单位尚未构成违法的行为的事实描述与说明。</w:t>
      </w:r>
      <w:r>
        <w:rPr>
          <w:rFonts w:ascii="仿宋_GB2312" w:hAnsi="宋体" w:eastAsia="仿宋_GB2312" w:cs="宋体"/>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宋体"/>
          <w:sz w:val="24"/>
          <w:szCs w:val="24"/>
        </w:rPr>
        <w:t xml:space="preserve">（四）有检查机关提出行政指导建议的法律依据。如</w:t>
      </w:r>
      <w:bookmarkStart w:id="342" w:name="_Hlk31118740"/>
      <w:r>
        <w:rPr>
          <w:rFonts w:hint="eastAsia" w:ascii="仿宋_GB2312" w:hAnsi="宋体" w:eastAsia="仿宋_GB2312" w:cs="宋体"/>
          <w:sz w:val="24"/>
          <w:szCs w:val="24"/>
        </w:rPr>
        <w:t xml:space="preserve">《社会保险法》第七十九条第一款，“社会保险行政部门对社会保险基金的收支、管理和投资运营情况进行监督检查，发现存在问题的，应当提出整改建议，依法作出处理决定或者向有关行政部门提出处理建议。”</w:t>
      </w:r>
      <w:bookmarkEnd w:id="342"/>
      <w:r/>
      <w:r>
        <w:rPr>
          <w:rFonts w:ascii="仿宋_GB2312" w:hAnsi="宋体" w:eastAsia="仿宋_GB2312" w:cs="仿宋_GB2312"/>
          <w:sz w:val="24"/>
          <w:szCs w:val="24"/>
        </w:rPr>
      </w:r>
    </w:p>
    <w:p>
      <w:pPr>
        <w:pBdr/>
        <w:spacing w:line="360" w:lineRule="auto"/>
        <w:ind w:firstLine="480"/>
        <w:jc w:val="left"/>
        <w:rPr>
          <w:rFonts w:ascii="仿宋_GB2312" w:hAnsi="宋体" w:eastAsia="仿宋_GB2312" w:cs="宋体"/>
          <w:color w:val="000000"/>
          <w:sz w:val="24"/>
          <w:szCs w:val="24"/>
        </w:rPr>
      </w:pPr>
      <w:r>
        <w:rPr>
          <w:rFonts w:hint="eastAsia" w:ascii="仿宋_GB2312" w:hAnsi="宋体" w:eastAsia="仿宋_GB2312" w:cs="仿宋_GB2312"/>
          <w:sz w:val="24"/>
          <w:szCs w:val="24"/>
        </w:rPr>
        <w:t xml:space="preserve">（五）有</w:t>
      </w:r>
      <w:r>
        <w:rPr>
          <w:rFonts w:hint="eastAsia" w:ascii="仿宋_GB2312" w:hAnsi="宋体" w:eastAsia="仿宋_GB2312" w:cs="宋体"/>
          <w:sz w:val="24"/>
          <w:szCs w:val="24"/>
        </w:rPr>
        <w:t xml:space="preserve">检查机关提出的具体的行政指导建议</w:t>
      </w:r>
      <w:r>
        <w:rPr>
          <w:rFonts w:hint="eastAsia" w:ascii="仿宋_GB2312" w:hAnsi="宋体" w:eastAsia="仿宋_GB2312" w:cs="宋体"/>
          <w:color w:val="000000"/>
          <w:sz w:val="24"/>
          <w:szCs w:val="24"/>
        </w:rPr>
        <w:t xml:space="preserve">。</w:t>
      </w:r>
      <w:r>
        <w:rPr>
          <w:rFonts w:ascii="仿宋_GB2312" w:hAnsi="宋体" w:eastAsia="仿宋_GB2312" w:cs="宋体"/>
          <w:color w:val="000000"/>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（六）有</w:t>
      </w:r>
      <w:r>
        <w:rPr>
          <w:rFonts w:hint="eastAsia" w:ascii="仿宋_GB2312" w:hAnsi="宋体" w:eastAsia="仿宋_GB2312" w:cs="宋体"/>
          <w:sz w:val="24"/>
          <w:szCs w:val="24"/>
        </w:rPr>
        <w:t xml:space="preserve">联系人姓名及联系方式</w:t>
      </w:r>
      <w:r>
        <w:rPr>
          <w:rFonts w:hint="eastAsia" w:ascii="仿宋_GB2312" w:hAnsi="宋体" w:eastAsia="仿宋_GB2312" w:cs="仿宋_GB2312"/>
          <w:sz w:val="24"/>
          <w:szCs w:val="24"/>
        </w:rPr>
        <w:t xml:space="preserve">。</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（七）有医疗保障部门的公章，并注明日期。</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（八）有签收人即被检查人的签名或盖章，并注明日期。</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三、参考文书</w:t>
      </w:r>
      <w:r>
        <w:rPr>
          <w:rFonts w:ascii="仿宋_GB2312" w:hAnsi="宋体" w:eastAsia="仿宋_GB2312" w:cs="仿宋_GB2312"/>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（一）网络零售第三方平台交易规则制定程序规定中的附件</w:t>
      </w:r>
      <w:r>
        <w:rPr>
          <w:rFonts w:ascii="仿宋_GB2312" w:hAnsi="宋体" w:eastAsia="仿宋_GB2312" w:cs="仿宋_GB2312"/>
          <w:sz w:val="24"/>
          <w:szCs w:val="24"/>
        </w:rPr>
      </w:r>
    </w:p>
    <w:p>
      <w:pPr>
        <w:widowControl w:val="true"/>
        <w:pBdr/>
        <w:spacing w:line="360" w:lineRule="auto"/>
        <w:ind w:firstLine="480"/>
        <w:jc w:val="left"/>
        <w:rPr>
          <w:rFonts w:ascii="仿宋_GB2312" w:hAnsi="宋体" w:eastAsia="仿宋_GB2312"/>
          <w:color w:val="000000"/>
          <w:sz w:val="24"/>
          <w:szCs w:val="24"/>
        </w:rPr>
      </w:pPr>
      <w:r>
        <w:rPr>
          <w:rFonts w:hint="eastAsia" w:ascii="仿宋_GB2312" w:hAnsi="宋体" w:eastAsia="仿宋_GB2312" w:cs="仿宋_GB2312"/>
          <w:sz w:val="24"/>
          <w:szCs w:val="24"/>
        </w:rPr>
        <w:t xml:space="preserve">（二）福建省《医疗保障基金监管行政处罚执法文书（样张）》</w:t>
      </w:r>
      <w:r>
        <w:rPr>
          <w:rFonts w:ascii="仿宋_GB2312" w:hAnsi="宋体" w:eastAsia="仿宋_GB2312"/>
          <w:color w:val="000000"/>
          <w:sz w:val="24"/>
          <w:szCs w:val="24"/>
        </w:rPr>
      </w:r>
    </w:p>
    <w:p>
      <w:pPr>
        <w:widowControl w:val="true"/>
        <w:pBdr/>
        <w:spacing/>
        <w:ind/>
        <w:jc w:val="left"/>
        <w:rPr>
          <w:rFonts w:ascii="仿宋_GB2312" w:eastAsia="仿宋_GB2312"/>
        </w:rPr>
      </w:pPr>
      <w:r>
        <w:rPr>
          <w:rFonts w:hint="eastAsia" w:ascii="仿宋_GB2312" w:eastAsia="仿宋_GB2312"/>
        </w:rPr>
        <w:br w:type="page" w:clear="all"/>
      </w:r>
      <w:r>
        <w:rPr>
          <w:rFonts w:ascii="仿宋_GB2312" w:eastAsia="仿宋_GB2312"/>
        </w:rPr>
      </w:r>
    </w:p>
    <w:p>
      <w:pPr>
        <w:pBdr/>
        <w:spacing/>
        <w:ind/>
        <w:jc w:val="center"/>
        <w:rPr>
          <w:rFonts w:ascii="方正小标宋简体" w:eastAsia="方正小标宋简体"/>
        </w:rPr>
      </w:pPr>
      <w:r>
        <w:rPr>
          <w:rFonts w:hint="eastAsia" w:ascii="方正小标宋简体" w:hAnsi="宋体" w:eastAsia="方正小标宋简体"/>
          <w:sz w:val="30"/>
          <w:szCs w:val="30"/>
        </w:rPr>
        <w:t xml:space="preserve">×××</w:t>
      </w:r>
      <w:r>
        <w:rPr>
          <w:rFonts w:hint="eastAsia" w:ascii="方正小标宋简体" w:hAnsi="宋体" w:eastAsia="方正小标宋简体"/>
          <w:bCs/>
          <w:color w:val="000000"/>
          <w:sz w:val="30"/>
          <w:szCs w:val="30"/>
        </w:rPr>
        <w:t xml:space="preserve">医疗保障局</w:t>
      </w:r>
      <w:r>
        <w:rPr>
          <w:rFonts w:ascii="方正小标宋简体" w:eastAsia="方正小标宋简体"/>
        </w:rPr>
      </w:r>
    </w:p>
    <w:p>
      <w:pPr>
        <w:pStyle w:val="845"/>
        <w:pBdr/>
        <w:spacing/>
        <w:ind/>
        <w:jc w:val="center"/>
        <w:rPr>
          <w:rFonts w:ascii="方正小标宋简体" w:hAnsi="宋体" w:eastAsia="方正小标宋简体"/>
          <w:sz w:val="36"/>
          <w:szCs w:val="36"/>
        </w:rPr>
      </w:pPr>
      <w:r/>
      <w:bookmarkStart w:id="343" w:name="_Toc44489518"/>
      <w:r>
        <w:rPr>
          <w:rFonts w:hint="eastAsia" w:ascii="方正小标宋简体" w:hAnsi="宋体" w:eastAsia="方正小标宋简体"/>
          <w:sz w:val="36"/>
          <w:szCs w:val="36"/>
        </w:rPr>
        <w:t xml:space="preserve">当场行政</w:t>
      </w:r>
      <w:r>
        <w:rPr>
          <w:rFonts w:hint="eastAsia" w:ascii="方正小标宋简体" w:hAnsi="宋体" w:eastAsia="方正小标宋简体" w:cs="Batang"/>
          <w:sz w:val="36"/>
          <w:szCs w:val="36"/>
        </w:rPr>
        <w:t xml:space="preserve">处罚</w:t>
      </w:r>
      <w:r>
        <w:rPr>
          <w:rFonts w:hint="eastAsia" w:ascii="方正小标宋简体" w:hAnsi="宋体" w:eastAsia="方正小标宋简体"/>
          <w:sz w:val="36"/>
          <w:szCs w:val="36"/>
        </w:rPr>
        <w:t xml:space="preserve">决定书</w:t>
      </w:r>
      <w:bookmarkEnd w:id="343"/>
      <w:r/>
      <w:r>
        <w:rPr>
          <w:rFonts w:ascii="方正小标宋简体" w:hAnsi="宋体" w:eastAsia="方正小标宋简体"/>
          <w:sz w:val="36"/>
          <w:szCs w:val="36"/>
        </w:rPr>
      </w:r>
    </w:p>
    <w:p>
      <w:pPr>
        <w:widowControl w:val="true"/>
        <w:pBdr/>
        <w:spacing w:line="360" w:lineRule="auto"/>
        <w:ind w:firstLine="560"/>
        <w:jc w:val="right"/>
        <w:rPr>
          <w:rFonts w:ascii="仿宋_GB2312" w:hAnsi="仿宋" w:eastAsia="仿宋_GB2312"/>
          <w:color w:val="000000"/>
          <w:sz w:val="28"/>
          <w:szCs w:val="28"/>
        </w:rPr>
      </w:pPr>
      <w:r>
        <w:rPr>
          <w:rFonts w:hint="eastAsia" w:ascii="仿宋_GB2312" w:hAnsi="仿宋" w:eastAsia="仿宋_GB2312"/>
          <w:color w:val="000000"/>
          <w:sz w:val="28"/>
          <w:szCs w:val="28"/>
          <w:u w:val="single"/>
        </w:rPr>
        <w:t xml:space="preserve">         </w:t>
      </w:r>
      <w:r>
        <w:rPr>
          <w:rFonts w:hint="eastAsia" w:ascii="仿宋_GB2312" w:hAnsi="仿宋" w:eastAsia="仿宋_GB2312"/>
          <w:color w:val="000000"/>
          <w:sz w:val="28"/>
          <w:szCs w:val="28"/>
        </w:rPr>
        <w:t xml:space="preserve">医保当罚字</w:t>
      </w:r>
      <w:r>
        <w:rPr>
          <w:rFonts w:hint="eastAsia" w:ascii="仿宋_GB2312" w:hAnsi="仿宋_GB2312" w:eastAsia="仿宋_GB2312" w:cs="仿宋_GB2312"/>
          <w:sz w:val="28"/>
          <w:szCs w:val="28"/>
        </w:rPr>
        <w:t xml:space="preserve">〔20××〕</w:t>
      </w:r>
      <w:r>
        <w:rPr>
          <w:rFonts w:hint="eastAsia" w:ascii="仿宋_GB2312" w:hAnsi="仿宋" w:eastAsia="仿宋_GB2312"/>
          <w:color w:val="000000"/>
          <w:sz w:val="28"/>
          <w:szCs w:val="28"/>
        </w:rPr>
        <w:t xml:space="preserve">第    号</w:t>
      </w:r>
      <w:r>
        <w:rPr>
          <w:rFonts w:ascii="仿宋_GB2312" w:hAnsi="仿宋" w:eastAsia="仿宋_GB2312"/>
          <w:color w:val="000000"/>
          <w:sz w:val="28"/>
          <w:szCs w:val="28"/>
        </w:rPr>
      </w:r>
    </w:p>
    <w:p>
      <w:pPr>
        <w:pBdr/>
        <w:spacing w:line="360" w:lineRule="auto"/>
        <w:ind w:firstLine="480"/>
        <w:jc w:val="left"/>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p>
      <w:pPr>
        <w:pBdr/>
        <w:spacing w:line="360" w:lineRule="auto"/>
        <w:ind w:firstLine="480"/>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当事人（姓名或名称）：</w:t>
      </w:r>
      <w:r>
        <w:rPr>
          <w:rFonts w:hint="eastAsia" w:ascii="仿宋_GB2312" w:hAnsi="宋体" w:eastAsia="仿宋_GB2312"/>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firstLine="480"/>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主体资格证件名称及号码：</w:t>
      </w:r>
      <w:r>
        <w:rPr>
          <w:rFonts w:hint="eastAsia" w:ascii="仿宋_GB2312" w:hAnsi="宋体" w:eastAsia="仿宋_GB2312"/>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firstLine="480"/>
        <w:jc w:val="left"/>
        <w:rPr>
          <w:rFonts w:ascii="仿宋_GB2312" w:hAnsi="宋体" w:eastAsia="仿宋_GB2312" w:cs="Times New Roman"/>
          <w:color w:val="000000"/>
          <w:sz w:val="24"/>
          <w:szCs w:val="24"/>
          <w:u w:val="single"/>
        </w:rPr>
      </w:pPr>
      <w:r>
        <w:rPr>
          <w:rFonts w:hint="eastAsia" w:ascii="仿宋_GB2312" w:hAnsi="宋体" w:eastAsia="仿宋_GB2312" w:cs="Times New Roman"/>
          <w:color w:val="000000"/>
          <w:sz w:val="24"/>
          <w:szCs w:val="24"/>
        </w:rPr>
        <w:t xml:space="preserve">住所或住址：</w:t>
      </w:r>
      <w:r>
        <w:rPr>
          <w:rFonts w:hint="eastAsia" w:ascii="仿宋_GB2312" w:hAnsi="宋体" w:eastAsia="仿宋_GB2312"/>
          <w:color w:val="000000"/>
          <w:sz w:val="24"/>
          <w:szCs w:val="24"/>
          <w:u w:val="single"/>
        </w:rPr>
        <w:t xml:space="preserve">                                                     </w:t>
      </w:r>
      <w:r>
        <w:rPr>
          <w:rFonts w:ascii="仿宋_GB2312" w:hAnsi="宋体" w:eastAsia="仿宋_GB2312" w:cs="Times New Roman"/>
          <w:color w:val="000000"/>
          <w:sz w:val="24"/>
          <w:szCs w:val="24"/>
          <w:u w:val="single"/>
        </w:rPr>
      </w:r>
    </w:p>
    <w:p>
      <w:pPr>
        <w:pBdr/>
        <w:spacing w:line="360" w:lineRule="auto"/>
        <w:ind w:firstLine="480"/>
        <w:jc w:val="left"/>
        <w:rPr>
          <w:rFonts w:ascii="仿宋_GB2312" w:hAnsi="宋体" w:eastAsia="仿宋_GB2312"/>
          <w:color w:val="000000"/>
          <w:sz w:val="24"/>
          <w:szCs w:val="24"/>
          <w:u w:val="single"/>
        </w:rPr>
      </w:pPr>
      <w:r>
        <w:rPr>
          <w:rFonts w:hint="eastAsia" w:ascii="仿宋_GB2312" w:hAnsi="宋体" w:eastAsia="仿宋_GB2312" w:cs="Times New Roman"/>
          <w:color w:val="000000"/>
          <w:sz w:val="24"/>
          <w:szCs w:val="24"/>
        </w:rPr>
        <w:t xml:space="preserve">（单位）法定代表人（主要负责人）：</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r>
    </w:p>
    <w:p>
      <w:pPr>
        <w:pBdr/>
        <w:spacing w:line="360" w:lineRule="auto"/>
        <w:ind w:firstLine="480"/>
        <w:jc w:val="left"/>
        <w:rPr>
          <w:rFonts w:ascii="仿宋_GB2312" w:hAnsi="宋体" w:eastAsia="仿宋_GB2312"/>
          <w:color w:val="000000"/>
          <w:sz w:val="24"/>
          <w:szCs w:val="24"/>
          <w:u w:val="single"/>
        </w:rPr>
      </w:pPr>
      <w:r>
        <w:rPr>
          <w:rFonts w:hint="eastAsia" w:ascii="仿宋_GB2312" w:hAnsi="宋体" w:eastAsia="仿宋_GB2312"/>
          <w:color w:val="000000"/>
          <w:sz w:val="24"/>
          <w:szCs w:val="24"/>
        </w:rPr>
        <w:t xml:space="preserve">执法人员：</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 执法证号：</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r>
    </w:p>
    <w:p>
      <w:pPr>
        <w:pBdr/>
        <w:spacing w:line="360" w:lineRule="auto"/>
        <w:ind w:firstLine="480"/>
        <w:jc w:val="left"/>
        <w:rPr>
          <w:rFonts w:ascii="仿宋_GB2312" w:hAnsi="宋体" w:eastAsia="仿宋_GB2312"/>
          <w:color w:val="000000"/>
          <w:sz w:val="24"/>
          <w:szCs w:val="24"/>
          <w:u w:val="single"/>
        </w:rPr>
      </w:pPr>
      <w:r>
        <w:rPr>
          <w:rFonts w:hint="eastAsia" w:ascii="仿宋_GB2312" w:hAnsi="宋体" w:eastAsia="仿宋_GB2312"/>
          <w:color w:val="000000"/>
          <w:sz w:val="24"/>
          <w:szCs w:val="24"/>
        </w:rPr>
        <w:t xml:space="preserve">执法人员：</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 执法证号：</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r>
    </w:p>
    <w:p>
      <w:pPr>
        <w:pBdr/>
        <w:spacing w:line="360" w:lineRule="auto"/>
        <w:ind w:firstLine="480"/>
        <w:jc w:val="left"/>
        <w:rPr>
          <w:rFonts w:ascii="仿宋_GB2312" w:hAnsi="宋体" w:eastAsia="仿宋_GB2312" w:cs="Times New Roman"/>
          <w:color w:val="000000"/>
          <w:sz w:val="24"/>
          <w:szCs w:val="24"/>
          <w:u w:val="single"/>
        </w:rPr>
      </w:pPr>
      <w:r>
        <w:rPr>
          <w:rFonts w:ascii="仿宋_GB2312" w:hAnsi="宋体" w:eastAsia="仿宋_GB2312" w:cs="Times New Roman"/>
          <w:color w:val="000000"/>
          <w:sz w:val="24"/>
          <w:szCs w:val="24"/>
          <w:u w:val="single"/>
        </w:rPr>
      </w:r>
      <w:r>
        <w:rPr>
          <w:rFonts w:ascii="仿宋_GB2312" w:hAnsi="宋体" w:eastAsia="仿宋_GB2312" w:cs="Times New Roman"/>
          <w:color w:val="000000"/>
          <w:sz w:val="24"/>
          <w:szCs w:val="24"/>
          <w:u w:val="single"/>
        </w:rPr>
      </w:r>
    </w:p>
    <w:p>
      <w:pPr>
        <w:widowControl w:val="true"/>
        <w:pBdr/>
        <w:spacing w:line="360" w:lineRule="auto"/>
        <w:ind w:firstLine="480"/>
        <w:jc w:val="left"/>
        <w:rPr>
          <w:rFonts w:ascii="仿宋_GB2312" w:hAnsi="宋体" w:eastAsia="仿宋_GB2312" w:cs="宋体"/>
          <w:color w:val="000000"/>
          <w:sz w:val="24"/>
          <w:szCs w:val="24"/>
          <w:u w:val="single"/>
        </w:rPr>
      </w:pPr>
      <w:r>
        <w:rPr>
          <w:rFonts w:hint="eastAsia" w:ascii="仿宋_GB2312" w:hAnsi="宋体" w:eastAsia="仿宋_GB2312"/>
          <w:color w:val="000000"/>
          <w:sz w:val="24"/>
          <w:szCs w:val="24"/>
        </w:rPr>
        <w:t xml:space="preserve">经查：你（单位）于</w:t>
      </w:r>
      <w:r>
        <w:rPr>
          <w:rFonts w:hint="eastAsia" w:ascii="仿宋_GB2312" w:hAnsi="宋体" w:eastAsia="仿宋_GB2312" w:cs="宋体"/>
          <w:color w:val="000000"/>
          <w:sz w:val="24"/>
          <w:szCs w:val="24"/>
          <w:u w:val="single"/>
        </w:rPr>
        <w:t xml:space="preserve">     </w:t>
      </w:r>
      <w:r>
        <w:rPr>
          <w:rFonts w:hint="eastAsia" w:ascii="仿宋_GB2312" w:hAnsi="宋体" w:eastAsia="仿宋_GB2312" w:cs="宋体"/>
          <w:color w:val="000000"/>
          <w:sz w:val="24"/>
          <w:szCs w:val="24"/>
        </w:rPr>
        <w:t xml:space="preserve">年</w:t>
      </w:r>
      <w:r>
        <w:rPr>
          <w:rFonts w:hint="eastAsia" w:ascii="仿宋_GB2312" w:hAnsi="宋体" w:eastAsia="仿宋_GB2312" w:cs="宋体"/>
          <w:color w:val="000000"/>
          <w:sz w:val="24"/>
          <w:szCs w:val="24"/>
          <w:u w:val="single"/>
        </w:rPr>
        <w:t xml:space="preserve">   </w:t>
      </w:r>
      <w:r>
        <w:rPr>
          <w:rFonts w:hint="eastAsia" w:ascii="仿宋_GB2312" w:hAnsi="宋体" w:eastAsia="仿宋_GB2312" w:cs="宋体"/>
          <w:color w:val="000000"/>
          <w:sz w:val="24"/>
          <w:szCs w:val="24"/>
        </w:rPr>
        <w:t xml:space="preserve">月</w:t>
      </w:r>
      <w:r>
        <w:rPr>
          <w:rFonts w:hint="eastAsia" w:ascii="仿宋_GB2312" w:hAnsi="宋体" w:eastAsia="仿宋_GB2312" w:cs="宋体"/>
          <w:color w:val="000000"/>
          <w:sz w:val="24"/>
          <w:szCs w:val="24"/>
          <w:u w:val="single"/>
        </w:rPr>
        <w:t xml:space="preserve">   </w:t>
      </w:r>
      <w:r>
        <w:rPr>
          <w:rFonts w:hint="eastAsia" w:ascii="仿宋_GB2312" w:hAnsi="宋体" w:eastAsia="仿宋_GB2312" w:cs="宋体"/>
          <w:color w:val="000000"/>
          <w:sz w:val="24"/>
          <w:szCs w:val="24"/>
        </w:rPr>
        <w:t xml:space="preserve">日</w:t>
      </w:r>
      <w:r>
        <w:rPr>
          <w:rFonts w:hint="eastAsia" w:ascii="仿宋_GB2312" w:hAnsi="宋体" w:eastAsia="仿宋_GB2312" w:cs="宋体"/>
          <w:color w:val="000000"/>
          <w:sz w:val="24"/>
          <w:szCs w:val="24"/>
          <w:u w:val="single"/>
        </w:rPr>
        <w:t xml:space="preserve">   </w:t>
      </w:r>
      <w:r>
        <w:rPr>
          <w:rFonts w:hint="eastAsia" w:ascii="仿宋_GB2312" w:hAnsi="宋体" w:eastAsia="仿宋_GB2312" w:cs="宋体"/>
          <w:color w:val="000000"/>
          <w:sz w:val="24"/>
          <w:szCs w:val="24"/>
        </w:rPr>
        <w:t xml:space="preserve">时，在</w:t>
      </w:r>
      <w:r>
        <w:rPr>
          <w:rFonts w:hint="eastAsia" w:ascii="仿宋_GB2312" w:hAnsi="宋体" w:eastAsia="仿宋_GB2312" w:cs="宋体"/>
          <w:color w:val="000000"/>
          <w:sz w:val="24"/>
          <w:szCs w:val="24"/>
          <w:u w:val="single"/>
        </w:rPr>
        <w:t xml:space="preserve">      （违法地点）    </w:t>
      </w:r>
      <w:r>
        <w:rPr>
          <w:rFonts w:ascii="仿宋_GB2312" w:hAnsi="宋体" w:eastAsia="仿宋_GB2312" w:cs="宋体"/>
          <w:color w:val="000000"/>
          <w:sz w:val="24"/>
          <w:szCs w:val="24"/>
          <w:u w:val="single"/>
        </w:rPr>
      </w:r>
    </w:p>
    <w:p>
      <w:pPr>
        <w:widowControl w:val="true"/>
        <w:pBdr/>
        <w:spacing w:line="360" w:lineRule="auto"/>
        <w:ind/>
        <w:jc w:val="left"/>
        <w:rPr>
          <w:rFonts w:ascii="仿宋_GB2312" w:hAnsi="宋体" w:eastAsia="仿宋_GB2312" w:cs="宋体"/>
          <w:color w:val="000000"/>
          <w:sz w:val="24"/>
          <w:szCs w:val="24"/>
        </w:rPr>
      </w:pPr>
      <w:r>
        <w:rPr>
          <w:rFonts w:hint="eastAsia" w:ascii="仿宋_GB2312" w:hAnsi="宋体" w:eastAsia="仿宋_GB2312" w:cs="宋体"/>
          <w:color w:val="000000"/>
          <w:sz w:val="24"/>
          <w:szCs w:val="24"/>
        </w:rPr>
        <w:t xml:space="preserve">因</w:t>
      </w:r>
      <w:r>
        <w:rPr>
          <w:rFonts w:hint="eastAsia" w:ascii="仿宋_GB2312" w:hAnsi="宋体" w:eastAsia="仿宋_GB2312" w:cs="宋体"/>
          <w:color w:val="000000"/>
          <w:sz w:val="24"/>
          <w:szCs w:val="24"/>
          <w:u w:val="single"/>
        </w:rPr>
        <w:t xml:space="preserve">        （行为方式）                  </w:t>
      </w:r>
      <w:r>
        <w:rPr>
          <w:rFonts w:hint="eastAsia" w:ascii="仿宋_GB2312" w:hAnsi="宋体" w:eastAsia="仿宋_GB2312" w:cs="宋体"/>
          <w:color w:val="000000"/>
          <w:sz w:val="24"/>
          <w:szCs w:val="24"/>
        </w:rPr>
        <w:t xml:space="preserve">的行为，违反了</w:t>
      </w:r>
      <w:r>
        <w:rPr>
          <w:rFonts w:hint="eastAsia" w:ascii="仿宋_GB2312" w:hAnsi="宋体" w:eastAsia="仿宋_GB2312" w:cs="宋体"/>
          <w:color w:val="000000"/>
          <w:sz w:val="24"/>
          <w:szCs w:val="24"/>
          <w:u w:val="single"/>
        </w:rPr>
        <w:t xml:space="preserve">      （法律依据名称条款）            </w:t>
      </w:r>
      <w:r>
        <w:rPr>
          <w:rFonts w:hint="eastAsia" w:ascii="仿宋_GB2312" w:hAnsi="宋体" w:eastAsia="仿宋_GB2312" w:cs="宋体"/>
          <w:color w:val="000000"/>
          <w:sz w:val="24"/>
          <w:szCs w:val="24"/>
        </w:rPr>
        <w:t xml:space="preserve">的规定，事实确凿。本机关执法人员当场向你（单位）告知了违法事实、依据、处罚内容和依法享有的权利，□并听取了你（单位）的陈述和申辩（□</w:t>
      </w:r>
      <w:bookmarkStart w:id="344" w:name="_Hlk43233972"/>
      <w:r>
        <w:rPr>
          <w:rFonts w:hint="eastAsia" w:ascii="仿宋_GB2312" w:hAnsi="宋体" w:eastAsia="仿宋_GB2312" w:cs="宋体"/>
          <w:color w:val="000000"/>
          <w:sz w:val="24"/>
          <w:szCs w:val="24"/>
        </w:rPr>
        <w:t xml:space="preserve">对此，你（单位）未作陈述和申辩</w:t>
      </w:r>
      <w:bookmarkEnd w:id="344"/>
      <w:r>
        <w:rPr>
          <w:rFonts w:hint="eastAsia" w:ascii="仿宋_GB2312" w:hAnsi="宋体" w:eastAsia="仿宋_GB2312" w:cs="宋体"/>
          <w:color w:val="000000"/>
          <w:sz w:val="24"/>
          <w:szCs w:val="24"/>
        </w:rPr>
        <w:t xml:space="preserve">）。</w:t>
      </w:r>
      <w:r>
        <w:rPr>
          <w:rFonts w:ascii="仿宋_GB2312" w:hAnsi="宋体" w:eastAsia="仿宋_GB2312" w:cs="宋体"/>
          <w:color w:val="000000"/>
          <w:sz w:val="24"/>
          <w:szCs w:val="24"/>
        </w:rPr>
      </w:r>
    </w:p>
    <w:p>
      <w:pPr>
        <w:widowControl w:val="true"/>
        <w:pBdr/>
        <w:spacing w:line="360" w:lineRule="auto"/>
        <w:ind w:firstLine="480"/>
        <w:jc w:val="left"/>
        <w:rPr>
          <w:rFonts w:ascii="仿宋_GB2312" w:hAnsi="宋体" w:eastAsia="仿宋_GB2312" w:cs="宋体"/>
          <w:color w:val="000000"/>
          <w:sz w:val="24"/>
          <w:szCs w:val="24"/>
        </w:rPr>
      </w:pPr>
      <w:r>
        <w:rPr>
          <w:rFonts w:hint="eastAsia" w:ascii="仿宋_GB2312" w:hAnsi="宋体" w:eastAsia="仿宋_GB2312" w:cs="宋体"/>
          <w:color w:val="000000"/>
          <w:sz w:val="24"/>
          <w:szCs w:val="24"/>
        </w:rPr>
        <w:t xml:space="preserve">现依据</w:t>
      </w:r>
      <w:r>
        <w:rPr>
          <w:rFonts w:hint="eastAsia" w:ascii="仿宋_GB2312" w:hAnsi="宋体" w:eastAsia="仿宋_GB2312" w:cs="宋体"/>
          <w:color w:val="000000"/>
          <w:sz w:val="24"/>
          <w:szCs w:val="24"/>
          <w:u w:val="single"/>
        </w:rPr>
        <w:t xml:space="preserve">        （法律依据名称条款）               </w:t>
      </w:r>
      <w:r>
        <w:rPr>
          <w:rFonts w:hint="eastAsia" w:ascii="仿宋_GB2312" w:hAnsi="宋体" w:eastAsia="仿宋_GB2312" w:cs="宋体"/>
          <w:color w:val="000000"/>
          <w:sz w:val="24"/>
          <w:szCs w:val="24"/>
        </w:rPr>
        <w:t xml:space="preserve">，我机关决定对你（单位）处以下行政处罚：</w:t>
      </w:r>
      <w:r>
        <w:rPr>
          <w:rFonts w:ascii="仿宋_GB2312" w:hAnsi="宋体" w:eastAsia="仿宋_GB2312" w:cs="宋体"/>
          <w:color w:val="000000"/>
          <w:sz w:val="24"/>
          <w:szCs w:val="24"/>
        </w:rPr>
      </w:r>
    </w:p>
    <w:p>
      <w:pPr>
        <w:widowControl w:val="true"/>
        <w:pBdr/>
        <w:spacing w:line="360" w:lineRule="auto"/>
        <w:ind w:firstLine="480"/>
        <w:jc w:val="left"/>
        <w:rPr>
          <w:rFonts w:ascii="仿宋_GB2312" w:hAnsi="宋体" w:eastAsia="仿宋_GB2312" w:cs="宋体"/>
          <w:color w:val="000000"/>
          <w:sz w:val="24"/>
          <w:szCs w:val="24"/>
        </w:rPr>
      </w:pPr>
      <w:r/>
      <w:bookmarkStart w:id="345" w:name="_Hlk43233398"/>
      <w:r>
        <w:rPr>
          <w:rFonts w:hint="eastAsia" w:ascii="仿宋_GB2312" w:hAnsi="宋体" w:eastAsia="仿宋_GB2312" w:cs="宋体"/>
          <w:color w:val="000000"/>
          <w:sz w:val="24"/>
          <w:szCs w:val="24"/>
        </w:rPr>
        <w:t xml:space="preserve">□</w:t>
      </w:r>
      <w:bookmarkEnd w:id="345"/>
      <w:r>
        <w:rPr>
          <w:rFonts w:hint="eastAsia" w:ascii="仿宋_GB2312" w:hAnsi="宋体" w:eastAsia="仿宋_GB2312" w:cs="宋体"/>
          <w:color w:val="000000"/>
          <w:sz w:val="24"/>
          <w:szCs w:val="24"/>
        </w:rPr>
        <w:t xml:space="preserve">警告</w:t>
      </w:r>
      <w:r>
        <w:rPr>
          <w:rFonts w:ascii="仿宋_GB2312" w:hAnsi="宋体" w:eastAsia="仿宋_GB2312" w:cs="宋体"/>
          <w:color w:val="000000"/>
          <w:sz w:val="24"/>
          <w:szCs w:val="24"/>
        </w:rPr>
      </w:r>
    </w:p>
    <w:p>
      <w:pPr>
        <w:widowControl w:val="true"/>
        <w:pBdr/>
        <w:spacing w:line="360" w:lineRule="auto"/>
        <w:ind w:firstLine="480"/>
        <w:jc w:val="left"/>
        <w:rPr>
          <w:rFonts w:ascii="仿宋_GB2312" w:hAnsi="宋体" w:eastAsia="仿宋_GB2312" w:cs="宋体"/>
          <w:color w:val="000000"/>
          <w:sz w:val="24"/>
          <w:szCs w:val="24"/>
        </w:rPr>
      </w:pPr>
      <w:r>
        <w:rPr>
          <w:rFonts w:hint="eastAsia" w:ascii="仿宋_GB2312" w:hAnsi="宋体" w:eastAsia="仿宋_GB2312" w:cs="宋体"/>
          <w:color w:val="000000"/>
          <w:sz w:val="24"/>
          <w:szCs w:val="24"/>
        </w:rPr>
        <w:t xml:space="preserve">□罚款人民币</w:t>
      </w:r>
      <w:r>
        <w:rPr>
          <w:rFonts w:hint="eastAsia" w:ascii="仿宋_GB2312" w:hAnsi="宋体" w:eastAsia="仿宋_GB2312" w:cs="宋体"/>
          <w:color w:val="000000"/>
          <w:sz w:val="24"/>
          <w:szCs w:val="24"/>
          <w:u w:val="single"/>
        </w:rPr>
        <w:t xml:space="preserve">            </w:t>
      </w:r>
      <w:r>
        <w:rPr>
          <w:rFonts w:hint="eastAsia" w:ascii="仿宋_GB2312" w:hAnsi="宋体" w:eastAsia="仿宋_GB2312" w:cs="宋体"/>
          <w:color w:val="000000"/>
          <w:sz w:val="24"/>
          <w:szCs w:val="24"/>
        </w:rPr>
        <w:t xml:space="preserve">元整（大写）。￥：</w:t>
      </w:r>
      <w:r>
        <w:rPr>
          <w:rFonts w:hint="eastAsia" w:ascii="仿宋_GB2312" w:hAnsi="宋体" w:eastAsia="仿宋_GB2312" w:cs="宋体"/>
          <w:color w:val="000000"/>
          <w:sz w:val="24"/>
          <w:szCs w:val="24"/>
          <w:u w:val="single"/>
        </w:rPr>
        <w:t xml:space="preserve">            </w:t>
      </w:r>
      <w:r>
        <w:rPr>
          <w:rFonts w:hint="eastAsia" w:ascii="仿宋_GB2312" w:hAnsi="宋体" w:eastAsia="仿宋_GB2312" w:cs="宋体"/>
          <w:color w:val="000000"/>
          <w:sz w:val="24"/>
          <w:szCs w:val="24"/>
        </w:rPr>
        <w:t xml:space="preserve">。</w:t>
      </w:r>
      <w:r>
        <w:rPr>
          <w:rFonts w:ascii="仿宋_GB2312" w:hAnsi="宋体" w:eastAsia="仿宋_GB2312" w:cs="宋体"/>
          <w:color w:val="000000"/>
          <w:sz w:val="24"/>
          <w:szCs w:val="24"/>
        </w:rPr>
      </w:r>
    </w:p>
    <w:p>
      <w:pPr>
        <w:widowControl w:val="true"/>
        <w:pBdr/>
        <w:spacing w:line="360" w:lineRule="auto"/>
        <w:ind w:firstLine="480"/>
        <w:jc w:val="left"/>
        <w:rPr>
          <w:rFonts w:ascii="仿宋_GB2312" w:hAnsi="宋体" w:eastAsia="仿宋_GB2312" w:cs="宋体"/>
          <w:color w:val="000000"/>
          <w:sz w:val="24"/>
          <w:szCs w:val="24"/>
        </w:rPr>
      </w:pPr>
      <w:r>
        <w:rPr>
          <w:rFonts w:hint="eastAsia" w:ascii="仿宋_GB2312" w:hAnsi="宋体" w:eastAsia="仿宋_GB2312" w:cs="宋体"/>
          <w:color w:val="000000"/>
          <w:sz w:val="24"/>
          <w:szCs w:val="24"/>
        </w:rPr>
        <w:t xml:space="preserve">罚款按下列方式缴纳：</w:t>
      </w:r>
      <w:r>
        <w:rPr>
          <w:rFonts w:ascii="仿宋_GB2312" w:hAnsi="宋体" w:eastAsia="仿宋_GB2312" w:cs="宋体"/>
          <w:color w:val="000000"/>
          <w:sz w:val="24"/>
          <w:szCs w:val="24"/>
        </w:rPr>
      </w:r>
    </w:p>
    <w:p>
      <w:pPr>
        <w:widowControl w:val="true"/>
        <w:pBdr/>
        <w:spacing w:line="360" w:lineRule="auto"/>
        <w:ind w:firstLine="440"/>
        <w:jc w:val="left"/>
        <w:rPr>
          <w:rFonts w:ascii="仿宋_GB2312" w:hAnsi="宋体" w:eastAsia="仿宋_GB2312" w:cs="宋体"/>
          <w:color w:val="000000"/>
          <w:sz w:val="24"/>
          <w:szCs w:val="24"/>
        </w:rPr>
      </w:pPr>
      <w:r>
        <w:rPr>
          <w:rFonts w:hint="eastAsia" w:ascii="仿宋_GB2312" w:hAnsi="宋体" w:eastAsia="仿宋_GB2312" w:cs="宋体"/>
          <w:color w:val="000000"/>
          <w:sz w:val="24"/>
          <w:szCs w:val="24"/>
        </w:rPr>
        <w:t xml:space="preserve">□符合《行政处罚法》第四十七条规定的情形，当场收缴。</w:t>
      </w:r>
      <w:r>
        <w:rPr>
          <w:rFonts w:ascii="仿宋_GB2312" w:hAnsi="宋体" w:eastAsia="仿宋_GB2312" w:cs="宋体"/>
          <w:color w:val="000000"/>
          <w:sz w:val="24"/>
          <w:szCs w:val="24"/>
        </w:rPr>
      </w:r>
    </w:p>
    <w:p>
      <w:pPr>
        <w:widowControl w:val="true"/>
        <w:pBdr/>
        <w:spacing w:line="360" w:lineRule="auto"/>
        <w:ind w:firstLine="440"/>
        <w:jc w:val="left"/>
        <w:rPr>
          <w:rFonts w:ascii="仿宋_GB2312" w:hAnsi="宋体" w:eastAsia="仿宋_GB2312" w:cs="Times New Roman"/>
          <w:sz w:val="24"/>
          <w:szCs w:val="24"/>
        </w:rPr>
      </w:pPr>
      <w:r>
        <w:rPr>
          <w:rFonts w:hint="eastAsia" w:ascii="仿宋_GB2312" w:hAnsi="宋体" w:eastAsia="仿宋_GB2312" w:cs="宋体"/>
          <w:color w:val="000000"/>
          <w:sz w:val="24"/>
          <w:szCs w:val="24"/>
        </w:rPr>
        <w:t xml:space="preserve">□自即日起十五日内将罚款交到</w:t>
      </w:r>
      <w:r>
        <w:rPr>
          <w:rFonts w:hint="eastAsia" w:ascii="仿宋_GB2312" w:hAnsi="宋体" w:eastAsia="仿宋_GB2312" w:cs="Times New Roman"/>
          <w:sz w:val="24"/>
          <w:szCs w:val="24"/>
        </w:rPr>
        <w:t xml:space="preserve">收款银行：</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w:t>
      </w:r>
      <w:r>
        <w:rPr>
          <w:rFonts w:ascii="仿宋_GB2312" w:hAnsi="宋体" w:eastAsia="仿宋_GB2312" w:cs="Times New Roman"/>
          <w:sz w:val="24"/>
          <w:szCs w:val="24"/>
        </w:rPr>
      </w:r>
    </w:p>
    <w:p>
      <w:pPr>
        <w:widowControl w:val="true"/>
        <w:pBdr/>
        <w:spacing w:line="360" w:lineRule="auto"/>
        <w:ind w:firstLine="440"/>
        <w:jc w:val="left"/>
        <w:rPr>
          <w:rFonts w:ascii="仿宋_GB2312" w:hAnsi="宋体" w:eastAsia="仿宋_GB2312" w:cs="Times New Roman"/>
          <w:sz w:val="24"/>
          <w:szCs w:val="24"/>
          <w:u w:val="single"/>
        </w:rPr>
      </w:pPr>
      <w:r>
        <w:rPr>
          <w:rFonts w:hint="eastAsia" w:ascii="仿宋_GB2312" w:hAnsi="宋体" w:eastAsia="仿宋_GB2312" w:cs="Times New Roman"/>
          <w:sz w:val="24"/>
          <w:szCs w:val="24"/>
        </w:rPr>
        <w:t xml:space="preserve">户名：</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       账号：</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 。</w:t>
      </w:r>
      <w:r>
        <w:rPr>
          <w:rFonts w:ascii="仿宋_GB2312" w:hAnsi="宋体" w:eastAsia="仿宋_GB2312" w:cs="Times New Roman"/>
          <w:sz w:val="24"/>
          <w:szCs w:val="24"/>
          <w:u w:val="single"/>
        </w:rPr>
      </w:r>
    </w:p>
    <w:p>
      <w:pPr>
        <w:pBdr/>
        <w:spacing w:line="360" w:lineRule="auto"/>
        <w:ind w:firstLine="437"/>
        <w:rPr>
          <w:rFonts w:ascii="仿宋_GB2312" w:hAnsi="宋体" w:eastAsia="仿宋_GB2312" w:cs="Times New Roman"/>
          <w:sz w:val="24"/>
          <w:szCs w:val="24"/>
        </w:rPr>
      </w:pPr>
      <w:r>
        <w:rPr>
          <w:rFonts w:hint="eastAsia" w:ascii="仿宋_GB2312" w:hAnsi="宋体" w:eastAsia="仿宋_GB2312" w:cs="Times New Roman"/>
          <w:sz w:val="24"/>
          <w:szCs w:val="24"/>
        </w:rPr>
        <w:t xml:space="preserve">逾期不缴纳罚款的，依据《行政处罚法》第五十一条第一项的规定，每日按罚款数额的百分之三加处罚款，并依法申请人民法院强制执行。</w:t>
      </w:r>
      <w:r>
        <w:rPr>
          <w:rFonts w:ascii="仿宋_GB2312" w:hAnsi="宋体" w:eastAsia="仿宋_GB2312" w:cs="Times New Roman"/>
          <w:sz w:val="24"/>
          <w:szCs w:val="24"/>
        </w:rPr>
      </w:r>
    </w:p>
    <w:p>
      <w:pPr>
        <w:pBdr/>
        <w:spacing w:line="360" w:lineRule="auto"/>
        <w:ind w:firstLine="480"/>
        <w:rPr>
          <w:rFonts w:ascii="仿宋_GB2312" w:hAnsi="宋体" w:eastAsia="仿宋_GB2312" w:cs="Times New Roman"/>
          <w:sz w:val="24"/>
          <w:szCs w:val="24"/>
          <w:u w:val="single"/>
        </w:rPr>
      </w:pPr>
      <w:r>
        <w:rPr>
          <w:rFonts w:hint="eastAsia" w:ascii="仿宋_GB2312" w:hAnsi="宋体" w:eastAsia="仿宋_GB2312" w:cs="Times New Roman"/>
          <w:sz w:val="24"/>
          <w:szCs w:val="24"/>
        </w:rPr>
        <w:t xml:space="preserve">如对本决定不服，可以于收到本决定书之日起六十日内向</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医疗保障局或者</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人民政府申请复议，也可以于六个月内依法向</w:t>
      </w:r>
      <w:r>
        <w:rPr>
          <w:rFonts w:hint="eastAsia" w:ascii="仿宋_GB2312" w:hAnsi="宋体" w:eastAsia="仿宋_GB2312" w:cs="Times New Roman"/>
          <w:sz w:val="24"/>
          <w:szCs w:val="24"/>
          <w:u w:val="single"/>
        </w:rPr>
        <w:t xml:space="preserve">        </w:t>
      </w:r>
      <w:r>
        <w:rPr>
          <w:rFonts w:ascii="仿宋_GB2312" w:hAnsi="宋体" w:eastAsia="仿宋_GB2312" w:cs="Times New Roman"/>
          <w:sz w:val="24"/>
          <w:szCs w:val="24"/>
          <w:u w:val="single"/>
        </w:rPr>
      </w:r>
    </w:p>
    <w:p>
      <w:pPr>
        <w:pBdr/>
        <w:spacing w:line="360" w:lineRule="auto"/>
        <w:ind/>
        <w:rPr>
          <w:rFonts w:ascii="仿宋_GB2312" w:hAnsi="宋体" w:eastAsia="仿宋_GB2312" w:cs="Times New Roman"/>
          <w:sz w:val="24"/>
          <w:szCs w:val="24"/>
        </w:rPr>
      </w:pP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人民法院提起行政诉讼。当事人对本决定不服申请复议或者提起行政诉讼的，行政处罚不停止执行。</w:t>
      </w:r>
      <w:r>
        <w:rPr>
          <w:rFonts w:ascii="仿宋_GB2312" w:hAnsi="宋体" w:eastAsia="仿宋_GB2312" w:cs="Times New Roman"/>
          <w:sz w:val="24"/>
          <w:szCs w:val="24"/>
        </w:rPr>
      </w:r>
    </w:p>
    <w:p>
      <w:pPr>
        <w:widowControl w:val="true"/>
        <w:pBdr/>
        <w:spacing w:line="360" w:lineRule="auto"/>
        <w:ind w:firstLine="960"/>
        <w:jc w:val="right"/>
        <w:rPr>
          <w:rFonts w:ascii="仿宋_GB2312" w:hAnsi="宋体" w:eastAsia="仿宋_GB2312"/>
          <w:color w:val="000000"/>
          <w:sz w:val="24"/>
          <w:szCs w:val="24"/>
        </w:rPr>
      </w:pPr>
      <w:r>
        <w:rPr>
          <w:rFonts w:hint="eastAsia" w:ascii="仿宋_GB2312" w:eastAsia="仿宋_GB2312"/>
          <w:sz w:val="24"/>
          <w:szCs w:val="24"/>
        </w:rPr>
        <w:t xml:space="preserve">×××</w:t>
      </w:r>
      <w:r>
        <w:rPr>
          <w:rFonts w:hint="eastAsia" w:ascii="仿宋_GB2312" w:hAnsi="宋体" w:eastAsia="仿宋_GB2312"/>
          <w:color w:val="000000"/>
          <w:sz w:val="24"/>
          <w:szCs w:val="24"/>
        </w:rPr>
        <w:t xml:space="preserve">医疗保障局</w:t>
      </w:r>
      <w:r>
        <w:rPr>
          <w:rFonts w:ascii="仿宋_GB2312" w:hAnsi="宋体" w:eastAsia="仿宋_GB2312"/>
          <w:color w:val="000000"/>
          <w:sz w:val="24"/>
          <w:szCs w:val="24"/>
        </w:rPr>
      </w:r>
    </w:p>
    <w:p>
      <w:pPr>
        <w:widowControl w:val="true"/>
        <w:pBdr/>
        <w:spacing w:line="360" w:lineRule="auto"/>
        <w:ind w:firstLine="960"/>
        <w:jc w:val="right"/>
        <w:rPr>
          <w:rFonts w:ascii="仿宋_GB2312" w:hAnsi="宋体" w:eastAsia="仿宋_GB2312"/>
          <w:color w:val="000000"/>
          <w:sz w:val="24"/>
          <w:szCs w:val="24"/>
        </w:rPr>
      </w:pPr>
      <w:r>
        <w:rPr>
          <w:rFonts w:hint="eastAsia" w:ascii="仿宋_GB2312" w:hAnsi="宋体" w:eastAsia="仿宋_GB2312"/>
          <w:color w:val="000000"/>
          <w:sz w:val="24"/>
          <w:szCs w:val="24"/>
        </w:rPr>
        <w:t xml:space="preserve">（公章）</w:t>
      </w:r>
      <w:r>
        <w:rPr>
          <w:rFonts w:ascii="仿宋_GB2312" w:hAnsi="宋体" w:eastAsia="仿宋_GB2312"/>
          <w:color w:val="000000"/>
          <w:sz w:val="24"/>
          <w:szCs w:val="24"/>
        </w:rPr>
      </w:r>
    </w:p>
    <w:p>
      <w:pPr>
        <w:widowControl w:val="true"/>
        <w:pBdr/>
        <w:spacing w:line="360" w:lineRule="auto"/>
        <w:ind w:firstLine="480"/>
        <w:jc w:val="right"/>
        <w:rPr>
          <w:rFonts w:ascii="仿宋_GB2312" w:hAnsi="宋体" w:eastAsia="仿宋_GB2312"/>
          <w:color w:val="000000"/>
          <w:sz w:val="24"/>
          <w:szCs w:val="24"/>
        </w:rPr>
      </w:pPr>
      <w:r>
        <w:rPr>
          <w:rFonts w:hint="eastAsia" w:ascii="仿宋_GB2312" w:hAnsi="宋体" w:eastAsia="仿宋_GB2312"/>
          <w:color w:val="000000"/>
          <w:sz w:val="24"/>
          <w:szCs w:val="24"/>
        </w:rPr>
        <w:t xml:space="preserve">年   月   日</w:t>
      </w:r>
      <w:r>
        <w:rPr>
          <w:rFonts w:ascii="仿宋_GB2312" w:hAnsi="宋体" w:eastAsia="仿宋_GB2312"/>
          <w:color w:val="000000"/>
          <w:sz w:val="24"/>
          <w:szCs w:val="24"/>
        </w:rPr>
      </w:r>
    </w:p>
    <w:p>
      <w:pPr>
        <w:widowControl w:val="true"/>
        <w:pBdr/>
        <w:spacing w:line="360" w:lineRule="auto"/>
        <w:ind w:firstLine="480"/>
        <w:jc w:val="right"/>
        <w:rPr>
          <w:rFonts w:ascii="仿宋_GB2312" w:hAnsi="宋体" w:eastAsia="仿宋_GB2312"/>
          <w:color w:val="000000"/>
          <w:sz w:val="24"/>
        </w:rPr>
      </w:pPr>
      <w:r>
        <w:rPr>
          <w:rFonts w:ascii="仿宋_GB2312" w:hAnsi="宋体" w:eastAsia="仿宋_GB2312"/>
          <w:color w:val="000000"/>
          <w:sz w:val="24"/>
        </w:rPr>
      </w:r>
      <w:r>
        <w:rPr>
          <w:rFonts w:ascii="仿宋_GB2312" w:hAnsi="宋体" w:eastAsia="仿宋_GB2312"/>
          <w:color w:val="000000"/>
          <w:sz w:val="24"/>
        </w:rPr>
      </w:r>
    </w:p>
    <w:p>
      <w:pPr>
        <w:widowControl w:val="true"/>
        <w:pBdr/>
        <w:spacing w:line="360" w:lineRule="auto"/>
        <w:ind w:firstLine="480"/>
        <w:jc w:val="left"/>
        <w:rPr>
          <w:rFonts w:ascii="仿宋_GB2312" w:hAnsi="宋体" w:eastAsia="仿宋_GB2312" w:cs="Times New Roman"/>
          <w:sz w:val="24"/>
        </w:rPr>
      </w:pPr>
      <w:r>
        <w:rPr>
          <w:rFonts w:hint="eastAsia" w:ascii="仿宋_GB2312" w:hAnsi="宋体" w:eastAsia="仿宋_GB2312" w:cs="Times New Roman"/>
          <w:sz w:val="24"/>
        </w:rPr>
        <w:t xml:space="preserve">处罚地点： </w:t>
      </w:r>
      <w:r>
        <w:rPr>
          <w:rFonts w:hint="eastAsia" w:ascii="仿宋_GB2312" w:hAnsi="宋体" w:eastAsia="仿宋_GB2312" w:cs="Times New Roman"/>
          <w:sz w:val="24"/>
          <w:u w:val="single"/>
        </w:rPr>
        <w:t xml:space="preserve">                                     </w:t>
      </w:r>
      <w:r>
        <w:rPr>
          <w:rFonts w:hint="eastAsia" w:ascii="仿宋_GB2312" w:hAnsi="宋体" w:eastAsia="仿宋_GB2312" w:cs="Times New Roman"/>
          <w:sz w:val="24"/>
        </w:rPr>
        <w:t xml:space="preserve">                   </w:t>
      </w:r>
      <w:r>
        <w:rPr>
          <w:rFonts w:ascii="仿宋_GB2312" w:hAnsi="宋体" w:eastAsia="仿宋_GB2312" w:cs="Times New Roman"/>
          <w:sz w:val="24"/>
        </w:rPr>
      </w:r>
    </w:p>
    <w:p>
      <w:pPr>
        <w:widowControl w:val="true"/>
        <w:pBdr/>
        <w:spacing w:line="360" w:lineRule="auto"/>
        <w:ind w:firstLine="480"/>
        <w:jc w:val="left"/>
        <w:rPr>
          <w:rFonts w:ascii="仿宋_GB2312" w:hAnsi="宋体" w:eastAsia="仿宋_GB2312" w:cs="Times New Roman"/>
          <w:sz w:val="24"/>
        </w:rPr>
      </w:pPr>
      <w:r>
        <w:rPr>
          <w:rFonts w:hint="eastAsia" w:ascii="仿宋_GB2312" w:hAnsi="宋体" w:eastAsia="仿宋_GB2312" w:cs="Times New Roman"/>
          <w:sz w:val="24"/>
        </w:rPr>
        <w:t xml:space="preserve">当事人（签字或盖章）： </w:t>
      </w:r>
      <w:r>
        <w:rPr>
          <w:rFonts w:hint="eastAsia" w:ascii="仿宋_GB2312" w:hAnsi="宋体" w:eastAsia="仿宋_GB2312" w:cs="Times New Roman"/>
          <w:sz w:val="24"/>
          <w:u w:val="single"/>
        </w:rPr>
        <w:t xml:space="preserve">                         </w:t>
      </w:r>
      <w:r>
        <w:rPr>
          <w:rFonts w:hint="eastAsia" w:ascii="仿宋_GB2312" w:hAnsi="宋体" w:eastAsia="仿宋_GB2312" w:cs="Times New Roman"/>
          <w:sz w:val="24"/>
        </w:rPr>
        <w:t xml:space="preserve">  </w:t>
      </w:r>
      <w:r>
        <w:rPr>
          <w:rFonts w:hint="eastAsia" w:ascii="仿宋_GB2312" w:hAnsi="宋体" w:eastAsia="仿宋_GB2312" w:cs="Times New Roman"/>
          <w:sz w:val="24"/>
          <w:u w:val="single"/>
        </w:rPr>
        <w:t xml:space="preserve">     </w:t>
      </w:r>
      <w:r>
        <w:rPr>
          <w:rFonts w:hint="eastAsia" w:ascii="仿宋_GB2312" w:hAnsi="宋体" w:eastAsia="仿宋_GB2312" w:cs="Times New Roman"/>
          <w:sz w:val="24"/>
        </w:rPr>
        <w:t xml:space="preserve">年</w:t>
      </w:r>
      <w:r>
        <w:rPr>
          <w:rFonts w:hint="eastAsia" w:ascii="仿宋_GB2312" w:hAnsi="宋体" w:eastAsia="仿宋_GB2312" w:cs="Times New Roman"/>
          <w:sz w:val="24"/>
          <w:u w:val="single"/>
        </w:rPr>
        <w:t xml:space="preserve">  </w:t>
      </w:r>
      <w:r>
        <w:rPr>
          <w:rFonts w:hint="eastAsia" w:ascii="仿宋_GB2312" w:hAnsi="宋体" w:eastAsia="仿宋_GB2312" w:cs="Times New Roman"/>
          <w:sz w:val="24"/>
        </w:rPr>
        <w:t xml:space="preserve">月</w:t>
      </w:r>
      <w:r>
        <w:rPr>
          <w:rFonts w:hint="eastAsia" w:ascii="仿宋_GB2312" w:hAnsi="宋体" w:eastAsia="仿宋_GB2312" w:cs="Times New Roman"/>
          <w:sz w:val="24"/>
          <w:u w:val="single"/>
        </w:rPr>
        <w:t xml:space="preserve">  </w:t>
      </w:r>
      <w:r>
        <w:rPr>
          <w:rFonts w:hint="eastAsia" w:ascii="仿宋_GB2312" w:hAnsi="宋体" w:eastAsia="仿宋_GB2312" w:cs="Times New Roman"/>
          <w:sz w:val="24"/>
        </w:rPr>
        <w:t xml:space="preserve">日</w:t>
      </w:r>
      <w:r>
        <w:rPr>
          <w:rFonts w:ascii="仿宋_GB2312" w:hAnsi="宋体" w:eastAsia="仿宋_GB2312" w:cs="Times New Roman"/>
          <w:sz w:val="24"/>
        </w:rPr>
      </w:r>
    </w:p>
    <w:p>
      <w:pPr>
        <w:widowControl w:val="true"/>
        <w:pBdr/>
        <w:spacing w:line="360" w:lineRule="auto"/>
        <w:ind w:firstLine="480"/>
        <w:jc w:val="left"/>
        <w:rPr>
          <w:rFonts w:ascii="仿宋_GB2312" w:hAnsi="宋体" w:eastAsia="仿宋_GB2312" w:cs="Times New Roman"/>
          <w:sz w:val="24"/>
        </w:rPr>
      </w:pPr>
      <w:r>
        <w:rPr>
          <w:rFonts w:hint="eastAsia" w:ascii="仿宋_GB2312" w:hAnsi="宋体" w:eastAsia="仿宋_GB2312" w:cs="Times New Roman"/>
          <w:sz w:val="24"/>
        </w:rPr>
        <w:t xml:space="preserve">执法人员签名：</w:t>
      </w:r>
      <w:r>
        <w:rPr>
          <w:rFonts w:hint="eastAsia" w:ascii="仿宋_GB2312" w:hAnsi="宋体" w:eastAsia="仿宋_GB2312" w:cs="Times New Roman"/>
          <w:sz w:val="24"/>
          <w:u w:val="single"/>
        </w:rPr>
        <w:t xml:space="preserve">                                 </w:t>
      </w:r>
      <w:r>
        <w:rPr>
          <w:rFonts w:hint="eastAsia" w:ascii="仿宋_GB2312" w:hAnsi="宋体" w:eastAsia="仿宋_GB2312" w:cs="Times New Roman"/>
          <w:sz w:val="24"/>
        </w:rPr>
        <w:t xml:space="preserve">  </w:t>
      </w:r>
      <w:r>
        <w:rPr>
          <w:rFonts w:hint="eastAsia" w:ascii="仿宋_GB2312" w:hAnsi="宋体" w:eastAsia="仿宋_GB2312" w:cs="Times New Roman"/>
          <w:sz w:val="24"/>
          <w:u w:val="single"/>
        </w:rPr>
        <w:t xml:space="preserve">     </w:t>
      </w:r>
      <w:r>
        <w:rPr>
          <w:rFonts w:hint="eastAsia" w:ascii="仿宋_GB2312" w:hAnsi="宋体" w:eastAsia="仿宋_GB2312" w:cs="Times New Roman"/>
          <w:sz w:val="24"/>
        </w:rPr>
        <w:t xml:space="preserve">年</w:t>
      </w:r>
      <w:r>
        <w:rPr>
          <w:rFonts w:hint="eastAsia" w:ascii="仿宋_GB2312" w:hAnsi="宋体" w:eastAsia="仿宋_GB2312" w:cs="Times New Roman"/>
          <w:sz w:val="24"/>
          <w:u w:val="single"/>
        </w:rPr>
        <w:t xml:space="preserve">  </w:t>
      </w:r>
      <w:r>
        <w:rPr>
          <w:rFonts w:hint="eastAsia" w:ascii="仿宋_GB2312" w:hAnsi="宋体" w:eastAsia="仿宋_GB2312" w:cs="Times New Roman"/>
          <w:sz w:val="24"/>
        </w:rPr>
        <w:t xml:space="preserve">月</w:t>
      </w:r>
      <w:r>
        <w:rPr>
          <w:rFonts w:hint="eastAsia" w:ascii="仿宋_GB2312" w:hAnsi="宋体" w:eastAsia="仿宋_GB2312" w:cs="Times New Roman"/>
          <w:sz w:val="24"/>
          <w:u w:val="single"/>
        </w:rPr>
        <w:t xml:space="preserve">  </w:t>
      </w:r>
      <w:r>
        <w:rPr>
          <w:rFonts w:hint="eastAsia" w:ascii="仿宋_GB2312" w:hAnsi="宋体" w:eastAsia="仿宋_GB2312" w:cs="Times New Roman"/>
          <w:sz w:val="24"/>
        </w:rPr>
        <w:t xml:space="preserve">日</w:t>
      </w:r>
      <w:r>
        <w:rPr>
          <w:rFonts w:ascii="仿宋_GB2312" w:hAnsi="宋体" w:eastAsia="仿宋_GB2312" w:cs="Times New Roman"/>
          <w:sz w:val="24"/>
        </w:rPr>
      </w:r>
    </w:p>
    <w:p>
      <w:pPr>
        <w:widowControl w:val="true"/>
        <w:pBdr/>
        <w:spacing w:line="360" w:lineRule="auto"/>
        <w:ind w:firstLine="480"/>
        <w:jc w:val="left"/>
        <w:rPr>
          <w:rFonts w:ascii="仿宋_GB2312" w:hAnsi="宋体" w:eastAsia="仿宋_GB2312" w:cs="Times New Roman"/>
          <w:sz w:val="24"/>
        </w:rPr>
      </w:pPr>
      <w:r>
        <w:rPr>
          <w:rFonts w:hint="eastAsia" w:ascii="仿宋_GB2312" w:hAnsi="宋体" w:eastAsia="仿宋_GB2312" w:cs="Times New Roman"/>
          <w:sz w:val="24"/>
        </w:rPr>
        <w:t xml:space="preserve">执法人员签名：</w:t>
      </w:r>
      <w:r>
        <w:rPr>
          <w:rFonts w:hint="eastAsia" w:ascii="仿宋_GB2312" w:hAnsi="宋体" w:eastAsia="仿宋_GB2312" w:cs="Times New Roman"/>
          <w:sz w:val="24"/>
          <w:u w:val="single"/>
        </w:rPr>
        <w:t xml:space="preserve">                                 </w:t>
      </w:r>
      <w:r>
        <w:rPr>
          <w:rFonts w:hint="eastAsia" w:ascii="仿宋_GB2312" w:hAnsi="宋体" w:eastAsia="仿宋_GB2312" w:cs="Times New Roman"/>
          <w:sz w:val="24"/>
        </w:rPr>
        <w:t xml:space="preserve">  </w:t>
      </w:r>
      <w:r>
        <w:rPr>
          <w:rFonts w:hint="eastAsia" w:ascii="仿宋_GB2312" w:hAnsi="宋体" w:eastAsia="仿宋_GB2312" w:cs="Times New Roman"/>
          <w:sz w:val="24"/>
          <w:u w:val="single"/>
        </w:rPr>
        <w:t xml:space="preserve">     </w:t>
      </w:r>
      <w:r>
        <w:rPr>
          <w:rFonts w:hint="eastAsia" w:ascii="仿宋_GB2312" w:hAnsi="宋体" w:eastAsia="仿宋_GB2312" w:cs="Times New Roman"/>
          <w:sz w:val="24"/>
        </w:rPr>
        <w:t xml:space="preserve">年</w:t>
      </w:r>
      <w:r>
        <w:rPr>
          <w:rFonts w:hint="eastAsia" w:ascii="仿宋_GB2312" w:hAnsi="宋体" w:eastAsia="仿宋_GB2312" w:cs="Times New Roman"/>
          <w:sz w:val="24"/>
          <w:u w:val="single"/>
        </w:rPr>
        <w:t xml:space="preserve">  </w:t>
      </w:r>
      <w:r>
        <w:rPr>
          <w:rFonts w:hint="eastAsia" w:ascii="仿宋_GB2312" w:hAnsi="宋体" w:eastAsia="仿宋_GB2312" w:cs="Times New Roman"/>
          <w:sz w:val="24"/>
        </w:rPr>
        <w:t xml:space="preserve">月</w:t>
      </w:r>
      <w:r>
        <w:rPr>
          <w:rFonts w:hint="eastAsia" w:ascii="仿宋_GB2312" w:hAnsi="宋体" w:eastAsia="仿宋_GB2312" w:cs="Times New Roman"/>
          <w:sz w:val="24"/>
          <w:u w:val="single"/>
        </w:rPr>
        <w:t xml:space="preserve">  </w:t>
      </w:r>
      <w:r>
        <w:rPr>
          <w:rFonts w:hint="eastAsia" w:ascii="仿宋_GB2312" w:hAnsi="宋体" w:eastAsia="仿宋_GB2312" w:cs="Times New Roman"/>
          <w:sz w:val="24"/>
        </w:rPr>
        <w:t xml:space="preserve">日</w:t>
      </w:r>
      <w:r>
        <w:rPr>
          <w:rFonts w:ascii="仿宋_GB2312" w:hAnsi="宋体" w:eastAsia="仿宋_GB2312" w:cs="Times New Roman"/>
          <w:sz w:val="24"/>
        </w:rPr>
      </w:r>
    </w:p>
    <w:p>
      <w:pPr>
        <w:widowControl w:val="true"/>
        <w:pBdr/>
        <w:spacing w:line="360" w:lineRule="auto"/>
        <w:ind/>
        <w:jc w:val="left"/>
        <w:rPr>
          <w:rFonts w:ascii="仿宋_GB2312" w:hAnsi="宋体" w:eastAsia="仿宋_GB2312" w:cs="Times New Roman"/>
          <w:sz w:val="24"/>
        </w:rPr>
      </w:pPr>
      <w:r>
        <w:rPr>
          <w:rFonts w:ascii="仿宋_GB2312" w:hAnsi="宋体" w:eastAsia="仿宋_GB2312" w:cs="Times New Roman"/>
          <w:sz w:val="24"/>
        </w:rPr>
      </w:r>
      <w:r>
        <w:rPr>
          <w:rFonts w:ascii="仿宋_GB2312" w:hAnsi="宋体" w:eastAsia="仿宋_GB2312" w:cs="Times New Roman"/>
          <w:sz w:val="24"/>
        </w:rPr>
      </w:r>
    </w:p>
    <w:p>
      <w:pPr>
        <w:widowControl w:val="true"/>
        <w:pBdr/>
        <w:spacing w:line="360" w:lineRule="auto"/>
        <w:ind/>
        <w:jc w:val="left"/>
        <w:rPr>
          <w:rFonts w:ascii="仿宋_GB2312" w:hAnsi="宋体" w:eastAsia="仿宋_GB2312"/>
          <w:color w:val="000000"/>
          <w:sz w:val="24"/>
        </w:rPr>
      </w:pPr>
      <w:r>
        <w:rPr>
          <w:rFonts w:hint="eastAsia" w:ascii="仿宋_GB2312" w:hAnsi="宋体" w:eastAsia="仿宋_GB2312" w:cs="Times New Roman"/>
          <w:sz w:val="24"/>
        </w:rPr>
        <w:t xml:space="preserve">（本文书一式三份，一份送达当事人，一份由本机关留存，一份随卷归档。）</w:t>
      </w:r>
      <w:r>
        <w:rPr>
          <w:rFonts w:ascii="仿宋_GB2312" w:hAnsi="宋体" w:eastAsia="仿宋_GB2312"/>
          <w:color w:val="000000"/>
          <w:sz w:val="24"/>
        </w:rPr>
      </w:r>
    </w:p>
    <w:p>
      <w:pPr>
        <w:widowControl w:val="true"/>
        <w:pBdr/>
        <w:spacing w:line="360" w:lineRule="auto"/>
        <w:ind/>
        <w:jc w:val="left"/>
        <w:rPr>
          <w:rFonts w:ascii="仿宋_GB2312" w:hAnsi="宋体" w:eastAsia="仿宋_GB2312" w:cs="宋体"/>
          <w:color w:val="000000"/>
          <w:sz w:val="22"/>
        </w:rPr>
      </w:pPr>
      <w:r>
        <w:rPr>
          <w:rFonts w:hint="eastAsia" w:ascii="仿宋_GB2312" w:hAnsi="宋体" w:eastAsia="仿宋_GB2312" w:cs="宋体"/>
          <w:color w:val="000000"/>
          <w:sz w:val="22"/>
        </w:rPr>
        <w:br w:type="page" w:clear="all"/>
      </w:r>
      <w:r>
        <w:rPr>
          <w:rFonts w:ascii="仿宋_GB2312" w:hAnsi="宋体" w:eastAsia="仿宋_GB2312" w:cs="宋体"/>
          <w:color w:val="000000"/>
          <w:sz w:val="22"/>
        </w:rPr>
      </w:r>
    </w:p>
    <w:p>
      <w:pPr>
        <w:widowControl w:val="true"/>
        <w:pBdr/>
        <w:spacing w:line="360" w:lineRule="auto"/>
        <w:ind/>
        <w:jc w:val="left"/>
        <w:rPr>
          <w:rFonts w:ascii="仿宋_GB2312" w:hAnsi="宋体" w:eastAsia="仿宋_GB2312" w:cs="宋体"/>
          <w:color w:val="000000"/>
          <w:sz w:val="22"/>
        </w:rPr>
      </w:pPr>
      <w:r>
        <w:rPr>
          <w:rFonts w:ascii="仿宋_GB2312" w:hAnsi="宋体" w:eastAsia="仿宋_GB2312" w:cs="宋体"/>
          <w:color w:val="000000"/>
          <w:sz w:val="22"/>
        </w:rPr>
      </w:r>
      <w:r>
        <w:rPr>
          <w:rFonts w:ascii="仿宋_GB2312" w:hAnsi="宋体" w:eastAsia="仿宋_GB2312" w:cs="宋体"/>
          <w:color w:val="000000"/>
          <w:sz w:val="22"/>
        </w:rPr>
      </w:r>
    </w:p>
    <w:p>
      <w:pPr>
        <w:widowControl w:val="true"/>
        <w:pBdr/>
        <w:spacing w:line="360" w:lineRule="auto"/>
        <w:ind w:right="1680" w:firstLine="600"/>
        <w:jc w:val="center"/>
        <w:rPr>
          <w:rFonts w:ascii="仿宋_GB2312" w:hAnsi="宋体" w:eastAsia="仿宋_GB2312"/>
          <w:sz w:val="30"/>
          <w:szCs w:val="30"/>
        </w:rPr>
      </w:pPr>
      <w:r>
        <w:rPr>
          <w:rFonts w:hint="eastAsia" w:ascii="仿宋_GB2312" w:hAnsi="宋体" w:eastAsia="仿宋_GB2312"/>
          <w:sz w:val="30"/>
          <w:szCs w:val="30"/>
        </w:rPr>
        <w:t xml:space="preserve">    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rPr>
      </w:pPr>
      <w:r>
        <w:rPr>
          <w:rFonts w:hint="eastAsia" w:ascii="仿宋_GB2312" w:hAnsi="宋体" w:eastAsia="仿宋_GB2312" w:cs="黑体"/>
          <w:b/>
          <w:bCs/>
          <w:sz w:val="24"/>
        </w:rPr>
        <w:t xml:space="preserve">一、适用范围</w:t>
      </w:r>
      <w:r>
        <w:rPr>
          <w:rFonts w:ascii="仿宋_GB2312" w:hAnsi="宋体" w:eastAsia="仿宋_GB2312" w:cs="黑体"/>
          <w:b/>
          <w:bCs/>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（一）医疗保障部门外部文书。</w:t>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（二）适用于对违法事实确凿、情节轻微并有法定依据，对公民处以50元以下、对法人或者其他组织处以1000元以下罚款或者警告的行政处罚，当场作出行政处罚决定。</w:t>
      </w:r>
      <w:r>
        <w:rPr>
          <w:rFonts w:ascii="仿宋_GB2312" w:hAnsi="宋体" w:eastAsia="仿宋_GB2312" w:cs="仿宋_GB2312"/>
          <w:sz w:val="24"/>
        </w:rPr>
      </w:r>
    </w:p>
    <w:p>
      <w:pPr>
        <w:pBdr/>
        <w:spacing w:line="360" w:lineRule="auto"/>
        <w:ind w:firstLine="482"/>
        <w:jc w:val="left"/>
        <w:rPr>
          <w:rFonts w:ascii="仿宋_GB2312" w:hAnsi="宋体" w:eastAsia="仿宋_GB2312" w:cs="黑体"/>
          <w:b/>
          <w:bCs/>
          <w:sz w:val="24"/>
        </w:rPr>
      </w:pPr>
      <w:r>
        <w:rPr>
          <w:rFonts w:hint="eastAsia" w:ascii="仿宋_GB2312" w:hAnsi="宋体" w:eastAsia="仿宋_GB2312" w:cs="黑体"/>
          <w:b/>
          <w:bCs/>
          <w:sz w:val="24"/>
        </w:rPr>
        <w:t xml:space="preserve">二、文书内容</w:t>
      </w:r>
      <w:r>
        <w:rPr>
          <w:rFonts w:ascii="仿宋_GB2312" w:hAnsi="宋体" w:eastAsia="仿宋_GB2312" w:cs="黑体"/>
          <w:b/>
          <w:bCs/>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（一）有医疗保障部门名称、文书名称和文号。</w:t>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（二）当事人为法人或者其他组织的，填写名称、统一社会信用代码、住所、法定代表人（负责人）姓名和职务；当事人为个人的，注明姓名、身份证号码、住址。</w:t>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（三）有违法行为信息，如时间、地点、行为、情节、动机、后果等。</w:t>
      </w:r>
      <w:r>
        <w:rPr>
          <w:rFonts w:ascii="仿宋_GB2312" w:hAnsi="宋体" w:eastAsia="仿宋_GB2312" w:cs="仿宋_GB2312"/>
          <w:sz w:val="24"/>
        </w:rPr>
      </w:r>
    </w:p>
    <w:p>
      <w:pPr>
        <w:pBdr/>
        <w:spacing w:line="360" w:lineRule="auto"/>
        <w:ind w:firstLine="480"/>
        <w:jc w:val="left"/>
        <w:rPr>
          <w:rFonts w:ascii="仿宋_GB2312" w:hAnsi="宋体" w:eastAsia="仿宋_GB2312" w:cs="Times New Roman"/>
          <w:sz w:val="24"/>
        </w:rPr>
      </w:pPr>
      <w:r>
        <w:rPr>
          <w:rFonts w:hint="eastAsia" w:ascii="仿宋_GB2312" w:hAnsi="宋体" w:eastAsia="仿宋_GB2312" w:cs="Times New Roman"/>
          <w:sz w:val="24"/>
        </w:rPr>
        <w:t xml:space="preserve">（四）有听取当事人陈述、申辩的情况。听取了陈述、申辩的，应勾选“并听取了你（单位）的陈述和申辩”当事人放弃陈述、申辩的，应勾选“对此，你（单位）未作陈述和申辩”。</w:t>
      </w:r>
      <w:r>
        <w:rPr>
          <w:rFonts w:ascii="仿宋_GB2312" w:hAnsi="宋体" w:eastAsia="仿宋_GB2312" w:cs="Times New Roman"/>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（五）有行政处罚的依据，应写明相关法律、法规、规章的全称及条款序号；有行政处罚的具体内容、种类和幅度信息。根据行政处罚的具体内容，勾选“警告”和/或“罚款”。</w:t>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（六）有罚款的履行方式和期限信息。当场收缴的，应勾选“当场收缴”。非当场收缴的，应勾选另一种履行方式。</w:t>
      </w:r>
      <w:r>
        <w:rPr>
          <w:rFonts w:ascii="仿宋_GB2312" w:hAnsi="宋体" w:eastAsia="仿宋_GB2312" w:cs="仿宋_GB2312"/>
          <w:sz w:val="24"/>
        </w:rPr>
      </w:r>
    </w:p>
    <w:p>
      <w:pPr>
        <w:pBdr/>
        <w:spacing w:line="360" w:lineRule="auto"/>
        <w:ind w:firstLine="480"/>
        <w:jc w:val="left"/>
        <w:rPr>
          <w:rFonts w:ascii="仿宋_GB2312" w:hAnsi="宋体" w:eastAsia="仿宋_GB2312" w:cs="仿宋_GB2312"/>
          <w:sz w:val="24"/>
        </w:rPr>
      </w:pPr>
      <w:r>
        <w:rPr>
          <w:rFonts w:hint="eastAsia" w:ascii="仿宋_GB2312" w:hAnsi="宋体" w:eastAsia="仿宋_GB2312" w:cs="仿宋_GB2312"/>
          <w:sz w:val="24"/>
        </w:rPr>
        <w:t xml:space="preserve">（七）有医疗保障部门公章、作出决定的日期。</w:t>
      </w:r>
      <w:r>
        <w:rPr>
          <w:rFonts w:ascii="仿宋_GB2312" w:hAnsi="宋体" w:eastAsia="仿宋_GB2312" w:cs="仿宋_GB2312"/>
          <w:sz w:val="24"/>
        </w:rPr>
      </w:r>
    </w:p>
    <w:p>
      <w:pPr>
        <w:pBdr/>
        <w:spacing w:line="360" w:lineRule="auto"/>
        <w:ind w:firstLine="482"/>
        <w:jc w:val="left"/>
        <w:rPr>
          <w:rFonts w:ascii="仿宋_GB2312" w:hAnsi="宋体" w:eastAsia="仿宋_GB2312" w:cs="黑体"/>
          <w:b/>
          <w:bCs/>
          <w:sz w:val="24"/>
        </w:rPr>
      </w:pPr>
      <w:r>
        <w:rPr>
          <w:rFonts w:hint="eastAsia" w:ascii="仿宋_GB2312" w:hAnsi="宋体" w:eastAsia="仿宋_GB2312" w:cs="黑体"/>
          <w:b/>
          <w:bCs/>
          <w:sz w:val="24"/>
        </w:rPr>
        <w:t xml:space="preserve">三、注意事项</w:t>
      </w:r>
      <w:r>
        <w:rPr>
          <w:rFonts w:ascii="仿宋_GB2312" w:hAnsi="宋体" w:eastAsia="仿宋_GB2312" w:cs="黑体"/>
          <w:b/>
          <w:bCs/>
          <w:sz w:val="24"/>
        </w:rPr>
      </w:r>
    </w:p>
    <w:p>
      <w:pPr>
        <w:pBdr/>
        <w:spacing w:line="360" w:lineRule="auto"/>
        <w:ind w:firstLine="480"/>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（一）根据《行政处罚法》第三十三条，《当场行政处罚决定书》仅适用于违法事实确凿并有法定依据，对公民处以五十元以下、对法人或者其他组织处以一千元以下罚款或者警告的行政处罚案件。　　</w:t>
      </w:r>
      <w:r>
        <w:rPr>
          <w:rFonts w:ascii="仿宋_GB2312" w:hAnsi="宋体" w:eastAsia="仿宋_GB2312" w:cs="Times New Roman"/>
          <w:color w:val="000000"/>
          <w:sz w:val="24"/>
        </w:rPr>
      </w:r>
    </w:p>
    <w:p>
      <w:pPr>
        <w:pBdr/>
        <w:spacing w:line="360" w:lineRule="auto"/>
        <w:ind w:firstLine="480"/>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二）《行政处罚法》第三十四条规定，当场行政处罚决定书应当当场交付当事人。当场行政处罚决定书应当载明当事人的违法行为、行政处罚依据、罚款数额、时间、地点以及行政机关名称，并由执法人员签名或者盖章。执法人员当场作出的行政处罚决定，必须报所属行政机关备案。</w:t>
      </w:r>
      <w:r>
        <w:rPr>
          <w:rFonts w:ascii="仿宋_GB2312" w:hAnsi="宋体" w:eastAsia="仿宋_GB2312" w:cs="Times New Roman"/>
          <w:color w:val="000000"/>
          <w:sz w:val="24"/>
        </w:rPr>
      </w:r>
    </w:p>
    <w:p>
      <w:pPr>
        <w:pBdr/>
        <w:spacing w:line="360" w:lineRule="auto"/>
        <w:ind w:firstLine="480"/>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（三）适用简易程序当场查处违法行为的，执法人员应当当场调查违法事实，制作现场笔录，询问笔录，收集必要的证据，不能因简易程序案件案情简单，而在没有取得违法证据的情况下对当事人作出处罚。</w:t>
      </w:r>
      <w:r>
        <w:rPr>
          <w:rFonts w:ascii="仿宋_GB2312" w:hAnsi="宋体" w:eastAsia="仿宋_GB2312" w:cs="Times New Roman"/>
          <w:color w:val="000000"/>
          <w:sz w:val="24"/>
        </w:rPr>
      </w:r>
    </w:p>
    <w:p>
      <w:pPr>
        <w:pBdr/>
        <w:spacing w:line="360" w:lineRule="auto"/>
        <w:ind w:firstLine="480"/>
        <w:rPr>
          <w:rFonts w:ascii="仿宋_GB2312" w:hAnsi="宋体" w:eastAsia="仿宋_GB2312" w:cs="Times New Roman"/>
          <w:color w:val="000000"/>
          <w:sz w:val="24"/>
        </w:rPr>
      </w:pPr>
      <w:r>
        <w:rPr>
          <w:rFonts w:hint="eastAsia" w:ascii="仿宋_GB2312" w:hAnsi="宋体" w:eastAsia="仿宋_GB2312" w:cs="Times New Roman"/>
          <w:color w:val="000000"/>
          <w:sz w:val="24"/>
        </w:rPr>
        <w:t xml:space="preserve">（四）根据《行政处罚法》第四十七条，当场作出行政处罚决定，有下列情形之一的，执法人员可以当场收缴罚款:（1）依法给予二十元以下的罚款的；（2）不当场收缴事后难以执行的。据此，在医疗保障行政执法领域中，常见的当场收缴罚款的情形可能是，不当场收缴事后难以执行的情形。</w:t>
      </w:r>
      <w:r>
        <w:rPr>
          <w:rFonts w:ascii="仿宋_GB2312" w:hAnsi="宋体" w:eastAsia="仿宋_GB2312" w:cs="Times New Roman"/>
          <w:color w:val="000000"/>
          <w:sz w:val="24"/>
        </w:rPr>
      </w:r>
    </w:p>
    <w:p>
      <w:pPr>
        <w:pBdr/>
        <w:spacing w:line="360" w:lineRule="auto"/>
        <w:ind w:firstLine="482"/>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四、参考文书</w:t>
      </w:r>
      <w:r>
        <w:rPr>
          <w:rFonts w:ascii="仿宋_GB2312" w:hAnsi="宋体" w:eastAsia="仿宋_GB2312" w:cs="仿宋_GB2312"/>
          <w:b/>
          <w:bCs/>
          <w:sz w:val="24"/>
          <w:szCs w:val="24"/>
        </w:rPr>
      </w:r>
    </w:p>
    <w:p>
      <w:pPr>
        <w:pBdr/>
        <w:spacing w:line="360" w:lineRule="auto"/>
        <w:ind w:firstLine="480"/>
        <w:rPr>
          <w:rFonts w:ascii="宋体" w:hAnsi="宋体" w:eastAsia="宋体" w:cs="Times New Roman"/>
          <w:color w:val="000000"/>
          <w:sz w:val="24"/>
        </w:rPr>
      </w:pPr>
      <w:r>
        <w:rPr>
          <w:rFonts w:hint="eastAsia" w:ascii="仿宋_GB2312" w:hAnsi="宋体" w:eastAsia="仿宋_GB2312" w:cs="仿宋_GB2312"/>
          <w:sz w:val="24"/>
          <w:szCs w:val="24"/>
        </w:rPr>
        <w:t xml:space="preserve">环境行政执法文书填写说明</w:t>
      </w:r>
      <w:r>
        <w:rPr>
          <w:rFonts w:ascii="宋体" w:hAnsi="宋体" w:eastAsia="宋体" w:cs="Times New Roman"/>
          <w:color w:val="000000"/>
          <w:sz w:val="24"/>
        </w:rPr>
      </w:r>
    </w:p>
    <w:p>
      <w:pPr>
        <w:widowControl w:val="true"/>
        <w:pBdr/>
        <w:spacing/>
        <w:ind/>
        <w:jc w:val="left"/>
        <w:rPr>
          <w:rFonts w:ascii="宋体" w:hAnsi="宋体" w:eastAsia="宋体" w:cs="Times New Roman"/>
          <w:color w:val="000000"/>
          <w:sz w:val="24"/>
        </w:rPr>
      </w:pPr>
      <w:r>
        <w:rPr>
          <w:rFonts w:ascii="宋体" w:hAnsi="宋体" w:eastAsia="宋体" w:cs="Times New Roman"/>
          <w:color w:val="000000"/>
          <w:sz w:val="24"/>
        </w:rPr>
        <w:br w:type="page" w:clear="all"/>
      </w:r>
      <w:r>
        <w:rPr>
          <w:rFonts w:ascii="宋体" w:hAnsi="宋体" w:eastAsia="宋体" w:cs="Times New Roman"/>
          <w:color w:val="000000"/>
          <w:sz w:val="24"/>
        </w:rPr>
      </w:r>
    </w:p>
    <w:p>
      <w:pPr>
        <w:pBdr/>
        <w:spacing w:line="360" w:lineRule="auto"/>
        <w:ind w:right="480"/>
        <w:rPr>
          <w:rFonts w:ascii="宋体" w:hAnsi="宋体" w:eastAsia="宋体" w:cs="Times New Roman"/>
          <w:color w:val="000000"/>
          <w:sz w:val="24"/>
        </w:rPr>
      </w:pPr>
      <w:r>
        <w:rPr>
          <w:rFonts w:ascii="宋体" w:hAnsi="宋体" w:eastAsia="宋体" w:cs="Times New Roman"/>
          <w:color w:val="000000"/>
          <w:sz w:val="24"/>
        </w:rPr>
      </w:r>
      <w:r>
        <w:rPr>
          <w:rFonts w:ascii="宋体" w:hAnsi="宋体" w:eastAsia="宋体" w:cs="Times New Roman"/>
          <w:color w:val="000000"/>
          <w:sz w:val="24"/>
        </w:rPr>
      </w:r>
    </w:p>
    <w:p>
      <w:pPr>
        <w:widowControl w:val="true"/>
        <w:pBdr/>
        <w:spacing w:line="540" w:lineRule="exact"/>
        <w:ind/>
        <w:jc w:val="center"/>
        <w:rPr>
          <w:rFonts w:ascii="方正小标宋简体" w:hAnsi="宋体" w:eastAsia="方正小标宋简体"/>
          <w:bCs/>
          <w:color w:val="000000"/>
          <w:sz w:val="30"/>
          <w:szCs w:val="30"/>
        </w:rPr>
      </w:pPr>
      <w:r>
        <w:rPr>
          <w:rFonts w:hint="eastAsia" w:ascii="方正小标宋简体" w:hAnsi="宋体" w:eastAsia="方正小标宋简体"/>
          <w:sz w:val="30"/>
          <w:szCs w:val="30"/>
        </w:rPr>
        <w:t xml:space="preserve">×××</w:t>
      </w:r>
      <w:r>
        <w:rPr>
          <w:rFonts w:hint="eastAsia" w:ascii="方正小标宋简体" w:hAnsi="宋体" w:eastAsia="方正小标宋简体"/>
          <w:bCs/>
          <w:color w:val="000000"/>
          <w:sz w:val="30"/>
          <w:szCs w:val="30"/>
        </w:rPr>
        <w:t xml:space="preserve">医疗保障局</w:t>
      </w:r>
      <w:r>
        <w:rPr>
          <w:rFonts w:ascii="方正小标宋简体" w:hAnsi="宋体" w:eastAsia="方正小标宋简体"/>
          <w:bCs/>
          <w:color w:val="000000"/>
          <w:sz w:val="30"/>
          <w:szCs w:val="30"/>
        </w:rPr>
      </w:r>
    </w:p>
    <w:p>
      <w:pPr>
        <w:pBdr/>
        <w:spacing w:after="60" w:before="240"/>
        <w:ind/>
        <w:jc w:val="center"/>
        <w:outlineLvl w:val="2"/>
        <w:rPr>
          <w:rFonts w:ascii="方正小标宋简体" w:hAnsi="等线 Light" w:eastAsia="方正小标宋简体" w:cs="黑体"/>
          <w:b/>
          <w:bCs/>
          <w:sz w:val="36"/>
          <w:szCs w:val="32"/>
        </w:rPr>
      </w:pPr>
      <w:r/>
      <w:bookmarkStart w:id="346" w:name="_Toc29405045"/>
      <w:r/>
      <w:bookmarkStart w:id="347" w:name="_Toc31185386"/>
      <w:r/>
      <w:bookmarkStart w:id="348" w:name="_Toc44489519"/>
      <w:r/>
      <w:bookmarkStart w:id="349" w:name="_Hlk31375093"/>
      <w:r/>
      <w:bookmarkStart w:id="350" w:name="_Hlk30084730"/>
      <w:r>
        <w:rPr>
          <w:rFonts w:hint="eastAsia" w:ascii="方正小标宋简体" w:hAnsi="等线 Light" w:eastAsia="方正小标宋简体" w:cs="黑体"/>
          <w:b/>
          <w:bCs/>
          <w:sz w:val="36"/>
          <w:szCs w:val="32"/>
        </w:rPr>
        <w:t xml:space="preserve">☆案件移送函</w:t>
      </w:r>
      <w:bookmarkEnd w:id="346"/>
      <w:r/>
      <w:bookmarkEnd w:id="347"/>
      <w:r/>
      <w:bookmarkEnd w:id="348"/>
      <w:r/>
      <w:r>
        <w:rPr>
          <w:rFonts w:ascii="方正小标宋简体" w:hAnsi="等线 Light" w:eastAsia="方正小标宋简体" w:cs="黑体"/>
          <w:b/>
          <w:bCs/>
          <w:sz w:val="36"/>
          <w:szCs w:val="32"/>
        </w:rPr>
      </w:r>
    </w:p>
    <w:p>
      <w:pPr>
        <w:widowControl w:val="true"/>
        <w:pBdr/>
        <w:spacing w:line="360" w:lineRule="auto"/>
        <w:ind w:firstLine="480"/>
        <w:jc w:val="righ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firstLine="560"/>
        <w:jc w:val="right"/>
        <w:rPr>
          <w:rFonts w:ascii="仿宋_GB2312" w:hAnsi="宋体" w:eastAsia="仿宋_GB2312"/>
          <w:color w:val="000000"/>
          <w:sz w:val="28"/>
          <w:szCs w:val="28"/>
        </w:rPr>
      </w:pPr>
      <w:r>
        <w:rPr>
          <w:rFonts w:hint="eastAsia" w:ascii="仿宋_GB2312" w:hAnsi="宋体" w:eastAsia="仿宋_GB2312"/>
          <w:color w:val="000000"/>
          <w:sz w:val="28"/>
          <w:szCs w:val="28"/>
          <w:u w:val="single"/>
        </w:rPr>
        <w:t xml:space="preserve">      </w:t>
      </w:r>
      <w:r>
        <w:rPr>
          <w:rFonts w:hint="eastAsia" w:ascii="仿宋_GB2312" w:hAnsi="宋体" w:eastAsia="仿宋_GB2312"/>
          <w:sz w:val="28"/>
          <w:szCs w:val="28"/>
        </w:rPr>
        <w:t xml:space="preserve">医保移字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w:t>
      </w:r>
      <w:r>
        <w:rPr>
          <w:rFonts w:ascii="仿宋_GB2312" w:hAnsi="宋体" w:eastAsia="仿宋_GB2312"/>
          <w:sz w:val="28"/>
          <w:szCs w:val="28"/>
        </w:rPr>
        <w:t xml:space="preserve"> </w:t>
      </w:r>
      <w:r>
        <w:rPr>
          <w:rFonts w:hint="eastAsia" w:ascii="仿宋_GB2312" w:hAnsi="宋体" w:eastAsia="仿宋_GB2312"/>
          <w:sz w:val="28"/>
          <w:szCs w:val="28"/>
        </w:rPr>
        <w:t xml:space="preserve"> 号</w:t>
      </w:r>
      <w:r>
        <w:rPr>
          <w:rFonts w:ascii="仿宋_GB2312" w:hAnsi="宋体" w:eastAsia="仿宋_GB2312"/>
          <w:color w:val="000000"/>
          <w:sz w:val="28"/>
          <w:szCs w:val="28"/>
        </w:rPr>
      </w:r>
    </w:p>
    <w:p>
      <w:pPr>
        <w:widowControl w:val="true"/>
        <w:pBdr/>
        <w:spacing w:line="360" w:lineRule="auto"/>
        <w:ind/>
        <w:jc w:val="left"/>
        <w:rPr>
          <w:rFonts w:ascii="仿宋_GB2312" w:hAnsi="宋体" w:eastAsia="仿宋_GB2312"/>
          <w:color w:val="000000"/>
          <w:sz w:val="24"/>
          <w:szCs w:val="24"/>
          <w:u w:val="single"/>
        </w:rPr>
      </w:pPr>
      <w:r>
        <w:rPr>
          <w:rFonts w:ascii="仿宋_GB2312" w:hAnsi="宋体" w:eastAsia="仿宋_GB2312"/>
          <w:color w:val="000000"/>
          <w:sz w:val="24"/>
          <w:szCs w:val="24"/>
          <w:u w:val="single"/>
        </w:rPr>
      </w:r>
      <w:r>
        <w:rPr>
          <w:rFonts w:ascii="仿宋_GB2312" w:hAnsi="宋体" w:eastAsia="仿宋_GB2312"/>
          <w:color w:val="000000"/>
          <w:sz w:val="24"/>
          <w:szCs w:val="24"/>
          <w:u w:val="single"/>
        </w:rPr>
      </w:r>
    </w:p>
    <w:p>
      <w:pPr>
        <w:widowControl w:val="true"/>
        <w:pBdr/>
        <w:spacing w:line="360" w:lineRule="auto"/>
        <w:ind/>
        <w:jc w:val="left"/>
        <w:rPr>
          <w:rFonts w:ascii="仿宋_GB2312" w:hAnsi="宋体" w:eastAsia="仿宋_GB2312"/>
          <w:color w:val="000000"/>
          <w:sz w:val="24"/>
          <w:szCs w:val="24"/>
        </w:rPr>
      </w:pP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w:t>
      </w:r>
      <w:r>
        <w:rPr>
          <w:rFonts w:ascii="仿宋_GB2312" w:hAnsi="宋体" w:eastAsia="仿宋_GB2312"/>
          <w:color w:val="000000"/>
          <w:sz w:val="24"/>
          <w:szCs w:val="24"/>
        </w:rPr>
      </w:r>
    </w:p>
    <w:p>
      <w:pPr>
        <w:widowControl w:val="true"/>
        <w:pBdr/>
        <w:spacing w:line="360" w:lineRule="auto"/>
        <w:ind w:firstLine="480"/>
        <w:rPr>
          <w:rFonts w:ascii="仿宋_GB2312" w:hAnsi="宋体" w:eastAsia="仿宋_GB2312"/>
          <w:color w:val="000000"/>
          <w:sz w:val="24"/>
          <w:szCs w:val="24"/>
        </w:rPr>
      </w:pP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一案/违法线索，在调查中发现</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，根据</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规定，现将该案/违法线索移送你单位处理。</w:t>
      </w:r>
      <w:r>
        <w:rPr>
          <w:rFonts w:ascii="仿宋_GB2312" w:hAnsi="宋体" w:eastAsia="仿宋_GB2312"/>
          <w:color w:val="000000"/>
          <w:sz w:val="24"/>
          <w:szCs w:val="24"/>
        </w:rPr>
      </w:r>
    </w:p>
    <w:p>
      <w:pPr>
        <w:widowControl w:val="true"/>
        <w:pBdr/>
        <w:spacing w:line="360" w:lineRule="auto"/>
        <w:ind w:firstLine="480"/>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特此移送。案件查处结果请及时函告本机关。</w:t>
      </w:r>
      <w:r>
        <w:rPr>
          <w:rFonts w:ascii="仿宋_GB2312" w:hAnsi="宋体" w:eastAsia="仿宋_GB2312"/>
          <w:color w:val="000000"/>
          <w:sz w:val="24"/>
          <w:szCs w:val="24"/>
        </w:rPr>
      </w:r>
    </w:p>
    <w:p>
      <w:pPr>
        <w:widowControl w:val="true"/>
        <w:pBdr/>
        <w:spacing w:line="360" w:lineRule="auto"/>
        <w:ind w:firstLine="480"/>
        <w:jc w:val="left"/>
        <w:rPr>
          <w:rFonts w:ascii="仿宋_GB2312" w:hAnsi="宋体" w:eastAsia="仿宋_GB2312"/>
          <w:color w:val="000000"/>
          <w:sz w:val="24"/>
          <w:szCs w:val="24"/>
          <w:u w:val="single"/>
        </w:rPr>
      </w:pPr>
      <w:r>
        <w:rPr>
          <w:rFonts w:hint="eastAsia" w:ascii="仿宋_GB2312" w:hAnsi="宋体" w:eastAsia="仿宋_GB2312"/>
          <w:color w:val="000000"/>
          <w:sz w:val="24"/>
          <w:szCs w:val="24"/>
        </w:rPr>
        <w:t xml:space="preserve">附件：证据材料</w:t>
      </w:r>
      <w:r>
        <w:rPr>
          <w:rFonts w:ascii="仿宋_GB2312" w:hAnsi="宋体" w:eastAsia="仿宋_GB2312"/>
          <w:color w:val="000000"/>
          <w:sz w:val="24"/>
          <w:szCs w:val="24"/>
          <w:u w:val="single"/>
        </w:rPr>
      </w:r>
    </w:p>
    <w:p>
      <w:pPr>
        <w:widowControl w:val="true"/>
        <w:pBdr/>
        <w:spacing w:line="360" w:lineRule="auto"/>
        <w:ind w:firstLine="480"/>
        <w:jc w:val="left"/>
        <w:rPr>
          <w:rFonts w:ascii="仿宋_GB2312" w:hAnsi="宋体" w:eastAsia="仿宋_GB2312"/>
          <w:color w:val="000000"/>
          <w:sz w:val="24"/>
          <w:szCs w:val="24"/>
          <w:u w:val="single"/>
        </w:rPr>
      </w:pPr>
      <w:r>
        <w:rPr>
          <w:rFonts w:hint="eastAsia" w:ascii="仿宋_GB2312" w:hAnsi="宋体" w:eastAsia="仿宋_GB2312"/>
          <w:color w:val="000000"/>
          <w:sz w:val="24"/>
          <w:szCs w:val="24"/>
        </w:rPr>
        <w:t xml:space="preserve">1．</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r>
    </w:p>
    <w:p>
      <w:pPr>
        <w:widowControl w:val="true"/>
        <w:pBdr/>
        <w:spacing w:line="360" w:lineRule="auto"/>
        <w:ind w:firstLine="480"/>
        <w:jc w:val="left"/>
        <w:rPr>
          <w:rFonts w:ascii="仿宋_GB2312" w:hAnsi="宋体" w:eastAsia="仿宋_GB2312"/>
          <w:color w:val="000000"/>
          <w:sz w:val="24"/>
          <w:szCs w:val="24"/>
          <w:u w:val="single"/>
        </w:rPr>
      </w:pPr>
      <w:r>
        <w:rPr>
          <w:rFonts w:hint="eastAsia" w:ascii="仿宋_GB2312" w:hAnsi="宋体" w:eastAsia="仿宋_GB2312"/>
          <w:color w:val="000000"/>
          <w:sz w:val="24"/>
          <w:szCs w:val="24"/>
        </w:rPr>
        <w:t xml:space="preserve">2．</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r>
    </w:p>
    <w:p>
      <w:pPr>
        <w:widowControl w:val="true"/>
        <w:pBdr/>
        <w:spacing w:line="360" w:lineRule="auto"/>
        <w:ind w:firstLine="480"/>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3．</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rPr>
      </w:r>
    </w:p>
    <w:p>
      <w:pPr>
        <w:widowControl w:val="true"/>
        <w:pBdr/>
        <w:spacing w:line="360" w:lineRule="auto"/>
        <w:ind w:firstLine="480"/>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　　</w:t>
      </w:r>
      <w:r>
        <w:rPr>
          <w:rFonts w:ascii="仿宋_GB2312" w:hAnsi="宋体" w:eastAsia="仿宋_GB2312"/>
          <w:color w:val="000000"/>
          <w:sz w:val="24"/>
          <w:szCs w:val="24"/>
        </w:rPr>
      </w:r>
    </w:p>
    <w:p>
      <w:pPr>
        <w:widowControl w:val="true"/>
        <w:pBdr/>
        <w:spacing w:line="360" w:lineRule="auto"/>
        <w:ind w:right="28" w:firstLine="480"/>
        <w:jc w:val="left"/>
        <w:rPr>
          <w:rFonts w:ascii="仿宋_GB2312" w:hAnsi="宋体" w:eastAsia="仿宋_GB2312"/>
          <w:color w:val="000000"/>
          <w:sz w:val="24"/>
          <w:szCs w:val="24"/>
          <w:u w:val="single"/>
        </w:rPr>
      </w:pPr>
      <w:r>
        <w:rPr>
          <w:rFonts w:hint="eastAsia" w:ascii="仿宋_GB2312" w:hAnsi="宋体" w:eastAsia="仿宋_GB2312"/>
          <w:color w:val="000000"/>
          <w:sz w:val="24"/>
          <w:szCs w:val="24"/>
        </w:rPr>
        <w:t xml:space="preserve">联系人：</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r>
    </w:p>
    <w:p>
      <w:pPr>
        <w:widowControl w:val="true"/>
        <w:pBdr/>
        <w:spacing w:line="360" w:lineRule="auto"/>
        <w:ind w:right="28" w:firstLine="480"/>
        <w:jc w:val="left"/>
        <w:rPr>
          <w:rFonts w:ascii="仿宋_GB2312" w:hAnsi="宋体" w:eastAsia="仿宋_GB2312"/>
          <w:color w:val="000000"/>
          <w:sz w:val="24"/>
          <w:szCs w:val="24"/>
          <w:u w:val="single"/>
        </w:rPr>
      </w:pPr>
      <w:r>
        <w:rPr>
          <w:rFonts w:hint="eastAsia" w:ascii="仿宋_GB2312" w:hAnsi="宋体" w:eastAsia="仿宋_GB2312"/>
          <w:color w:val="000000"/>
          <w:sz w:val="24"/>
          <w:szCs w:val="24"/>
        </w:rPr>
        <w:t xml:space="preserve">联系电话：</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r>
    </w:p>
    <w:p>
      <w:pPr>
        <w:widowControl w:val="true"/>
        <w:pBdr/>
        <w:spacing w:line="360" w:lineRule="auto"/>
        <w:ind w:firstLine="480"/>
        <w:jc w:val="lef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widowControl w:val="true"/>
        <w:pBdr/>
        <w:spacing w:line="360" w:lineRule="auto"/>
        <w:ind w:firstLine="480"/>
        <w:jc w:val="lef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widowControl w:val="true"/>
        <w:pBdr/>
        <w:spacing w:line="360" w:lineRule="auto"/>
        <w:ind w:firstLine="480"/>
        <w:jc w:val="right"/>
        <w:rPr>
          <w:rFonts w:ascii="仿宋_GB2312" w:hAnsi="宋体" w:eastAsia="仿宋_GB2312"/>
          <w:color w:val="000000"/>
          <w:sz w:val="24"/>
          <w:szCs w:val="24"/>
        </w:rPr>
      </w:pPr>
      <w:r>
        <w:rPr>
          <w:rFonts w:hint="eastAsia" w:ascii="仿宋_GB2312" w:hAnsi="宋体" w:eastAsia="仿宋_GB2312"/>
          <w:color w:val="000000"/>
          <w:sz w:val="24"/>
          <w:szCs w:val="24"/>
        </w:rPr>
        <w:t xml:space="preserve">×××医疗保障局</w:t>
      </w:r>
      <w:r>
        <w:rPr>
          <w:rFonts w:ascii="仿宋_GB2312" w:hAnsi="宋体" w:eastAsia="仿宋_GB2312"/>
          <w:color w:val="000000"/>
          <w:sz w:val="24"/>
          <w:szCs w:val="24"/>
        </w:rPr>
      </w:r>
    </w:p>
    <w:p>
      <w:pPr>
        <w:widowControl w:val="true"/>
        <w:pBdr/>
        <w:spacing w:line="360" w:lineRule="auto"/>
        <w:ind w:firstLine="480"/>
        <w:jc w:val="right"/>
        <w:rPr>
          <w:rFonts w:ascii="仿宋_GB2312" w:hAnsi="宋体" w:eastAsia="仿宋_GB2312"/>
          <w:color w:val="000000"/>
          <w:sz w:val="24"/>
          <w:szCs w:val="24"/>
        </w:rPr>
      </w:pPr>
      <w:r>
        <w:rPr>
          <w:rFonts w:hint="eastAsia" w:ascii="仿宋_GB2312" w:hAnsi="宋体" w:eastAsia="仿宋_GB2312"/>
          <w:color w:val="000000"/>
          <w:sz w:val="24"/>
          <w:szCs w:val="24"/>
        </w:rPr>
        <w:t xml:space="preserve">（公章）</w:t>
      </w:r>
      <w:r>
        <w:rPr>
          <w:rFonts w:ascii="仿宋_GB2312" w:hAnsi="宋体" w:eastAsia="仿宋_GB2312"/>
          <w:color w:val="000000"/>
          <w:sz w:val="24"/>
          <w:szCs w:val="24"/>
        </w:rPr>
      </w:r>
    </w:p>
    <w:p>
      <w:pPr>
        <w:widowControl w:val="true"/>
        <w:pBdr/>
        <w:spacing w:line="360" w:lineRule="auto"/>
        <w:ind w:firstLine="480"/>
        <w:jc w:val="right"/>
        <w:rPr>
          <w:rFonts w:ascii="仿宋_GB2312" w:hAnsi="宋体" w:eastAsia="仿宋_GB2312"/>
          <w:color w:val="000000"/>
          <w:sz w:val="24"/>
          <w:szCs w:val="24"/>
        </w:rPr>
      </w:pPr>
      <w:r>
        <w:rPr>
          <w:rFonts w:hint="eastAsia" w:ascii="仿宋_GB2312" w:hAnsi="宋体" w:eastAsia="仿宋_GB2312"/>
          <w:color w:val="000000"/>
          <w:sz w:val="24"/>
          <w:szCs w:val="24"/>
        </w:rPr>
        <w:t xml:space="preserve">年  月   日</w:t>
      </w:r>
      <w:r>
        <w:rPr>
          <w:rFonts w:ascii="仿宋_GB2312" w:hAnsi="宋体" w:eastAsia="仿宋_GB2312"/>
          <w:color w:val="000000"/>
          <w:sz w:val="24"/>
          <w:szCs w:val="24"/>
        </w:rPr>
      </w:r>
    </w:p>
    <w:p>
      <w:pPr>
        <w:pBdr/>
        <w:spacing w:line="360" w:lineRule="auto"/>
        <w:ind w:firstLine="480"/>
        <w:jc w:val="left"/>
        <w:rPr>
          <w:rFonts w:ascii="仿宋_GB2312" w:hAnsi="宋体" w:eastAsia="仿宋_GB2312" w:cs="仿宋_GB2312"/>
          <w:sz w:val="24"/>
          <w:szCs w:val="24"/>
        </w:rPr>
      </w:pPr>
      <w:r>
        <w:rPr>
          <w:rFonts w:ascii="仿宋_GB2312" w:hAnsi="宋体" w:eastAsia="仿宋_GB2312" w:cs="仿宋_GB2312"/>
          <w:sz w:val="24"/>
          <w:szCs w:val="24"/>
        </w:rPr>
      </w:r>
      <w:r>
        <w:rPr>
          <w:rFonts w:ascii="仿宋_GB2312" w:hAnsi="宋体" w:eastAsia="仿宋_GB2312" w:cs="仿宋_GB2312"/>
          <w:sz w:val="24"/>
          <w:szCs w:val="24"/>
        </w:rPr>
      </w:r>
    </w:p>
    <w:p>
      <w:pPr>
        <w:widowControl w:val="true"/>
        <w:pBdr/>
        <w:spacing w:line="360" w:lineRule="auto"/>
        <w:ind/>
        <w:jc w:val="left"/>
        <w:rPr>
          <w:rFonts w:ascii="仿宋_GB2312" w:hAnsi="宋体" w:eastAsia="仿宋_GB2312"/>
          <w:color w:val="000000"/>
          <w:sz w:val="24"/>
          <w:szCs w:val="24"/>
        </w:rPr>
      </w:pPr>
      <w:r>
        <w:rPr>
          <w:rFonts w:hint="eastAsia" w:ascii="仿宋_GB2312" w:hAnsi="宋体" w:eastAsia="仿宋_GB2312" w:cs="Times New Roman"/>
          <w:sz w:val="24"/>
          <w:szCs w:val="24"/>
        </w:rPr>
        <w:t xml:space="preserve">（本文书一式三份，一份送达受移送机关，一份随卷归档，一份本机关留存。）</w:t>
      </w:r>
      <w:r>
        <w:rPr>
          <w:rFonts w:ascii="仿宋_GB2312" w:hAnsi="宋体" w:eastAsia="仿宋_GB2312"/>
          <w:color w:val="000000"/>
          <w:sz w:val="24"/>
          <w:szCs w:val="24"/>
        </w:rPr>
      </w:r>
    </w:p>
    <w:p>
      <w:pPr>
        <w:widowControl w:val="true"/>
        <w:pBdr/>
        <w:spacing w:line="360" w:lineRule="auto"/>
        <w:ind w:right="1680" w:firstLine="420"/>
        <w:jc w:val="right"/>
        <w:rPr>
          <w:rFonts w:ascii="仿宋_GB2312" w:eastAsia="仿宋_GB2312"/>
        </w:rPr>
      </w:pPr>
      <w:r>
        <w:rPr>
          <w:rFonts w:hint="eastAsia" w:ascii="仿宋_GB2312" w:eastAsia="仿宋_GB2312"/>
        </w:rPr>
        <w:br w:type="page" w:clear="all"/>
      </w:r>
      <w:r>
        <w:rPr>
          <w:rFonts w:ascii="仿宋_GB2312" w:eastAsia="仿宋_GB2312"/>
        </w:rPr>
      </w:r>
    </w:p>
    <w:p>
      <w:pPr>
        <w:pBdr/>
        <w:spacing w:line="360" w:lineRule="auto"/>
        <w:ind w:firstLine="600"/>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（一）医疗保障部门外部文书。</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（二）用于医疗保障行政执法机关</w:t>
      </w:r>
      <w:r>
        <w:rPr>
          <w:rFonts w:hint="eastAsia" w:ascii="仿宋_GB2312" w:hAnsi="宋体" w:eastAsia="仿宋_GB2312" w:cs="Times New Roman"/>
          <w:sz w:val="24"/>
          <w:szCs w:val="24"/>
        </w:rPr>
        <w:t xml:space="preserve">发现案件或所获悉的违法线索不在职权范围内，将案件移送有管辖权的行政机关、相关经办机构。</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（一）有医疗保障部门名称、文书名称和文号。</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（二）有具有管辖权的受移送机关或经办机构名称。</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（三）有简要案情，包括发生的事件、地点、情节等简要情况。</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Times New Roman"/>
          <w:sz w:val="24"/>
          <w:szCs w:val="24"/>
        </w:rPr>
      </w:pPr>
      <w:r>
        <w:rPr>
          <w:rFonts w:hint="eastAsia" w:ascii="仿宋_GB2312" w:hAnsi="宋体" w:eastAsia="仿宋_GB2312" w:cs="仿宋_GB2312"/>
          <w:sz w:val="24"/>
          <w:szCs w:val="24"/>
        </w:rPr>
        <w:t xml:space="preserve">（四）有移送的事实依据，即</w:t>
      </w:r>
      <w:r>
        <w:rPr>
          <w:rFonts w:hint="eastAsia" w:ascii="仿宋_GB2312" w:hAnsi="宋体" w:eastAsia="仿宋_GB2312" w:cs="Times New Roman"/>
          <w:sz w:val="24"/>
          <w:szCs w:val="24"/>
        </w:rPr>
        <w:t xml:space="preserve">本案不属于本机关的职权范围的原因。</w:t>
      </w:r>
      <w:r>
        <w:rPr>
          <w:rFonts w:ascii="仿宋_GB2312" w:hAnsi="宋体" w:eastAsia="仿宋_GB2312" w:cs="Times New Roman"/>
          <w:sz w:val="24"/>
          <w:szCs w:val="24"/>
        </w:rPr>
      </w:r>
    </w:p>
    <w:p>
      <w:pPr>
        <w:pBdr/>
        <w:spacing w:line="360" w:lineRule="auto"/>
        <w:ind w:firstLine="480"/>
        <w:jc w:val="left"/>
        <w:rPr>
          <w:rFonts w:ascii="仿宋_GB2312" w:hAnsi="宋体" w:eastAsia="仿宋_GB2312" w:cs="Times New Roman"/>
          <w:sz w:val="24"/>
          <w:szCs w:val="24"/>
        </w:rPr>
      </w:pPr>
      <w:r>
        <w:rPr>
          <w:rFonts w:hint="eastAsia" w:ascii="仿宋_GB2312" w:hAnsi="宋体" w:eastAsia="仿宋_GB2312" w:cs="Times New Roman"/>
          <w:sz w:val="24"/>
          <w:szCs w:val="24"/>
        </w:rPr>
        <w:t xml:space="preserve">（五）有移送的法律依据。</w:t>
      </w:r>
      <w:r>
        <w:rPr>
          <w:rFonts w:ascii="仿宋_GB2312" w:hAnsi="宋体" w:eastAsia="仿宋_GB2312" w:cs="Times New Roman"/>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（六）有随附的相关材料及其清单。</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（七）有医疗保障行政执法机关相关负责人的姓名及其联系电话。</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（八）有医疗保障部门公章、作出决定的日期。</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（一）移送情形适用于医疗保障行政执法机关所办理的没有管辖权限且尚不构成犯罪的案件。</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（二）移送案件的情形可能还包括涉及医保异地就医的情形，如果立案后，就医地医疗保障局发现应由户籍地医疗保障局管辖，或户籍地医疗保障局发现应由就医地医疗保障局管辖，需要移送。</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（三）注意根据案件情况勾选“一案”或“违法线索”；勾选“不属于本机关管辖”，或者“本机关管辖困难”；勾选“该案”或“违法线索”。勾选同时应删除未勾选项。</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四、参考文书</w:t>
      </w:r>
      <w:r>
        <w:rPr>
          <w:rFonts w:ascii="仿宋_GB2312" w:hAnsi="宋体" w:eastAsia="仿宋_GB2312" w:cs="仿宋_GB2312"/>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（一）浙江医保行政执法参考文书样式</w:t>
      </w:r>
      <w:r>
        <w:rPr>
          <w:rFonts w:ascii="仿宋_GB2312" w:hAnsi="宋体" w:eastAsia="仿宋_GB2312" w:cs="仿宋_GB2312"/>
          <w:sz w:val="24"/>
          <w:szCs w:val="24"/>
        </w:rPr>
      </w:r>
    </w:p>
    <w:p>
      <w:pPr>
        <w:pBdr/>
        <w:spacing w:line="360" w:lineRule="auto"/>
        <w:ind w:firstLine="480"/>
        <w:jc w:val="left"/>
        <w:rPr>
          <w:rFonts w:ascii="仿宋_GB2312" w:hAnsi="华文楷体" w:eastAsia="仿宋_GB2312" w:cs="仿宋_GB2312"/>
          <w:sz w:val="24"/>
          <w:szCs w:val="24"/>
        </w:rPr>
      </w:pPr>
      <w:r>
        <w:rPr>
          <w:rFonts w:hint="eastAsia" w:ascii="仿宋_GB2312" w:hAnsi="宋体" w:eastAsia="仿宋_GB2312" w:cs="仿宋_GB2312"/>
          <w:sz w:val="24"/>
          <w:szCs w:val="24"/>
        </w:rPr>
        <w:t xml:space="preserve">（二）福建省《医疗保障基金监管行政处罚执法文书（样张）》</w:t>
      </w:r>
      <w:r>
        <w:rPr>
          <w:rFonts w:ascii="仿宋_GB2312" w:hAnsi="华文楷体" w:eastAsia="仿宋_GB2312" w:cs="仿宋_GB2312"/>
          <w:sz w:val="24"/>
          <w:szCs w:val="24"/>
        </w:rPr>
      </w:r>
    </w:p>
    <w:p>
      <w:pPr>
        <w:pBdr/>
        <w:spacing w:line="360" w:lineRule="auto"/>
        <w:ind w:firstLine="480"/>
        <w:jc w:val="left"/>
        <w:rPr>
          <w:rFonts w:ascii="宋体" w:hAnsi="宋体" w:eastAsia="宋体" w:cs="仿宋_GB2312"/>
          <w:sz w:val="24"/>
          <w:szCs w:val="24"/>
        </w:rPr>
      </w:pPr>
      <w:r>
        <w:rPr>
          <w:rFonts w:ascii="宋体" w:hAnsi="宋体" w:eastAsia="宋体" w:cs="仿宋_GB2312"/>
          <w:sz w:val="24"/>
          <w:szCs w:val="24"/>
        </w:rPr>
        <w:br w:type="page" w:clear="all"/>
      </w:r>
      <w:r>
        <w:rPr>
          <w:rFonts w:ascii="宋体" w:hAnsi="宋体" w:eastAsia="宋体" w:cs="仿宋_GB2312"/>
          <w:sz w:val="24"/>
          <w:szCs w:val="24"/>
        </w:rPr>
      </w:r>
    </w:p>
    <w:p>
      <w:pPr>
        <w:widowControl w:val="true"/>
        <w:pBdr/>
        <w:spacing w:line="360" w:lineRule="auto"/>
        <w:ind/>
        <w:jc w:val="center"/>
        <w:rPr>
          <w:rFonts w:ascii="方正小标宋简体" w:hAnsi="宋体" w:eastAsia="方正小标宋简体"/>
          <w:bCs/>
          <w:color w:val="000000"/>
          <w:sz w:val="30"/>
          <w:szCs w:val="30"/>
        </w:rPr>
      </w:pPr>
      <w:r>
        <w:rPr>
          <w:rFonts w:hint="eastAsia" w:ascii="方正小标宋简体" w:hAnsi="宋体" w:eastAsia="方正小标宋简体"/>
          <w:sz w:val="30"/>
          <w:szCs w:val="30"/>
        </w:rPr>
        <w:t xml:space="preserve">×××</w:t>
      </w:r>
      <w:r>
        <w:rPr>
          <w:rFonts w:hint="eastAsia" w:ascii="方正小标宋简体" w:hAnsi="宋体" w:eastAsia="方正小标宋简体"/>
          <w:bCs/>
          <w:color w:val="000000"/>
          <w:sz w:val="30"/>
          <w:szCs w:val="30"/>
        </w:rPr>
        <w:t xml:space="preserve">医疗保障局</w:t>
      </w:r>
      <w:r>
        <w:rPr>
          <w:rFonts w:ascii="方正小标宋简体" w:hAnsi="宋体" w:eastAsia="方正小标宋简体"/>
          <w:bCs/>
          <w:color w:val="000000"/>
          <w:sz w:val="30"/>
          <w:szCs w:val="30"/>
        </w:rPr>
      </w:r>
    </w:p>
    <w:p>
      <w:pPr>
        <w:pBdr/>
        <w:spacing w:line="360" w:lineRule="auto"/>
        <w:ind/>
        <w:jc w:val="center"/>
        <w:outlineLvl w:val="2"/>
        <w:rPr>
          <w:rFonts w:ascii="方正小标宋简体" w:hAnsi="等线 Light" w:eastAsia="方正小标宋简体" w:cs="黑体"/>
          <w:b/>
          <w:bCs/>
          <w:sz w:val="36"/>
          <w:szCs w:val="32"/>
        </w:rPr>
      </w:pPr>
      <w:r/>
      <w:bookmarkStart w:id="351" w:name="_Toc29405046"/>
      <w:r/>
      <w:bookmarkStart w:id="352" w:name="_Toc31185387"/>
      <w:r/>
      <w:bookmarkStart w:id="353" w:name="_Toc44489520"/>
      <w:r>
        <w:rPr>
          <w:rFonts w:hint="eastAsia" w:ascii="方正小标宋简体" w:hAnsi="等线 Light" w:eastAsia="方正小标宋简体" w:cs="黑体"/>
          <w:b/>
          <w:bCs/>
          <w:sz w:val="36"/>
          <w:szCs w:val="32"/>
        </w:rPr>
        <w:t xml:space="preserve">☆涉嫌犯罪案件移送</w:t>
      </w:r>
      <w:bookmarkEnd w:id="351"/>
      <w:r>
        <w:rPr>
          <w:rFonts w:hint="eastAsia" w:ascii="方正小标宋简体" w:hAnsi="等线 Light" w:eastAsia="方正小标宋简体" w:cs="黑体"/>
          <w:b/>
          <w:bCs/>
          <w:sz w:val="36"/>
          <w:szCs w:val="32"/>
        </w:rPr>
        <w:t xml:space="preserve">函</w:t>
      </w:r>
      <w:bookmarkEnd w:id="352"/>
      <w:r/>
      <w:bookmarkEnd w:id="353"/>
      <w:r/>
      <w:r>
        <w:rPr>
          <w:rFonts w:ascii="方正小标宋简体" w:hAnsi="等线 Light" w:eastAsia="方正小标宋简体" w:cs="黑体"/>
          <w:b/>
          <w:bCs/>
          <w:sz w:val="36"/>
          <w:szCs w:val="32"/>
        </w:rPr>
      </w:r>
    </w:p>
    <w:p>
      <w:pPr>
        <w:pBdr/>
        <w:spacing/>
        <w:ind/>
        <w:rPr/>
      </w:pPr>
      <w:r/>
      <w:r/>
    </w:p>
    <w:p>
      <w:pPr>
        <w:widowControl w:val="true"/>
        <w:pBdr/>
        <w:spacing w:line="360" w:lineRule="auto"/>
        <w:ind w:firstLine="560"/>
        <w:jc w:val="right"/>
        <w:rPr>
          <w:rFonts w:ascii="仿宋_GB2312" w:hAnsi="宋体" w:eastAsia="仿宋_GB2312"/>
          <w:color w:val="000000"/>
          <w:sz w:val="28"/>
          <w:szCs w:val="28"/>
        </w:rPr>
      </w:pPr>
      <w:r>
        <w:rPr>
          <w:rFonts w:hint="eastAsia" w:ascii="仿宋_GB2312" w:hAnsi="宋体" w:eastAsia="仿宋_GB2312"/>
          <w:color w:val="000000"/>
          <w:sz w:val="28"/>
          <w:szCs w:val="28"/>
          <w:u w:val="single"/>
        </w:rPr>
        <w:t xml:space="preserve">      </w:t>
      </w:r>
      <w:r>
        <w:rPr>
          <w:rFonts w:hint="eastAsia" w:ascii="仿宋_GB2312" w:hAnsi="宋体" w:eastAsia="仿宋_GB2312"/>
          <w:sz w:val="28"/>
          <w:szCs w:val="28"/>
        </w:rPr>
        <w:t xml:space="preserve">医保涉移字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号</w:t>
      </w:r>
      <w:r>
        <w:rPr>
          <w:rFonts w:ascii="仿宋_GB2312" w:hAnsi="宋体" w:eastAsia="仿宋_GB2312"/>
          <w:color w:val="000000"/>
          <w:sz w:val="28"/>
          <w:szCs w:val="28"/>
        </w:rPr>
      </w:r>
    </w:p>
    <w:p>
      <w:pPr>
        <w:widowControl w:val="true"/>
        <w:pBdr/>
        <w:spacing w:line="360" w:lineRule="auto"/>
        <w:ind/>
        <w:rPr>
          <w:rFonts w:ascii="仿宋_GB2312" w:hAnsi="宋体" w:eastAsia="仿宋_GB2312"/>
          <w:color w:val="000000"/>
          <w:sz w:val="24"/>
          <w:szCs w:val="24"/>
        </w:rPr>
      </w:pP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w:t>
      </w:r>
      <w:r>
        <w:rPr>
          <w:rFonts w:ascii="仿宋_GB2312" w:hAnsi="宋体" w:eastAsia="仿宋_GB2312"/>
          <w:color w:val="000000"/>
          <w:sz w:val="24"/>
          <w:szCs w:val="24"/>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color w:val="000000"/>
          <w:sz w:val="24"/>
          <w:szCs w:val="24"/>
        </w:rPr>
        <w:t xml:space="preserve">本机关于</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年</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月</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日对</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一案立案调查，在调查中发现</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rPr>
          <w:rFonts w:ascii="仿宋_GB2312" w:hAnsi="宋体" w:eastAsia="仿宋_GB2312"/>
          <w:color w:val="000000"/>
          <w:sz w:val="24"/>
          <w:szCs w:val="24"/>
        </w:rPr>
      </w:pPr>
      <w:r>
        <w:rPr>
          <w:rFonts w:hint="eastAsia" w:ascii="仿宋_GB2312" w:hAnsi="宋体" w:eastAsia="仿宋_GB2312"/>
          <w:sz w:val="24"/>
          <w:szCs w:val="24"/>
          <w:u w:val="single"/>
        </w:rPr>
        <w:t xml:space="preserve">   </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。根据《行政处罚法》第二十二条、《行政执法机关移送涉嫌犯罪案件的规定》第三条的规定，现移送你机关依法查处。</w:t>
      </w:r>
      <w:r>
        <w:rPr>
          <w:rFonts w:ascii="仿宋_GB2312" w:hAnsi="宋体" w:eastAsia="仿宋_GB2312"/>
          <w:color w:val="000000"/>
          <w:sz w:val="24"/>
          <w:szCs w:val="24"/>
        </w:rPr>
      </w:r>
    </w:p>
    <w:p>
      <w:pPr>
        <w:widowControl w:val="true"/>
        <w:pBdr/>
        <w:spacing w:line="360" w:lineRule="auto"/>
        <w:ind w:firstLine="480"/>
        <w:rPr>
          <w:rFonts w:ascii="仿宋_GB2312" w:hAnsi="宋体" w:eastAsia="仿宋_GB2312"/>
          <w:color w:val="000000"/>
          <w:sz w:val="24"/>
          <w:szCs w:val="24"/>
        </w:rPr>
      </w:pPr>
      <w:r>
        <w:rPr>
          <w:rFonts w:hint="eastAsia" w:ascii="仿宋_GB2312" w:hAnsi="宋体" w:eastAsia="仿宋_GB2312"/>
          <w:color w:val="000000"/>
          <w:sz w:val="24"/>
          <w:szCs w:val="24"/>
        </w:rPr>
        <w:t xml:space="preserve">根据《行政执法机关移送涉嫌犯罪案件的规定》第八条的规定，你机关如认为当事人没有犯罪事实，或者犯罪事实显著轻微，不需要追究刑事责任，依法不予立案的，请说明理由，并书面通知本机关，退回有关案卷材料。</w:t>
      </w:r>
      <w:r>
        <w:rPr>
          <w:rFonts w:ascii="仿宋_GB2312" w:hAnsi="宋体" w:eastAsia="仿宋_GB2312"/>
          <w:color w:val="000000"/>
          <w:sz w:val="24"/>
          <w:szCs w:val="24"/>
        </w:rPr>
      </w:r>
    </w:p>
    <w:p>
      <w:pPr>
        <w:widowControl w:val="true"/>
        <w:pBdr/>
        <w:spacing w:line="360" w:lineRule="auto"/>
        <w:ind w:firstLine="480"/>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附件：</w:t>
      </w:r>
      <w:r>
        <w:rPr>
          <w:rFonts w:ascii="仿宋_GB2312" w:hAnsi="宋体" w:eastAsia="仿宋_GB2312"/>
          <w:color w:val="000000"/>
          <w:sz w:val="24"/>
          <w:szCs w:val="24"/>
        </w:rPr>
      </w:r>
    </w:p>
    <w:p>
      <w:pPr>
        <w:widowControl w:val="true"/>
        <w:pBdr/>
        <w:spacing w:line="360" w:lineRule="auto"/>
        <w:ind w:firstLine="480"/>
        <w:rPr>
          <w:rFonts w:ascii="仿宋_GB2312" w:hAnsi="宋体" w:eastAsia="仿宋_GB2312"/>
          <w:color w:val="000000"/>
          <w:sz w:val="24"/>
          <w:szCs w:val="24"/>
          <w:u w:val="single"/>
        </w:rPr>
      </w:pPr>
      <w:r>
        <w:rPr>
          <w:rFonts w:hint="eastAsia" w:ascii="仿宋_GB2312" w:hAnsi="宋体" w:eastAsia="仿宋_GB2312"/>
          <w:color w:val="000000"/>
          <w:sz w:val="24"/>
          <w:szCs w:val="24"/>
        </w:rPr>
        <w:t xml:space="preserve">1．案卷 </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册</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页</w:t>
      </w:r>
      <w:r>
        <w:rPr>
          <w:rFonts w:ascii="仿宋_GB2312" w:hAnsi="宋体" w:eastAsia="仿宋_GB2312"/>
          <w:color w:val="000000"/>
          <w:sz w:val="24"/>
          <w:szCs w:val="24"/>
          <w:u w:val="single"/>
        </w:rPr>
      </w:r>
    </w:p>
    <w:p>
      <w:pPr>
        <w:widowControl w:val="true"/>
        <w:pBdr/>
        <w:spacing w:line="360" w:lineRule="auto"/>
        <w:ind w:firstLine="480"/>
        <w:rPr>
          <w:rFonts w:ascii="仿宋_GB2312" w:hAnsi="宋体" w:eastAsia="仿宋_GB2312"/>
          <w:color w:val="000000"/>
          <w:sz w:val="24"/>
          <w:szCs w:val="24"/>
        </w:rPr>
      </w:pPr>
      <w:r>
        <w:rPr>
          <w:rFonts w:hint="eastAsia" w:ascii="仿宋_GB2312" w:hAnsi="宋体" w:eastAsia="仿宋_GB2312"/>
          <w:color w:val="000000"/>
          <w:sz w:val="24"/>
          <w:szCs w:val="24"/>
        </w:rPr>
        <w:t xml:space="preserve">2．涉案物品清单</w:t>
      </w:r>
      <w:r>
        <w:rPr>
          <w:rFonts w:ascii="仿宋_GB2312" w:hAnsi="宋体" w:eastAsia="仿宋_GB2312"/>
          <w:color w:val="000000"/>
          <w:sz w:val="24"/>
          <w:szCs w:val="24"/>
        </w:rPr>
      </w:r>
    </w:p>
    <w:p>
      <w:pPr>
        <w:widowControl w:val="true"/>
        <w:pBdr/>
        <w:spacing w:line="360" w:lineRule="auto"/>
        <w:ind w:right="28" w:firstLine="480"/>
        <w:jc w:val="left"/>
        <w:rPr>
          <w:rFonts w:ascii="仿宋_GB2312" w:hAnsi="宋体" w:eastAsia="仿宋_GB2312"/>
          <w:color w:val="000000"/>
          <w:sz w:val="24"/>
          <w:szCs w:val="24"/>
          <w:u w:val="single"/>
        </w:rPr>
      </w:pPr>
      <w:r>
        <w:rPr>
          <w:rFonts w:hint="eastAsia" w:ascii="仿宋_GB2312" w:hAnsi="宋体" w:eastAsia="仿宋_GB2312"/>
          <w:color w:val="000000"/>
          <w:sz w:val="24"/>
          <w:szCs w:val="24"/>
        </w:rPr>
        <w:t xml:space="preserve">联系人：</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r>
    </w:p>
    <w:p>
      <w:pPr>
        <w:widowControl w:val="true"/>
        <w:pBdr/>
        <w:spacing w:line="360" w:lineRule="auto"/>
        <w:ind w:right="28" w:firstLine="480"/>
        <w:jc w:val="left"/>
        <w:rPr>
          <w:rFonts w:ascii="仿宋_GB2312" w:hAnsi="宋体" w:eastAsia="仿宋_GB2312"/>
          <w:color w:val="000000"/>
          <w:sz w:val="24"/>
          <w:szCs w:val="24"/>
          <w:u w:val="single"/>
        </w:rPr>
      </w:pPr>
      <w:r>
        <w:rPr>
          <w:rFonts w:hint="eastAsia" w:ascii="仿宋_GB2312" w:hAnsi="宋体" w:eastAsia="仿宋_GB2312"/>
          <w:color w:val="000000"/>
          <w:sz w:val="24"/>
          <w:szCs w:val="24"/>
        </w:rPr>
        <w:t xml:space="preserve">联系电话：</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r>
    </w:p>
    <w:p>
      <w:pPr>
        <w:widowControl w:val="true"/>
        <w:pBdr/>
        <w:spacing w:line="360" w:lineRule="auto"/>
        <w:ind w:right="28" w:firstLine="480"/>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单位地址：</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rPr>
      </w:r>
    </w:p>
    <w:p>
      <w:pPr>
        <w:widowControl w:val="true"/>
        <w:pBdr/>
        <w:spacing w:line="360" w:lineRule="auto"/>
        <w:ind w:right="630" w:firstLine="480"/>
        <w:jc w:val="right"/>
        <w:rPr>
          <w:rFonts w:ascii="仿宋_GB2312" w:hAnsi="宋体" w:eastAsia="仿宋_GB2312"/>
          <w:color w:val="000000"/>
          <w:sz w:val="24"/>
          <w:szCs w:val="24"/>
        </w:rPr>
      </w:pPr>
      <w:r>
        <w:rPr>
          <w:rFonts w:hint="eastAsia" w:ascii="仿宋_GB2312" w:hAnsi="宋体" w:eastAsia="仿宋_GB2312"/>
          <w:color w:val="000000"/>
          <w:sz w:val="24"/>
          <w:szCs w:val="24"/>
        </w:rPr>
        <w:t xml:space="preserve">×××医疗保障局（公章）</w:t>
      </w:r>
      <w:r>
        <w:rPr>
          <w:rFonts w:ascii="仿宋_GB2312" w:hAnsi="宋体" w:eastAsia="仿宋_GB2312"/>
          <w:color w:val="000000"/>
          <w:sz w:val="24"/>
          <w:szCs w:val="24"/>
        </w:rPr>
      </w:r>
    </w:p>
    <w:p>
      <w:pPr>
        <w:widowControl w:val="true"/>
        <w:pBdr/>
        <w:spacing w:line="360" w:lineRule="auto"/>
        <w:ind w:right="630" w:firstLine="480"/>
        <w:jc w:val="right"/>
        <w:rPr>
          <w:rFonts w:ascii="仿宋_GB2312" w:hAnsi="宋体" w:eastAsia="仿宋_GB2312"/>
          <w:color w:val="000000"/>
          <w:sz w:val="24"/>
          <w:szCs w:val="24"/>
        </w:rPr>
      </w:pPr>
      <w:r>
        <w:rPr>
          <w:rFonts w:hint="eastAsia" w:ascii="仿宋_GB2312" w:hAnsi="宋体" w:eastAsia="仿宋_GB2312"/>
          <w:color w:val="000000"/>
          <w:sz w:val="24"/>
          <w:szCs w:val="24"/>
        </w:rPr>
        <w:t xml:space="preserve">年   月   日</w:t>
      </w:r>
      <w:r>
        <w:rPr>
          <w:rFonts w:ascii="仿宋_GB2312" w:hAnsi="宋体" w:eastAsia="仿宋_GB2312"/>
          <w:color w:val="000000"/>
          <w:sz w:val="24"/>
          <w:szCs w:val="24"/>
        </w:rPr>
      </w:r>
    </w:p>
    <w:p>
      <w:pPr>
        <w:widowControl w:val="true"/>
        <w:pBdr/>
        <w:spacing w:line="360" w:lineRule="auto"/>
        <w:ind w:firstLine="480"/>
        <w:rPr>
          <w:rFonts w:ascii="仿宋_GB2312" w:hAnsi="宋体" w:eastAsia="仿宋_GB2312" w:cs="Times New Roman"/>
          <w:sz w:val="24"/>
          <w:szCs w:val="24"/>
        </w:rPr>
      </w:pPr>
      <w:r>
        <w:rPr>
          <w:rFonts w:hint="eastAsia" w:ascii="仿宋_GB2312" w:hAnsi="宋体" w:eastAsia="仿宋_GB2312" w:cs="Times New Roman"/>
          <w:sz w:val="24"/>
          <w:szCs w:val="24"/>
        </w:rPr>
        <w:t xml:space="preserve">（本文书一式五份，一份送达公安机关，一份随卷归档，一份本机关留存。一份抄送同级人民检察院备案，一份抄送政府法制工作部门备案。）</w:t>
      </w:r>
      <w:r>
        <w:rPr>
          <w:rFonts w:ascii="仿宋_GB2312" w:hAnsi="宋体" w:eastAsia="仿宋_GB2312" w:cs="Times New Roman"/>
          <w:sz w:val="24"/>
          <w:szCs w:val="24"/>
        </w:rPr>
      </w:r>
    </w:p>
    <w:p>
      <w:pPr>
        <w:widowControl w:val="true"/>
        <w:pBdr/>
        <w:spacing w:line="360" w:lineRule="auto"/>
        <w:ind w:firstLine="480"/>
        <w:jc w:val="center"/>
        <w:rPr>
          <w:rFonts w:ascii="仿宋_GB2312" w:hAnsi="宋体" w:eastAsia="仿宋_GB2312"/>
          <w:color w:val="000000"/>
          <w:sz w:val="24"/>
          <w:szCs w:val="24"/>
        </w:rPr>
      </w:pPr>
      <w:r>
        <w:rPr>
          <w:rFonts w:hint="eastAsia" w:ascii="仿宋_GB2312" w:hAnsi="宋体" w:eastAsia="仿宋_GB2312"/>
          <w:color w:val="000000"/>
          <w:sz w:val="24"/>
          <w:szCs w:val="24"/>
        </w:rPr>
        <w:t xml:space="preserve">……………………………………………………………………………………</w:t>
      </w:r>
      <w:r>
        <w:rPr>
          <w:rFonts w:ascii="仿宋_GB2312" w:hAnsi="宋体" w:eastAsia="仿宋_GB2312"/>
          <w:color w:val="000000"/>
          <w:sz w:val="24"/>
          <w:szCs w:val="24"/>
        </w:rPr>
      </w:r>
    </w:p>
    <w:p>
      <w:pPr>
        <w:pBdr/>
        <w:spacing w:line="360" w:lineRule="auto"/>
        <w:ind w:firstLine="723"/>
        <w:jc w:val="center"/>
        <w:rPr>
          <w:rFonts w:ascii="方正小标宋简体" w:hAnsi="宋体" w:eastAsia="方正小标宋简体" w:cs="仿宋_GB2312"/>
          <w:b/>
          <w:bCs/>
          <w:sz w:val="36"/>
          <w:szCs w:val="36"/>
        </w:rPr>
      </w:pPr>
      <w:r>
        <w:rPr>
          <w:rFonts w:hint="eastAsia" w:ascii="方正小标宋简体" w:hAnsi="宋体" w:eastAsia="方正小标宋简体" w:cs="仿宋_GB2312"/>
          <w:b/>
          <w:bCs/>
          <w:sz w:val="36"/>
          <w:szCs w:val="36"/>
        </w:rPr>
        <w:t xml:space="preserve">签收回执</w:t>
      </w:r>
      <w:r>
        <w:rPr>
          <w:rFonts w:ascii="方正小标宋简体" w:hAnsi="宋体" w:eastAsia="方正小标宋简体" w:cs="仿宋_GB2312"/>
          <w:b/>
          <w:bCs/>
          <w:sz w:val="36"/>
          <w:szCs w:val="36"/>
        </w:rPr>
      </w:r>
    </w:p>
    <w:p>
      <w:pPr>
        <w:pBdr/>
        <w:spacing w:line="360" w:lineRule="auto"/>
        <w:ind w:firstLine="480"/>
        <w:rPr>
          <w:rFonts w:ascii="仿宋_GB2312" w:hAnsi="宋体" w:eastAsia="仿宋_GB2312"/>
          <w:color w:val="000000"/>
          <w:sz w:val="24"/>
          <w:szCs w:val="24"/>
        </w:rPr>
      </w:pPr>
      <w:r>
        <w:rPr>
          <w:rFonts w:hint="eastAsia" w:ascii="仿宋_GB2312" w:hAnsi="宋体" w:eastAsia="仿宋_GB2312" w:cs="仿宋_GB2312"/>
          <w:sz w:val="24"/>
          <w:szCs w:val="24"/>
          <w:u w:val="single"/>
        </w:rPr>
        <w:t xml:space="preserve">      </w:t>
      </w:r>
      <w:r>
        <w:rPr>
          <w:rFonts w:hint="eastAsia" w:ascii="仿宋_GB2312" w:hAnsi="宋体" w:eastAsia="仿宋_GB2312" w:cs="仿宋_GB2312"/>
          <w:sz w:val="24"/>
          <w:szCs w:val="24"/>
        </w:rPr>
        <w:t xml:space="preserve">医保涉刑移字〔  〕号《涉嫌犯罪案件移送函》已于</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年</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月</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日收到。</w:t>
      </w:r>
      <w:r>
        <w:rPr>
          <w:rFonts w:ascii="仿宋_GB2312" w:hAnsi="宋体" w:eastAsia="仿宋_GB2312"/>
          <w:color w:val="000000"/>
          <w:sz w:val="24"/>
          <w:szCs w:val="24"/>
        </w:rPr>
      </w:r>
    </w:p>
    <w:p>
      <w:pPr>
        <w:widowControl w:val="true"/>
        <w:pBdr/>
        <w:spacing w:line="360" w:lineRule="auto"/>
        <w:ind w:right="630" w:firstLine="480"/>
        <w:jc w:val="right"/>
        <w:rPr>
          <w:rFonts w:ascii="仿宋_GB2312" w:hAnsi="宋体" w:eastAsia="仿宋_GB2312"/>
          <w:color w:val="000000"/>
          <w:sz w:val="24"/>
          <w:szCs w:val="24"/>
        </w:rPr>
      </w:pPr>
      <w:r>
        <w:rPr>
          <w:rFonts w:hint="eastAsia" w:ascii="仿宋_GB2312" w:hAnsi="宋体" w:eastAsia="仿宋_GB2312"/>
          <w:color w:val="000000"/>
          <w:sz w:val="24"/>
          <w:szCs w:val="24"/>
        </w:rPr>
        <w:t xml:space="preserve">（公章）</w:t>
      </w:r>
      <w:r>
        <w:rPr>
          <w:rFonts w:ascii="仿宋_GB2312" w:hAnsi="宋体" w:eastAsia="仿宋_GB2312"/>
          <w:color w:val="000000"/>
          <w:sz w:val="24"/>
          <w:szCs w:val="24"/>
        </w:rPr>
      </w:r>
    </w:p>
    <w:p>
      <w:pPr>
        <w:widowControl w:val="true"/>
        <w:pBdr/>
        <w:spacing w:line="360" w:lineRule="auto"/>
        <w:ind w:right="630" w:firstLine="480"/>
        <w:jc w:val="right"/>
        <w:rPr>
          <w:rFonts w:ascii="宋体" w:hAnsi="宋体" w:eastAsia="宋体"/>
          <w:color w:val="000000"/>
          <w:sz w:val="24"/>
          <w:szCs w:val="24"/>
        </w:rPr>
      </w:pPr>
      <w:r>
        <w:rPr>
          <w:rFonts w:hint="eastAsia" w:ascii="仿宋_GB2312" w:hAnsi="宋体" w:eastAsia="仿宋_GB2312"/>
          <w:color w:val="000000"/>
          <w:sz w:val="24"/>
          <w:szCs w:val="24"/>
        </w:rPr>
        <w:t xml:space="preserve">年   月   日</w:t>
      </w:r>
      <w:r>
        <w:rPr>
          <w:rFonts w:ascii="宋体" w:hAnsi="宋体" w:eastAsia="宋体"/>
          <w:color w:val="000000"/>
          <w:sz w:val="24"/>
          <w:szCs w:val="24"/>
        </w:rPr>
        <w:br w:type="page" w:clear="all"/>
      </w:r>
      <w:r>
        <w:rPr>
          <w:rFonts w:ascii="宋体" w:hAnsi="宋体" w:eastAsia="宋体"/>
          <w:color w:val="000000"/>
          <w:sz w:val="24"/>
          <w:szCs w:val="24"/>
        </w:rPr>
      </w:r>
    </w:p>
    <w:p>
      <w:pPr>
        <w:widowControl w:val="true"/>
        <w:pBdr/>
        <w:spacing w:line="360" w:lineRule="auto"/>
        <w:ind w:right="630" w:firstLine="480"/>
        <w:jc w:val="righ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pBdr/>
        <w:spacing w:line="360" w:lineRule="auto"/>
        <w:ind w:firstLine="600"/>
        <w:jc w:val="center"/>
        <w:rPr>
          <w:rFonts w:ascii="仿宋_GB2312" w:hAnsi="宋体" w:eastAsia="仿宋_GB2312"/>
          <w:sz w:val="30"/>
          <w:szCs w:val="30"/>
        </w:rPr>
      </w:pPr>
      <w:r/>
      <w:bookmarkStart w:id="354" w:name="_Hlk29403630"/>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（一）医疗保障部门外部文书。</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（二）用于医疗保障行政执法机关</w:t>
      </w:r>
      <w:r>
        <w:rPr>
          <w:rFonts w:hint="eastAsia" w:ascii="仿宋_GB2312" w:hAnsi="宋体" w:eastAsia="仿宋_GB2312" w:cs="Times New Roman"/>
          <w:sz w:val="24"/>
          <w:szCs w:val="24"/>
        </w:rPr>
        <w:t xml:space="preserve">发现案件涉嫌犯罪，依照有关规定将案件移送公安机关管辖。</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（一）有医疗保障部门名称、文书名称和文号。</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（二）有受移送公安机关名称。</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（三）有案件名称，规范表述为“当事人的姓名或名称+涉嫌+违法行为性质”。</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Times New Roman"/>
          <w:sz w:val="24"/>
          <w:szCs w:val="24"/>
        </w:rPr>
      </w:pPr>
      <w:r>
        <w:rPr>
          <w:rFonts w:hint="eastAsia" w:ascii="仿宋_GB2312" w:hAnsi="宋体" w:eastAsia="仿宋_GB2312" w:cs="仿宋_GB2312"/>
          <w:sz w:val="24"/>
          <w:szCs w:val="24"/>
        </w:rPr>
        <w:t xml:space="preserve">（四）有当事人的违法行为时间、地点、情节、内容等以及违法行为涉嫌构成犯罪的罪名和触犯的刑法条文</w:t>
      </w:r>
      <w:r>
        <w:rPr>
          <w:rFonts w:hint="eastAsia" w:ascii="仿宋_GB2312" w:hAnsi="宋体" w:eastAsia="仿宋_GB2312" w:cs="Times New Roman"/>
          <w:sz w:val="24"/>
          <w:szCs w:val="24"/>
        </w:rPr>
        <w:t xml:space="preserve">。</w:t>
      </w:r>
      <w:r>
        <w:rPr>
          <w:rFonts w:ascii="仿宋_GB2312" w:hAnsi="宋体" w:eastAsia="仿宋_GB2312" w:cs="Times New Roman"/>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（五）有医疗保障行政执法机关相关负责人的姓名及其联系电话。</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（六）有医疗保障部门公章、作出决定的日期。</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（一）公安机关对行政执法机关移送的涉嫌犯罪案件，应当在涉嫌犯罪案件移送书的回执上签字。</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（二）移送的案卷内容应当包括案件调查终结报告，检验报告或鉴定结论等。</w:t>
      </w:r>
      <w:bookmarkEnd w:id="354"/>
      <w:r/>
      <w:r>
        <w:rPr>
          <w:rFonts w:ascii="仿宋_GB2312" w:hAnsi="宋体" w:eastAsia="仿宋_GB2312" w:cs="仿宋_GB2312"/>
          <w:sz w:val="24"/>
          <w:szCs w:val="24"/>
        </w:rPr>
      </w:r>
    </w:p>
    <w:p>
      <w:pPr>
        <w:pBdr/>
        <w:spacing w:line="360" w:lineRule="auto"/>
        <w:ind w:firstLine="482"/>
        <w:jc w:val="left"/>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四、参考文书</w:t>
      </w:r>
      <w:r>
        <w:rPr>
          <w:rFonts w:ascii="仿宋_GB2312" w:hAnsi="宋体" w:eastAsia="仿宋_GB2312" w:cs="仿宋_GB2312"/>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（一）浙江医保行政执法参考文书样式</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（二）福建省《医疗保障基金监管行政处罚执法文书（样张）》</w:t>
      </w:r>
      <w:r>
        <w:rPr>
          <w:rFonts w:ascii="仿宋_GB2312" w:hAnsi="宋体" w:eastAsia="仿宋_GB2312" w:cs="仿宋_GB2312"/>
          <w:sz w:val="24"/>
          <w:szCs w:val="24"/>
        </w:rPr>
      </w:r>
    </w:p>
    <w:p>
      <w:pPr>
        <w:pBdr/>
        <w:spacing w:line="360" w:lineRule="auto"/>
        <w:ind w:firstLine="480"/>
        <w:jc w:val="left"/>
        <w:rPr>
          <w:rFonts w:ascii="宋体" w:hAnsi="宋体" w:eastAsia="宋体" w:cs="仿宋_GB2312"/>
          <w:sz w:val="24"/>
          <w:szCs w:val="24"/>
        </w:rPr>
      </w:pPr>
      <w:r>
        <w:rPr>
          <w:rFonts w:ascii="宋体" w:hAnsi="宋体" w:eastAsia="宋体" w:cs="仿宋_GB2312"/>
          <w:sz w:val="24"/>
          <w:szCs w:val="24"/>
        </w:rPr>
      </w:r>
      <w:r>
        <w:rPr>
          <w:rFonts w:ascii="宋体" w:hAnsi="宋体" w:eastAsia="宋体" w:cs="仿宋_GB2312"/>
          <w:sz w:val="24"/>
          <w:szCs w:val="24"/>
        </w:rPr>
      </w:r>
    </w:p>
    <w:p>
      <w:pPr>
        <w:pBdr/>
        <w:spacing w:line="360" w:lineRule="auto"/>
        <w:ind/>
        <w:jc w:val="left"/>
        <w:rPr>
          <w:rFonts w:ascii="宋体" w:hAnsi="宋体" w:eastAsia="宋体" w:cs="仿宋_GB2312"/>
          <w:sz w:val="24"/>
          <w:szCs w:val="24"/>
        </w:rPr>
      </w:pPr>
      <w:r>
        <w:rPr>
          <w:rFonts w:ascii="宋体" w:hAnsi="宋体" w:eastAsia="宋体" w:cs="仿宋_GB2312"/>
          <w:sz w:val="24"/>
          <w:szCs w:val="24"/>
        </w:rPr>
      </w:r>
      <w:r>
        <w:rPr>
          <w:rFonts w:ascii="宋体" w:hAnsi="宋体" w:eastAsia="宋体" w:cs="仿宋_GB2312"/>
          <w:sz w:val="24"/>
          <w:szCs w:val="24"/>
        </w:rPr>
      </w:r>
    </w:p>
    <w:p>
      <w:pPr>
        <w:pBdr/>
        <w:spacing w:line="360" w:lineRule="auto"/>
        <w:ind w:firstLine="480"/>
        <w:jc w:val="left"/>
        <w:rPr>
          <w:rFonts w:ascii="宋体" w:hAnsi="宋体" w:eastAsia="宋体" w:cs="仿宋_GB2312"/>
          <w:sz w:val="24"/>
          <w:szCs w:val="24"/>
        </w:rPr>
      </w:pPr>
      <w:r>
        <w:rPr>
          <w:rFonts w:ascii="宋体" w:hAnsi="宋体" w:eastAsia="宋体" w:cs="仿宋_GB2312"/>
          <w:sz w:val="24"/>
          <w:szCs w:val="24"/>
        </w:rPr>
      </w:r>
      <w:r>
        <w:rPr>
          <w:rFonts w:ascii="宋体" w:hAnsi="宋体" w:eastAsia="宋体" w:cs="仿宋_GB2312"/>
          <w:sz w:val="24"/>
          <w:szCs w:val="24"/>
        </w:rPr>
      </w:r>
    </w:p>
    <w:p>
      <w:pPr>
        <w:pBdr/>
        <w:spacing w:line="360" w:lineRule="auto"/>
        <w:ind w:left="900"/>
        <w:jc w:val="left"/>
        <w:rPr>
          <w:rFonts w:ascii="华文楷体" w:hAnsi="华文楷体" w:eastAsia="华文楷体" w:cs="仿宋_GB2312"/>
          <w:sz w:val="24"/>
          <w:szCs w:val="24"/>
        </w:rPr>
      </w:pPr>
      <w:r>
        <w:rPr>
          <w:rFonts w:ascii="华文楷体" w:hAnsi="华文楷体" w:eastAsia="华文楷体" w:cs="仿宋_GB2312"/>
          <w:sz w:val="24"/>
          <w:szCs w:val="24"/>
        </w:rPr>
        <w:br w:type="page" w:clear="all"/>
      </w:r>
      <w:r>
        <w:rPr>
          <w:rFonts w:ascii="华文楷体" w:hAnsi="华文楷体" w:eastAsia="华文楷体" w:cs="仿宋_GB2312"/>
          <w:sz w:val="24"/>
          <w:szCs w:val="24"/>
        </w:rPr>
      </w:r>
    </w:p>
    <w:p>
      <w:pPr>
        <w:pBdr/>
        <w:spacing w:after="60" w:before="240"/>
        <w:ind/>
        <w:jc w:val="center"/>
        <w:outlineLvl w:val="2"/>
        <w:rPr>
          <w:rFonts w:ascii="方正小标宋简体" w:hAnsi="等线 Light" w:eastAsia="方正小标宋简体" w:cs="黑体"/>
          <w:b/>
          <w:bCs/>
          <w:sz w:val="36"/>
          <w:szCs w:val="32"/>
        </w:rPr>
      </w:pPr>
      <w:r/>
      <w:bookmarkStart w:id="355" w:name="_Toc44489521"/>
      <w:r/>
      <w:bookmarkStart w:id="356" w:name="_Toc5394807"/>
      <w:r/>
      <w:bookmarkStart w:id="357" w:name="_Toc5565928"/>
      <w:r/>
      <w:bookmarkStart w:id="358" w:name="_Toc29405047"/>
      <w:r/>
      <w:bookmarkStart w:id="359" w:name="_Toc31185388"/>
      <w:r>
        <w:rPr>
          <w:rFonts w:hint="eastAsia" w:ascii="方正小标宋简体" w:hAnsi="等线 Light" w:eastAsia="方正小标宋简体" w:cs="黑体"/>
          <w:b/>
          <w:bCs/>
          <w:sz w:val="36"/>
          <w:szCs w:val="32"/>
        </w:rPr>
        <w:t xml:space="preserve">☆移送案件涉案物品清单</w:t>
      </w:r>
      <w:bookmarkEnd w:id="355"/>
      <w:r/>
      <w:bookmarkEnd w:id="356"/>
      <w:r/>
      <w:bookmarkEnd w:id="357"/>
      <w:r/>
      <w:bookmarkEnd w:id="358"/>
      <w:r/>
      <w:bookmarkEnd w:id="359"/>
      <w:r/>
      <w:r>
        <w:rPr>
          <w:rFonts w:ascii="方正小标宋简体" w:hAnsi="等线 Light" w:eastAsia="方正小标宋简体" w:cs="黑体"/>
          <w:b/>
          <w:bCs/>
          <w:sz w:val="36"/>
          <w:szCs w:val="32"/>
        </w:rPr>
      </w:r>
    </w:p>
    <w:p>
      <w:pPr>
        <w:pBdr/>
        <w:spacing w:line="320" w:lineRule="exact"/>
        <w:ind/>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案由：</w:t>
      </w:r>
      <w:r>
        <w:rPr>
          <w:rFonts w:ascii="仿宋_GB2312" w:hAnsi="宋体" w:eastAsia="仿宋_GB2312" w:cs="Times New Roman"/>
          <w:color w:val="000000"/>
          <w:sz w:val="24"/>
          <w:szCs w:val="24"/>
        </w:rPr>
      </w:r>
    </w:p>
    <w:tbl>
      <w:tblPr>
        <w:tblW w:w="8036"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left w:w="108" w:type="dxa"/>
          <w:right w:w="108" w:type="dxa"/>
        </w:tblCellMar>
        <w:tblLook w:val="04A0" w:firstRow="1" w:lastRow="0" w:firstColumn="1" w:lastColumn="0" w:noHBand="0" w:noVBand="1"/>
      </w:tblPr>
      <w:tblGrid>
        <w:gridCol w:w="1124"/>
        <w:gridCol w:w="1843"/>
        <w:gridCol w:w="1701"/>
        <w:gridCol w:w="1276"/>
        <w:gridCol w:w="874"/>
        <w:gridCol w:w="1218"/>
      </w:tblGrid>
      <w:tr>
        <w:trPr>
          <w:jc w:val="center"/>
          <w:trHeight w:val="450"/>
        </w:trPr>
        <w:tc>
          <w:tcPr>
            <w:tcBorders/>
            <w:tcW w:w="112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编号</w:t>
            </w:r>
            <w:r>
              <w:rPr>
                <w:rFonts w:ascii="仿宋_GB2312" w:hAnsi="宋体" w:eastAsia="仿宋_GB2312" w:cs="Times New Roman"/>
                <w:color w:val="000000"/>
                <w:sz w:val="24"/>
                <w:szCs w:val="24"/>
              </w:rPr>
            </w:r>
          </w:p>
        </w:tc>
        <w:tc>
          <w:tcPr>
            <w:tcBorders/>
            <w:tcW w:w="1843"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名称</w:t>
            </w:r>
            <w:r>
              <w:rPr>
                <w:rFonts w:ascii="仿宋_GB2312" w:hAnsi="宋体" w:eastAsia="仿宋_GB2312" w:cs="Times New Roman"/>
                <w:color w:val="000000"/>
                <w:sz w:val="24"/>
                <w:szCs w:val="24"/>
              </w:rPr>
            </w:r>
          </w:p>
        </w:tc>
        <w:tc>
          <w:tcPr>
            <w:tcBorders/>
            <w:tcW w:w="1701"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规格（型号）</w:t>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单位</w:t>
            </w:r>
            <w:r>
              <w:rPr>
                <w:rFonts w:ascii="仿宋_GB2312" w:hAnsi="宋体" w:eastAsia="仿宋_GB2312" w:cs="Times New Roman"/>
                <w:color w:val="000000"/>
                <w:sz w:val="24"/>
                <w:szCs w:val="24"/>
              </w:rPr>
            </w:r>
          </w:p>
        </w:tc>
        <w:tc>
          <w:tcPr>
            <w:tcBorders/>
            <w:tcW w:w="87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数量</w:t>
            </w:r>
            <w:r>
              <w:rPr>
                <w:rFonts w:ascii="仿宋_GB2312" w:hAnsi="宋体" w:eastAsia="仿宋_GB2312" w:cs="Times New Roman"/>
                <w:color w:val="000000"/>
                <w:sz w:val="24"/>
                <w:szCs w:val="24"/>
              </w:rPr>
            </w:r>
          </w:p>
        </w:tc>
        <w:tc>
          <w:tcPr>
            <w:tcBorders/>
            <w:tcW w:w="1218"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备注</w:t>
            </w:r>
            <w:r>
              <w:rPr>
                <w:rFonts w:ascii="仿宋_GB2312" w:hAnsi="宋体" w:eastAsia="仿宋_GB2312" w:cs="Times New Roman"/>
                <w:color w:val="000000"/>
                <w:sz w:val="24"/>
                <w:szCs w:val="24"/>
              </w:rPr>
            </w:r>
          </w:p>
        </w:tc>
      </w:tr>
      <w:tr>
        <w:trPr>
          <w:jc w:val="center"/>
          <w:trHeight w:val="450"/>
        </w:trPr>
        <w:tc>
          <w:tcPr>
            <w:tcBorders/>
            <w:tcW w:w="112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843"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701"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87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18"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450"/>
        </w:trPr>
        <w:tc>
          <w:tcPr>
            <w:tcBorders/>
            <w:tcW w:w="112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843"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701"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87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18"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450"/>
        </w:trPr>
        <w:tc>
          <w:tcPr>
            <w:tcBorders/>
            <w:tcW w:w="112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843"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701"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87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18"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450"/>
        </w:trPr>
        <w:tc>
          <w:tcPr>
            <w:tcBorders/>
            <w:tcW w:w="112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843"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701"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87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18"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450"/>
        </w:trPr>
        <w:tc>
          <w:tcPr>
            <w:tcBorders/>
            <w:tcW w:w="112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843"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701"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87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18"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450"/>
        </w:trPr>
        <w:tc>
          <w:tcPr>
            <w:tcBorders/>
            <w:tcW w:w="112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843"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701"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87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18"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450"/>
        </w:trPr>
        <w:tc>
          <w:tcPr>
            <w:tcBorders/>
            <w:tcW w:w="112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843"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701"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87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18"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450"/>
        </w:trPr>
        <w:tc>
          <w:tcPr>
            <w:tcBorders/>
            <w:tcW w:w="112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843"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701"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87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18"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450"/>
        </w:trPr>
        <w:tc>
          <w:tcPr>
            <w:tcBorders/>
            <w:tcW w:w="112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843"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701"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87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18"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450"/>
        </w:trPr>
        <w:tc>
          <w:tcPr>
            <w:tcBorders/>
            <w:tcW w:w="112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843"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701"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87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18"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450"/>
        </w:trPr>
        <w:tc>
          <w:tcPr>
            <w:tcBorders/>
            <w:tcW w:w="112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843"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701"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87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18"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450"/>
        </w:trPr>
        <w:tc>
          <w:tcPr>
            <w:tcBorders/>
            <w:tcW w:w="112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843"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701"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87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18"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450"/>
        </w:trPr>
        <w:tc>
          <w:tcPr>
            <w:tcBorders/>
            <w:tcW w:w="112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843"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701"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874"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18" w:type="dxa"/>
            <w:vAlign w:val="center"/>
            <w:textDirection w:val="lrTb"/>
            <w:noWrap w:val="false"/>
          </w:tcPr>
          <w:p>
            <w:pPr>
              <w:pBdr/>
              <w:spacing w:line="28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bl>
    <w:p>
      <w:pPr>
        <w:pBdr/>
        <w:spacing w:line="360" w:lineRule="auto"/>
        <w:ind w:firstLine="192"/>
        <w:rPr>
          <w:rFonts w:ascii="仿宋_GB2312" w:eastAsia="仿宋_GB2312"/>
          <w:sz w:val="24"/>
          <w:szCs w:val="24"/>
        </w:rPr>
      </w:pPr>
      <w:r>
        <w:rPr>
          <w:rFonts w:ascii="仿宋_GB2312" w:eastAsia="仿宋_GB2312"/>
          <w:sz w:val="24"/>
          <w:szCs w:val="24"/>
        </w:rPr>
      </w:r>
      <w:r>
        <w:rPr>
          <w:rFonts w:ascii="仿宋_GB2312" w:eastAsia="仿宋_GB2312"/>
          <w:sz w:val="24"/>
          <w:szCs w:val="24"/>
        </w:rPr>
      </w:r>
    </w:p>
    <w:p>
      <w:pPr>
        <w:pBdr/>
        <w:spacing w:line="360" w:lineRule="auto"/>
        <w:ind/>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移送案件接收人：</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年    月    日</w:t>
      </w:r>
      <w:r>
        <w:rPr>
          <w:rFonts w:ascii="仿宋_GB2312" w:hAnsi="宋体" w:eastAsia="仿宋_GB2312" w:cs="Times New Roman"/>
          <w:color w:val="000000"/>
          <w:sz w:val="24"/>
          <w:szCs w:val="24"/>
        </w:rPr>
      </w:r>
    </w:p>
    <w:p>
      <w:pPr>
        <w:pBdr/>
        <w:spacing w:line="360" w:lineRule="auto"/>
        <w:ind/>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移送案件移送人：</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            年    月    日</w:t>
      </w:r>
      <w:r>
        <w:rPr>
          <w:rFonts w:ascii="仿宋_GB2312" w:hAnsi="宋体" w:eastAsia="仿宋_GB2312" w:cs="Times New Roman"/>
          <w:color w:val="000000"/>
          <w:sz w:val="24"/>
          <w:szCs w:val="24"/>
        </w:rPr>
      </w:r>
    </w:p>
    <w:p>
      <w:pPr>
        <w:pBdr/>
        <w:tabs>
          <w:tab w:val="left" w:leader="none" w:pos="1800"/>
        </w:tabs>
        <w:spacing w:line="360" w:lineRule="auto"/>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p>
      <w:pPr>
        <w:pBdr/>
        <w:spacing w:line="360" w:lineRule="auto"/>
        <w:ind/>
        <w:jc w:val="center"/>
        <w:rPr>
          <w:rFonts w:ascii="宋体" w:hAnsi="宋体" w:eastAsia="宋体" w:cs="Times New Roman"/>
          <w:color w:val="000000"/>
          <w:sz w:val="24"/>
          <w:szCs w:val="24"/>
        </w:rPr>
      </w:pPr>
      <w:r>
        <w:rPr>
          <w:rFonts w:hint="eastAsia" w:ascii="仿宋_GB2312" w:hAnsi="宋体" w:eastAsia="仿宋_GB2312" w:cs="Times New Roman"/>
          <w:sz w:val="24"/>
          <w:szCs w:val="24"/>
        </w:rPr>
        <w:t xml:space="preserve">（本文书一式三份，一份送达公安机关，一份随卷归档，一份本机关留存。）</w:t>
      </w:r>
      <w:r>
        <w:rPr>
          <w:rFonts w:ascii="宋体" w:hAnsi="宋体" w:eastAsia="宋体" w:cs="Times New Roman"/>
          <w:color w:val="000000"/>
          <w:sz w:val="24"/>
          <w:szCs w:val="24"/>
        </w:rPr>
        <w:br w:type="page" w:clear="all"/>
      </w:r>
      <w:r>
        <w:rPr>
          <w:rFonts w:ascii="宋体" w:hAnsi="宋体" w:eastAsia="宋体" w:cs="Times New Roman"/>
          <w:color w:val="000000"/>
          <w:sz w:val="24"/>
          <w:szCs w:val="24"/>
        </w:rPr>
      </w:r>
    </w:p>
    <w:p>
      <w:pPr>
        <w:pBdr/>
        <w:spacing w:line="360" w:lineRule="auto"/>
        <w:ind w:firstLine="600"/>
        <w:jc w:val="center"/>
        <w:rPr>
          <w:rFonts w:ascii="仿宋_GB2312" w:hAnsi="宋体" w:eastAsia="仿宋_GB2312"/>
          <w:sz w:val="30"/>
          <w:szCs w:val="30"/>
        </w:rPr>
      </w:pPr>
      <w:r/>
      <w:bookmarkStart w:id="360" w:name="_Hlk29404083"/>
      <w:r>
        <w:rPr>
          <w:rFonts w:hint="eastAsia" w:ascii="仿宋_GB2312" w:hAnsi="宋体" w:eastAsia="仿宋_GB2312"/>
          <w:sz w:val="30"/>
          <w:szCs w:val="30"/>
        </w:rPr>
        <w:t xml:space="preserve">填写说明</w:t>
      </w:r>
      <w:bookmarkEnd w:id="360"/>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（一）医疗保障部门外部文书。</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（二）用于</w:t>
      </w:r>
      <w:r>
        <w:rPr>
          <w:rFonts w:hint="eastAsia" w:ascii="仿宋_GB2312" w:hAnsi="宋体" w:eastAsia="仿宋_GB2312" w:cs="Times New Roman"/>
          <w:color w:val="000000"/>
          <w:sz w:val="24"/>
          <w:szCs w:val="24"/>
        </w:rPr>
        <w:t xml:space="preserve">涉嫌犯罪的案件在移送过程中对需要移送的物品登记造册</w:t>
      </w:r>
      <w:r>
        <w:rPr>
          <w:rFonts w:hint="eastAsia" w:ascii="仿宋_GB2312" w:hAnsi="宋体" w:eastAsia="仿宋_GB2312" w:cs="Times New Roman"/>
          <w:sz w:val="24"/>
          <w:szCs w:val="24"/>
        </w:rPr>
        <w:t xml:space="preserve">。</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（一）有医疗保障部门名称、文书名称和文号。</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（二）有案由，规范表述为“当事人的姓名或名称+涉嫌+违法行为性质”。</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（三）</w:t>
      </w:r>
      <w:bookmarkStart w:id="361" w:name="_Hlk29403802"/>
      <w:r>
        <w:rPr>
          <w:rFonts w:hint="eastAsia" w:ascii="仿宋_GB2312" w:hAnsi="宋体" w:eastAsia="仿宋_GB2312" w:cs="仿宋_GB2312"/>
          <w:sz w:val="24"/>
          <w:szCs w:val="24"/>
        </w:rPr>
        <w:t xml:space="preserve">有</w:t>
      </w:r>
      <w:bookmarkEnd w:id="361"/>
      <w:r>
        <w:rPr>
          <w:rFonts w:hint="eastAsia" w:ascii="仿宋_GB2312" w:hAnsi="宋体" w:eastAsia="仿宋_GB2312" w:cs="仿宋_GB2312"/>
          <w:sz w:val="24"/>
          <w:szCs w:val="24"/>
        </w:rPr>
        <w:t xml:space="preserve">移送物品的名称、规格、提供单位、数量等基本信息。</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Times New Roman"/>
          <w:sz w:val="24"/>
          <w:szCs w:val="24"/>
        </w:rPr>
      </w:pPr>
      <w:r>
        <w:rPr>
          <w:rFonts w:hint="eastAsia" w:ascii="仿宋_GB2312" w:hAnsi="宋体" w:eastAsia="仿宋_GB2312" w:cs="仿宋_GB2312"/>
          <w:sz w:val="24"/>
          <w:szCs w:val="24"/>
        </w:rPr>
        <w:t xml:space="preserve">（四）有案件接收人的签名并注明日期。</w:t>
      </w:r>
      <w:r>
        <w:rPr>
          <w:rFonts w:ascii="仿宋_GB2312" w:hAnsi="宋体" w:eastAsia="仿宋_GB2312" w:cs="Times New Roman"/>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（五）有案件移送人（两名）的签名并注明日期。</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（一）该文书同《涉嫌犯罪案件移送书》一同送达。</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（二）在表格中应尽可能详细的填入物品的基本情况。如果表格并未填满，在填入物品的最后一行的下一行注明“以下空白”，需要多页时可以使用续页。</w:t>
      </w:r>
      <w:r>
        <w:rPr>
          <w:rFonts w:ascii="仿宋_GB2312" w:hAnsi="宋体" w:eastAsia="仿宋_GB2312" w:cs="仿宋_GB2312"/>
          <w:sz w:val="24"/>
          <w:szCs w:val="24"/>
        </w:rPr>
      </w:r>
    </w:p>
    <w:p>
      <w:pPr>
        <w:widowControl w:val="true"/>
        <w:pBdr/>
        <w:spacing/>
        <w:ind/>
        <w:jc w:val="left"/>
        <w:rPr>
          <w:rFonts w:ascii="仿宋_GB2312" w:hAnsi="宋体" w:eastAsia="仿宋_GB2312" w:cs="仿宋_GB2312"/>
          <w:sz w:val="24"/>
          <w:szCs w:val="24"/>
        </w:rPr>
      </w:pPr>
      <w:r>
        <w:rPr>
          <w:rFonts w:hint="eastAsia" w:ascii="仿宋_GB2312" w:hAnsi="宋体" w:eastAsia="仿宋_GB2312" w:cs="仿宋_GB2312"/>
          <w:sz w:val="24"/>
          <w:szCs w:val="24"/>
        </w:rPr>
        <w:br w:type="page" w:clear="all"/>
      </w:r>
      <w:r>
        <w:rPr>
          <w:rFonts w:ascii="仿宋_GB2312" w:hAnsi="宋体" w:eastAsia="仿宋_GB2312" w:cs="仿宋_GB2312"/>
          <w:sz w:val="24"/>
          <w:szCs w:val="24"/>
        </w:rPr>
      </w:r>
    </w:p>
    <w:p>
      <w:pPr>
        <w:pBdr/>
        <w:spacing w:line="360" w:lineRule="auto"/>
        <w:ind w:firstLine="480"/>
        <w:jc w:val="left"/>
        <w:rPr>
          <w:rFonts w:ascii="宋体" w:hAnsi="宋体" w:eastAsia="宋体" w:cs="仿宋_GB2312"/>
          <w:sz w:val="24"/>
          <w:szCs w:val="24"/>
        </w:rPr>
      </w:pPr>
      <w:r>
        <w:rPr>
          <w:rFonts w:ascii="宋体" w:hAnsi="宋体" w:eastAsia="宋体" w:cs="仿宋_GB2312"/>
          <w:sz w:val="24"/>
          <w:szCs w:val="24"/>
        </w:rPr>
      </w:r>
      <w:r>
        <w:rPr>
          <w:rFonts w:ascii="宋体" w:hAnsi="宋体" w:eastAsia="宋体" w:cs="仿宋_GB2312"/>
          <w:sz w:val="24"/>
          <w:szCs w:val="24"/>
        </w:rPr>
      </w:r>
    </w:p>
    <w:p>
      <w:pPr>
        <w:pStyle w:val="844"/>
        <w:pBdr/>
        <w:spacing/>
        <w:ind/>
        <w:rPr>
          <w:rFonts w:ascii="楷体" w:hAnsi="楷体" w:eastAsia="楷体"/>
        </w:rPr>
      </w:pPr>
      <w:r/>
      <w:bookmarkStart w:id="362" w:name="_Toc31185389"/>
      <w:r/>
      <w:bookmarkStart w:id="363" w:name="_Toc44489522"/>
      <w:r>
        <w:rPr>
          <w:rFonts w:hint="eastAsia" w:ascii="楷体" w:hAnsi="楷体" w:eastAsia="楷体"/>
        </w:rPr>
        <w:t xml:space="preserve">（六）送达执行阶段</w:t>
      </w:r>
      <w:bookmarkEnd w:id="362"/>
      <w:r/>
      <w:bookmarkEnd w:id="363"/>
      <w:r/>
      <w:r>
        <w:rPr>
          <w:rFonts w:ascii="楷体" w:hAnsi="楷体" w:eastAsia="楷体"/>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行政处罚决定书》和《不予行政处罚决定书》应当在宣告后当场交付当事人；当事人不在场的，医疗保障机关应当按照《送达地址确认书》确认的地址，在七日内将上述文书送达当事人。留置送达应采用录像或者照相等方式进行音像记录。</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作出罚款、没收违法所得、追回医保基金等行政处罚决定的，当事人应当自收到《行政处理决定书》之日起15日内将罚款、违法所得或应退回、追回的医保基金划缴至指定的罚款代收机构的专用账户。</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根据《行政处罚法》第五十二条，当事人确有经济困难，需要延期或分期缴纳罚款的，应提交《分期（延期）缴纳罚款申请书》，经医疗保障部门批准，可以暂缓或分期缴纳罚款。医疗保障部门同意当事人延期或分期缴纳罚款的，应作出《同意分期（延期》缴纳罚款通知书》；不同意当事人延期或分期缴纳罚款的，应作出《不予分期（延期）缴纳罚款通知书》。</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医疗保障行政机关在《行政处理决定书》中要求当事人改正违法行为的，在文书中要求的责令改正期间届满之后，再次对当事人整改情况进行复查，使用《责令改正情况复查记录》记载当事人整改情况。</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当事人逾期不履行行政处罚决定的，使用《督促履行义务催告书》催告其履行，催告后仍不履行义务的，可加处罚款，并采用《行政处罚强制执行申请书》申请人民法院强制执行。</w:t>
      </w:r>
      <w:r>
        <w:rPr>
          <w:rFonts w:ascii="仿宋_GB2312" w:hAnsi="宋体" w:eastAsia="仿宋_GB2312"/>
          <w:sz w:val="24"/>
          <w:szCs w:val="24"/>
        </w:rPr>
      </w:r>
    </w:p>
    <w:p>
      <w:pPr>
        <w:pBdr/>
        <w:spacing w:line="360" w:lineRule="auto"/>
        <w:ind w:firstLine="480"/>
        <w:rPr>
          <w:rFonts w:ascii="宋体" w:hAnsi="宋体" w:eastAsia="宋体"/>
          <w:sz w:val="24"/>
          <w:szCs w:val="24"/>
        </w:rPr>
      </w:pPr>
      <w:r>
        <w:rPr>
          <w:rFonts w:ascii="宋体" w:hAnsi="宋体" w:eastAsia="宋体" w:cs="黑体"/>
          <w:sz w:val="24"/>
          <w:szCs w:val="24"/>
          <w:lang w:val="en-US" w:eastAsia="zh-CN" w:bidi="ar-SA"/>
        </w:rPr>
        <mc:AlternateContent>
          <mc:Choice Requires="wpg">
            <w:drawing>
              <wp:inline xmlns:wp="http://schemas.openxmlformats.org/drawingml/2006/wordprocessingDrawing" distT="0" distB="0" distL="0" distR="0">
                <wp:extent cx="4908550" cy="2252980"/>
                <wp:effectExtent l="0" t="0" r="0" b="0"/>
                <wp:docPr id="6" name="画布 85"/>
                <wp:cNvGraphicFramePr/>
                <a:graphic xmlns:a="http://schemas.openxmlformats.org/drawingml/2006/main">
                  <a:graphicData uri="http://schemas.microsoft.com/office/word/2010/wordprocessingGroup">
                    <wpg:wgp>
                      <wpg:cNvGrpSpPr/>
                      <wpg:grpSpPr bwMode="auto">
                        <a:xfrm rot="0">
                          <a:off x="0" y="0"/>
                          <a:ext cx="4908549" cy="2252980"/>
                          <a:chOff x="0" y="0"/>
                          <a:chExt cx="7730" cy="3547"/>
                        </a:xfrm>
                      </wpg:grpSpPr>
                      <wps:wsp>
                        <wps:cNvPr id="0" name=""/>
                        <wps:cNvSpPr/>
                        <wps:spPr bwMode="auto">
                          <a:xfrm rot="0">
                            <a:off x="0" y="0"/>
                            <a:ext cx="7730" cy="3547"/>
                          </a:xfrm>
                          <a:prstGeom prst="rect">
                            <a:avLst/>
                          </a:prstGeom>
                          <a:noFill/>
                          <a:ln>
                            <a:noFill/>
                          </a:ln>
                        </wps:spPr>
                        <wps:bodyPr rot="0">
                          <a:prstTxWarp prst="textNoShape">
                            <a:avLst/>
                          </a:prstTxWarp>
                          <a:noAutofit/>
                        </wps:bodyPr>
                      </wps:wsp>
                      <wps:wsp>
                        <wps:cNvPr id="1" name=""/>
                        <wps:cNvSpPr/>
                        <wps:spPr bwMode="auto">
                          <a:xfrm rot="0">
                            <a:off x="562" y="229"/>
                            <a:ext cx="1144" cy="531"/>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送达</w:t>
                              </w:r>
                              <w:r>
                                <w:rPr>
                                  <w:rFonts w:ascii="仿宋_GB2312" w:eastAsia="仿宋_GB2312"/>
                                </w:rPr>
                              </w:r>
                            </w:p>
                          </w:txbxContent>
                        </wps:txbx>
                        <wps:bodyPr wrap="square" upright="1"/>
                      </wps:wsp>
                      <wps:wsp>
                        <wps:cNvPr id="2" name=""/>
                        <wps:cNvSpPr/>
                        <wps:spPr bwMode="auto">
                          <a:xfrm rot="0">
                            <a:off x="563" y="1225"/>
                            <a:ext cx="1144" cy="543"/>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执行</w:t>
                              </w:r>
                              <w:r>
                                <w:rPr>
                                  <w:rFonts w:ascii="仿宋_GB2312" w:eastAsia="仿宋_GB2312"/>
                                </w:rPr>
                              </w:r>
                            </w:p>
                          </w:txbxContent>
                        </wps:txbx>
                        <wps:bodyPr wrap="square" upright="1"/>
                      </wps:wsp>
                      <wps:wsp>
                        <wps:cNvPr id="3" name=""/>
                        <wps:cNvSpPr/>
                        <wps:spPr bwMode="auto">
                          <a:xfrm rot="0">
                            <a:off x="2226" y="520"/>
                            <a:ext cx="1002" cy="803"/>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逾期</w:t>
                              </w:r>
                              <w:r>
                                <w:rPr>
                                  <w:rFonts w:ascii="仿宋_GB2312" w:eastAsia="仿宋_GB2312"/>
                                </w:rPr>
                              </w:r>
                            </w:p>
                            <w:p>
                              <w:pPr>
                                <w:pBdr/>
                                <w:spacing/>
                                <w:ind/>
                                <w:jc w:val="center"/>
                                <w:rPr>
                                  <w:rFonts w:ascii="仿宋_GB2312" w:eastAsia="仿宋_GB2312"/>
                                </w:rPr>
                              </w:pPr>
                              <w:r>
                                <w:rPr>
                                  <w:rFonts w:hint="eastAsia" w:ascii="仿宋_GB2312" w:eastAsia="仿宋_GB2312"/>
                                </w:rPr>
                                <w:t xml:space="preserve">未执行</w:t>
                              </w:r>
                              <w:r>
                                <w:rPr>
                                  <w:rFonts w:ascii="仿宋_GB2312" w:eastAsia="仿宋_GB2312"/>
                                </w:rPr>
                              </w:r>
                            </w:p>
                          </w:txbxContent>
                        </wps:txbx>
                        <wps:bodyPr wrap="square" upright="1"/>
                      </wps:wsp>
                      <wps:wsp>
                        <wps:cNvPr id="4" name=""/>
                        <wps:cNvSpPr/>
                        <wps:spPr bwMode="auto">
                          <a:xfrm rot="0">
                            <a:off x="5548" y="229"/>
                            <a:ext cx="1299" cy="531"/>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加处罚款</w:t>
                              </w:r>
                              <w:r>
                                <w:rPr>
                                  <w:rFonts w:ascii="仿宋_GB2312" w:eastAsia="仿宋_GB2312"/>
                                </w:rPr>
                              </w:r>
                            </w:p>
                          </w:txbxContent>
                        </wps:txbx>
                        <wps:bodyPr wrap="square" upright="1"/>
                      </wps:wsp>
                      <wps:wsp>
                        <wps:cNvPr id="5" name=""/>
                        <wps:cNvSpPr/>
                        <wps:spPr bwMode="auto">
                          <a:xfrm rot="0">
                            <a:off x="5533" y="1284"/>
                            <a:ext cx="1298" cy="803"/>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申请法院强制执行</w:t>
                              </w:r>
                              <w:r>
                                <w:rPr>
                                  <w:rFonts w:ascii="仿宋_GB2312" w:eastAsia="仿宋_GB2312"/>
                                </w:rPr>
                              </w:r>
                            </w:p>
                          </w:txbxContent>
                        </wps:txbx>
                        <wps:bodyPr wrap="square" upright="1"/>
                      </wps:wsp>
                      <wps:wsp>
                        <wps:cNvPr id="6" name=""/>
                        <wps:cNvSpPr/>
                        <wps:spPr bwMode="auto">
                          <a:xfrm rot="0">
                            <a:off x="1152" y="760"/>
                            <a:ext cx="0" cy="465"/>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7" name=""/>
                        <wps:cNvSpPr/>
                        <wps:spPr bwMode="auto">
                          <a:xfrm rot="0">
                            <a:off x="1152" y="966"/>
                            <a:ext cx="1073" cy="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8" name=""/>
                        <wps:cNvSpPr/>
                        <wps:spPr bwMode="auto">
                          <a:xfrm rot="0">
                            <a:off x="5277" y="520"/>
                            <a:ext cx="0" cy="1215"/>
                          </a:xfrm>
                          <a:prstGeom prst="line">
                            <a:avLst/>
                          </a:prstGeom>
                          <a:noFill/>
                          <a:ln>
                            <a:solidFill>
                              <a:srgbClr val="000000"/>
                            </a:solidFill>
                          </a:ln>
                        </wps:spPr>
                        <wps:bodyPr rot="0">
                          <a:prstTxWarp prst="textNoShape">
                            <a:avLst/>
                          </a:prstTxWarp>
                          <a:noAutofit/>
                        </wps:bodyPr>
                      </wps:wsp>
                      <wps:wsp>
                        <wps:cNvPr id="9" name=""/>
                        <wps:cNvSpPr/>
                        <wps:spPr bwMode="auto">
                          <a:xfrm rot="0">
                            <a:off x="5277" y="520"/>
                            <a:ext cx="271" cy="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0" name=""/>
                        <wps:cNvSpPr/>
                        <wps:spPr bwMode="auto">
                          <a:xfrm rot="0">
                            <a:off x="5278" y="1735"/>
                            <a:ext cx="270" cy="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1" name=""/>
                        <wps:cNvSpPr/>
                        <wps:spPr bwMode="auto">
                          <a:xfrm rot="0">
                            <a:off x="7048" y="520"/>
                            <a:ext cx="0" cy="1838"/>
                          </a:xfrm>
                          <a:prstGeom prst="line">
                            <a:avLst/>
                          </a:prstGeom>
                          <a:noFill/>
                          <a:ln>
                            <a:solidFill>
                              <a:srgbClr val="000000"/>
                            </a:solidFill>
                          </a:ln>
                        </wps:spPr>
                        <wps:bodyPr rot="0">
                          <a:prstTxWarp prst="textNoShape">
                            <a:avLst/>
                          </a:prstTxWarp>
                          <a:noAutofit/>
                        </wps:bodyPr>
                      </wps:wsp>
                      <wps:wsp>
                        <wps:cNvPr id="12" name=""/>
                        <wps:cNvSpPr/>
                        <wps:spPr bwMode="auto">
                          <a:xfrm rot="0">
                            <a:off x="6847" y="544"/>
                            <a:ext cx="202" cy="0"/>
                          </a:xfrm>
                          <a:prstGeom prst="line">
                            <a:avLst/>
                          </a:prstGeom>
                          <a:noFill/>
                          <a:ln>
                            <a:solidFill>
                              <a:srgbClr val="000000"/>
                            </a:solidFill>
                          </a:ln>
                        </wps:spPr>
                        <wps:bodyPr rot="0">
                          <a:prstTxWarp prst="textNoShape">
                            <a:avLst/>
                          </a:prstTxWarp>
                          <a:noAutofit/>
                        </wps:bodyPr>
                      </wps:wsp>
                      <wps:wsp>
                        <wps:cNvPr id="13" name=""/>
                        <wps:cNvSpPr/>
                        <wps:spPr bwMode="auto">
                          <a:xfrm rot="0" flipV="1">
                            <a:off x="6831" y="1700"/>
                            <a:ext cx="218" cy="0"/>
                          </a:xfrm>
                          <a:prstGeom prst="line">
                            <a:avLst/>
                          </a:prstGeom>
                          <a:noFill/>
                          <a:ln>
                            <a:solidFill>
                              <a:srgbClr val="000000"/>
                            </a:solidFill>
                          </a:ln>
                        </wps:spPr>
                        <wps:bodyPr rot="0">
                          <a:prstTxWarp prst="textNoShape">
                            <a:avLst/>
                          </a:prstTxWarp>
                          <a:noAutofit/>
                        </wps:bodyPr>
                      </wps:wsp>
                      <wps:wsp>
                        <wps:cNvPr id="14" name=""/>
                        <wps:cNvSpPr/>
                        <wps:spPr bwMode="auto">
                          <a:xfrm rot="0" flipH="1">
                            <a:off x="1728" y="2358"/>
                            <a:ext cx="5320" cy="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5" name=""/>
                        <wps:cNvSpPr/>
                        <wps:spPr bwMode="auto">
                          <a:xfrm rot="0">
                            <a:off x="562" y="2134"/>
                            <a:ext cx="1166" cy="520"/>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结案</w:t>
                              </w:r>
                              <w:r>
                                <w:rPr>
                                  <w:rFonts w:ascii="仿宋_GB2312" w:eastAsia="仿宋_GB2312"/>
                                </w:rPr>
                              </w:r>
                            </w:p>
                          </w:txbxContent>
                        </wps:txbx>
                        <wps:bodyPr wrap="square" upright="1"/>
                      </wps:wsp>
                      <wps:wsp>
                        <wps:cNvPr id="16" name=""/>
                        <wps:cNvSpPr/>
                        <wps:spPr bwMode="auto">
                          <a:xfrm rot="0">
                            <a:off x="1142" y="1768"/>
                            <a:ext cx="0" cy="365"/>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7" name=""/>
                        <wps:cNvSpPr/>
                        <wps:spPr bwMode="auto">
                          <a:xfrm rot="0">
                            <a:off x="562" y="2996"/>
                            <a:ext cx="1165" cy="461"/>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归档</w:t>
                              </w:r>
                              <w:r>
                                <w:rPr>
                                  <w:rFonts w:ascii="仿宋_GB2312" w:eastAsia="仿宋_GB2312"/>
                                </w:rPr>
                              </w:r>
                            </w:p>
                          </w:txbxContent>
                        </wps:txbx>
                        <wps:bodyPr wrap="square" upright="1"/>
                      </wps:wsp>
                      <wps:wsp>
                        <wps:cNvPr id="18" name=""/>
                        <wps:cNvSpPr/>
                        <wps:spPr bwMode="auto">
                          <a:xfrm rot="0" flipH="1">
                            <a:off x="1144" y="2654"/>
                            <a:ext cx="0" cy="342"/>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9" name=""/>
                        <wps:cNvSpPr/>
                        <wps:spPr bwMode="auto">
                          <a:xfrm rot="0">
                            <a:off x="1107" y="0"/>
                            <a:ext cx="0" cy="229"/>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0" name=""/>
                        <wps:cNvSpPr/>
                        <wps:spPr bwMode="auto">
                          <a:xfrm rot="0">
                            <a:off x="3430" y="520"/>
                            <a:ext cx="536" cy="802"/>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催告</w:t>
                              </w:r>
                              <w:r>
                                <w:rPr>
                                  <w:rFonts w:ascii="仿宋_GB2312" w:eastAsia="仿宋_GB2312"/>
                                </w:rPr>
                              </w:r>
                            </w:p>
                          </w:txbxContent>
                        </wps:txbx>
                        <wps:bodyPr wrap="square" upright="1"/>
                      </wps:wsp>
                      <wps:wsp>
                        <wps:cNvPr id="21" name=""/>
                        <wps:cNvSpPr/>
                        <wps:spPr bwMode="auto">
                          <a:xfrm rot="0" flipH="1">
                            <a:off x="1727" y="1549"/>
                            <a:ext cx="1974" cy="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2" name=""/>
                        <wps:cNvSpPr/>
                        <wps:spPr bwMode="auto">
                          <a:xfrm rot="0">
                            <a:off x="3701" y="1322"/>
                            <a:ext cx="0" cy="227"/>
                          </a:xfrm>
                          <a:prstGeom prst="line">
                            <a:avLst/>
                          </a:prstGeom>
                          <a:noFill/>
                          <a:ln>
                            <a:solidFill>
                              <a:srgbClr val="000000"/>
                            </a:solidFill>
                          </a:ln>
                        </wps:spPr>
                        <wps:bodyPr rot="0">
                          <a:prstTxWarp prst="textNoShape">
                            <a:avLst/>
                          </a:prstTxWarp>
                          <a:noAutofit/>
                        </wps:bodyPr>
                      </wps:wsp>
                      <wps:wsp>
                        <wps:cNvPr id="23" name=""/>
                        <wps:cNvSpPr/>
                        <wps:spPr bwMode="auto">
                          <a:xfrm rot="0">
                            <a:off x="4395" y="520"/>
                            <a:ext cx="480" cy="1215"/>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未执行</w:t>
                              </w:r>
                              <w:r>
                                <w:rPr>
                                  <w:rFonts w:ascii="仿宋_GB2312" w:eastAsia="仿宋_GB2312"/>
                                </w:rPr>
                              </w:r>
                            </w:p>
                          </w:txbxContent>
                        </wps:txbx>
                        <wps:bodyPr wrap="square" upright="1"/>
                      </wps:wsp>
                      <wps:wsp>
                        <wps:cNvPr id="24" name=""/>
                        <wps:cNvSpPr/>
                        <wps:spPr bwMode="auto">
                          <a:xfrm rot="0">
                            <a:off x="3966" y="966"/>
                            <a:ext cx="429" cy="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5" name=""/>
                        <wps:cNvSpPr/>
                        <wps:spPr bwMode="auto">
                          <a:xfrm rot="0">
                            <a:off x="4875" y="1146"/>
                            <a:ext cx="401" cy="0"/>
                          </a:xfrm>
                          <a:prstGeom prst="line">
                            <a:avLst/>
                          </a:prstGeom>
                          <a:noFill/>
                          <a:ln>
                            <a:solidFill>
                              <a:srgbClr val="000000"/>
                            </a:solidFill>
                          </a:ln>
                        </wps:spPr>
                        <wps:bodyPr rot="0">
                          <a:prstTxWarp prst="textNoShape">
                            <a:avLst/>
                          </a:prstTxWarp>
                          <a:noAutofit/>
                        </wps:bodyPr>
                      </wps:wsp>
                      <wps:wsp>
                        <wps:cNvPr id="26" name=""/>
                        <wps:cNvSpPr/>
                        <wps:spPr bwMode="auto">
                          <a:xfrm rot="0">
                            <a:off x="3228" y="966"/>
                            <a:ext cx="201" cy="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g:wgp>
                  </a:graphicData>
                </a:graphic>
              </wp:inline>
            </w:drawing>
          </mc:Choice>
          <mc:Fallback>
            <w:pict>
              <v:group id="group 174" o:spid="_x0000_s0000" style="width:386.50pt;height:177.40pt;mso-wrap-distance-left:0.00pt;mso-wrap-distance-top:0.00pt;mso-wrap-distance-right:0.00pt;mso-wrap-distance-bottom:0.00pt;rotation:0;" coordorigin="0,0" coordsize="77,35">
                <v:shape id="shape 175" o:spid="_x0000_s175" o:spt="1" type="#_x0000_t1" style="position:absolute;left:0;top:0;width:77;height:35;rotation:0;visibility:visible;" filled="f" stroked="f"/>
                <v:shape id="shape 176" o:spid="_x0000_s176" o:spt="1" type="#_x0000_t1" style="position:absolute;left:5;top:2;width:11;height:5;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送达</w:t>
                        </w:r>
                        <w:r>
                          <w:rPr>
                            <w:rFonts w:ascii="仿宋_GB2312" w:eastAsia="仿宋_GB2312"/>
                          </w:rPr>
                        </w:r>
                      </w:p>
                    </w:txbxContent>
                  </v:textbox>
                </v:shape>
                <v:shape id="shape 177" o:spid="_x0000_s177" o:spt="1" type="#_x0000_t1" style="position:absolute;left:5;top:12;width:11;height:5;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执行</w:t>
                        </w:r>
                        <w:r>
                          <w:rPr>
                            <w:rFonts w:ascii="仿宋_GB2312" w:eastAsia="仿宋_GB2312"/>
                          </w:rPr>
                        </w:r>
                      </w:p>
                    </w:txbxContent>
                  </v:textbox>
                </v:shape>
                <v:shape id="shape 178" o:spid="_x0000_s178" o:spt="1" type="#_x0000_t1" style="position:absolute;left:22;top:5;width:10;height:8;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逾期</w:t>
                        </w:r>
                        <w:r>
                          <w:rPr>
                            <w:rFonts w:ascii="仿宋_GB2312" w:eastAsia="仿宋_GB2312"/>
                          </w:rPr>
                        </w:r>
                      </w:p>
                      <w:p>
                        <w:pPr>
                          <w:pBdr/>
                          <w:spacing/>
                          <w:ind/>
                          <w:jc w:val="center"/>
                          <w:rPr>
                            <w:rFonts w:ascii="仿宋_GB2312" w:eastAsia="仿宋_GB2312"/>
                          </w:rPr>
                        </w:pPr>
                        <w:r>
                          <w:rPr>
                            <w:rFonts w:hint="eastAsia" w:ascii="仿宋_GB2312" w:eastAsia="仿宋_GB2312"/>
                          </w:rPr>
                          <w:t xml:space="preserve">未执行</w:t>
                        </w:r>
                        <w:r>
                          <w:rPr>
                            <w:rFonts w:ascii="仿宋_GB2312" w:eastAsia="仿宋_GB2312"/>
                          </w:rPr>
                        </w:r>
                      </w:p>
                    </w:txbxContent>
                  </v:textbox>
                </v:shape>
                <v:shape id="shape 179" o:spid="_x0000_s179" o:spt="1" type="#_x0000_t1" style="position:absolute;left:55;top:2;width:12;height:5;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加处罚款</w:t>
                        </w:r>
                        <w:r>
                          <w:rPr>
                            <w:rFonts w:ascii="仿宋_GB2312" w:eastAsia="仿宋_GB2312"/>
                          </w:rPr>
                        </w:r>
                      </w:p>
                    </w:txbxContent>
                  </v:textbox>
                </v:shape>
                <v:shape id="shape 180" o:spid="_x0000_s180" o:spt="1" type="#_x0000_t1" style="position:absolute;left:55;top:12;width:12;height:8;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申请法院强制执行</w:t>
                        </w:r>
                        <w:r>
                          <w:rPr>
                            <w:rFonts w:ascii="仿宋_GB2312" w:eastAsia="仿宋_GB2312"/>
                          </w:rPr>
                        </w:r>
                      </w:p>
                    </w:txbxContent>
                  </v:textbox>
                </v:shape>
                <v:shape id="shape 181" o:spid="_x0000_s181" style="position:absolute;left:11;top:7;width:0;height:4;rotation:0;visibility:visible;" path="m0,0l0,100000l100000,100000l100000,0xe" coordsize="100000,100000" fillcolor="#FFFFFF" strokecolor="#000000">
                  <v:path textboxrect="0,0,0,0"/>
                </v:shape>
                <v:shape id="shape 182" o:spid="_x0000_s182" style="position:absolute;left:11;top:9;width:10;height:0;rotation:0;visibility:visible;" path="m0,0l0,100000l100000,100000l100000,0xe" coordsize="100000,100000" fillcolor="#FFFFFF" strokecolor="#000000">
                  <v:path textboxrect="0,0,0,0"/>
                </v:shape>
                <v:line id="shape 183" o:spid="_x0000_s183" style="position:absolute;left:0;text-align:left;rotation:0;visibility:visible;" from="11.5pt,9.7pt" to="22.2pt,9.7pt" filled="f" strokecolor="#000000"/>
                <v:shape id="shape 184" o:spid="_x0000_s184" style="position:absolute;left:52;top:5;width:2;height:0;rotation:0;visibility:visible;" path="m0,0l0,100000l100000,100000l100000,0xe" coordsize="100000,100000" fillcolor="#FFFFFF" strokecolor="#000000">
                  <v:path textboxrect="0,0,0,0"/>
                </v:shape>
                <v:shape id="shape 185" o:spid="_x0000_s185" style="position:absolute;left:52;top:17;width:2;height:0;rotation:0;visibility:visible;" path="m0,0l0,100000l100000,100000l100000,0xe" coordsize="100000,100000" fillcolor="#FFFFFF" strokecolor="#000000">
                  <v:path textboxrect="0,0,0,0"/>
                </v:shape>
                <v:line id="shape 186" o:spid="_x0000_s186" style="position:absolute;left:0;text-align:left;rotation:0;visibility:visible;" from="52.8pt,17.4pt" to="55.5pt,17.4pt" filled="f" strokecolor="#000000"/>
                <v:line id="shape 187" o:spid="_x0000_s187" style="position:absolute;left:0;text-align:left;rotation:0;visibility:visible;" from="52.8pt,17.4pt" to="55.5pt,17.4pt" filled="f" strokecolor="#000000"/>
                <v:line id="shape 188" o:spid="_x0000_s188" style="position:absolute;left:0;text-align:left;rotation:0;flip:y;visibility:visible;" from="52.8pt,17.4pt" to="55.5pt,17.4pt" filled="f" strokecolor="#000000"/>
                <v:shape id="shape 189" o:spid="_x0000_s189" style="position:absolute;left:17;top:23;width:53;height:0;rotation:0;flip:x;visibility:visible;" path="m0,0l0,100000l100000,100000l100000,0xe" coordsize="100000,100000" fillcolor="#FFFFFF" strokecolor="#000000">
                  <v:path textboxrect="0,0,0,0"/>
                </v:shape>
                <v:shape id="shape 190" o:spid="_x0000_s190" o:spt="1" type="#_x0000_t1" style="position:absolute;left:5;top:21;width:11;height:5;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结案</w:t>
                        </w:r>
                        <w:r>
                          <w:rPr>
                            <w:rFonts w:ascii="仿宋_GB2312" w:eastAsia="仿宋_GB2312"/>
                          </w:rPr>
                        </w:r>
                      </w:p>
                    </w:txbxContent>
                  </v:textbox>
                </v:shape>
                <v:shape id="shape 191" o:spid="_x0000_s191" style="position:absolute;left:11;top:17;width:0;height:3;rotation:0;visibility:visible;" path="m0,0l0,100000l100000,100000l100000,0xe" coordsize="100000,100000" fillcolor="#FFFFFF" strokecolor="#000000">
                  <v:path textboxrect="0,0,0,0"/>
                </v:shape>
                <v:shape id="shape 192" o:spid="_x0000_s192" o:spt="1" type="#_x0000_t1" style="position:absolute;left:5;top:29;width:11;height:4;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归档</w:t>
                        </w:r>
                        <w:r>
                          <w:rPr>
                            <w:rFonts w:ascii="仿宋_GB2312" w:eastAsia="仿宋_GB2312"/>
                          </w:rPr>
                        </w:r>
                      </w:p>
                    </w:txbxContent>
                  </v:textbox>
                </v:shape>
                <v:shape id="shape 193" o:spid="_x0000_s193" style="position:absolute;left:11;top:26;width:0;height:3;rotation:0;flip:x;visibility:visible;" path="m0,0l0,100000l100000,100000l100000,0xe" coordsize="100000,100000" fillcolor="#FFFFFF" strokecolor="#000000">
                  <v:path textboxrect="0,0,0,0"/>
                </v:shape>
                <v:shape id="shape 194" o:spid="_x0000_s194" style="position:absolute;left:11;top:0;width:0;height:2;rotation:0;visibility:visible;" path="m0,0l0,100000l100000,100000l100000,0xe" coordsize="100000,100000" fillcolor="#FFFFFF" strokecolor="#000000">
                  <v:path textboxrect="0,0,0,0"/>
                </v:shape>
                <v:shape id="shape 195" o:spid="_x0000_s195" o:spt="1" type="#_x0000_t1" style="position:absolute;left:34;top:5;width:5;height:8;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催告</w:t>
                        </w:r>
                        <w:r>
                          <w:rPr>
                            <w:rFonts w:ascii="仿宋_GB2312" w:eastAsia="仿宋_GB2312"/>
                          </w:rPr>
                        </w:r>
                      </w:p>
                    </w:txbxContent>
                  </v:textbox>
                </v:shape>
                <v:shape id="shape 196" o:spid="_x0000_s196" style="position:absolute;left:17;top:15;width:19;height:0;rotation:0;flip:x;visibility:visible;" path="m0,0l0,100000l100000,100000l100000,0xe" coordsize="100000,100000" fillcolor="#FFFFFF" strokecolor="#000000">
                  <v:path textboxrect="0,0,0,0"/>
                </v:shape>
                <v:line id="shape 197" o:spid="_x0000_s197" style="position:absolute;left:0;text-align:left;rotation:0;visibility:visible;" from="17.3pt,15.5pt" to="37.0pt,15.5pt" filled="f" strokecolor="#000000"/>
                <v:shape id="shape 198" o:spid="_x0000_s198" o:spt="1" type="#_x0000_t1" style="position:absolute;left:43;top:5;width:4;height:12;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未执行</w:t>
                        </w:r>
                        <w:r>
                          <w:rPr>
                            <w:rFonts w:ascii="仿宋_GB2312" w:eastAsia="仿宋_GB2312"/>
                          </w:rPr>
                        </w:r>
                      </w:p>
                    </w:txbxContent>
                  </v:textbox>
                </v:shape>
                <v:shape id="shape 199" o:spid="_x0000_s199" style="position:absolute;left:39;top:9;width:4;height:0;rotation:0;visibility:visible;" path="m0,0l0,100000l100000,100000l100000,0xe" coordsize="100000,100000" fillcolor="#FFFFFF" strokecolor="#000000">
                  <v:path textboxrect="0,0,0,0"/>
                </v:shape>
                <v:line id="shape 200" o:spid="_x0000_s200" style="position:absolute;left:0;text-align:left;rotation:0;visibility:visible;" from="39.7pt,9.7pt" to="43.9pt,9.7pt" filled="f" strokecolor="#000000"/>
                <v:shape id="shape 201" o:spid="_x0000_s201" style="position:absolute;left:32;top:9;width:2;height:0;rotation:0;visibility:visible;" path="m0,0l0,100000l100000,100000l100000,0xe" coordsize="100000,100000" fillcolor="#FFFFFF" strokecolor="#000000">
                  <v:path textboxrect="0,0,0,0"/>
                </v:shape>
              </v:group>
            </w:pict>
          </mc:Fallback>
        </mc:AlternateContent>
      </w:r>
      <w:r>
        <w:rPr>
          <w:rFonts w:ascii="宋体" w:hAnsi="宋体" w:eastAsia="宋体"/>
          <w:sz w:val="24"/>
          <w:szCs w:val="24"/>
        </w:rPr>
      </w:r>
    </w:p>
    <w:p>
      <w:pPr>
        <w:widowControl w:val="true"/>
        <w:pBdr/>
        <w:spacing w:line="540" w:lineRule="exact"/>
        <w:ind/>
        <w:jc w:val="center"/>
        <w:rPr>
          <w:rFonts w:ascii="方正小标宋简体" w:hAnsi="宋体" w:eastAsia="方正小标宋简体"/>
          <w:bCs/>
          <w:color w:val="000000"/>
          <w:sz w:val="30"/>
          <w:szCs w:val="30"/>
        </w:rPr>
      </w:pPr>
      <w:r>
        <w:rPr>
          <w:rFonts w:hint="eastAsia" w:ascii="方正小标宋简体" w:hAnsi="宋体" w:eastAsia="方正小标宋简体"/>
          <w:sz w:val="30"/>
          <w:szCs w:val="30"/>
          <w:lang w:eastAsia="zh-CN"/>
        </w:rPr>
        <w:t xml:space="preserve">随州市</w:t>
      </w:r>
      <w:r>
        <w:rPr>
          <w:rFonts w:hint="eastAsia" w:ascii="方正小标宋简体" w:hAnsi="宋体" w:eastAsia="方正小标宋简体"/>
          <w:bCs/>
          <w:color w:val="000000"/>
          <w:sz w:val="30"/>
          <w:szCs w:val="30"/>
        </w:rPr>
        <w:t xml:space="preserve">医疗保障局</w:t>
      </w:r>
      <w:r>
        <w:rPr>
          <w:rFonts w:ascii="方正小标宋简体" w:hAnsi="宋体" w:eastAsia="方正小标宋简体"/>
          <w:bCs/>
          <w:color w:val="000000"/>
          <w:sz w:val="30"/>
          <w:szCs w:val="30"/>
        </w:rPr>
      </w:r>
    </w:p>
    <w:p>
      <w:pPr>
        <w:pBdr/>
        <w:spacing w:after="60" w:before="240"/>
        <w:ind/>
        <w:jc w:val="center"/>
        <w:outlineLvl w:val="2"/>
        <w:rPr>
          <w:rFonts w:ascii="方正小标宋简体" w:hAnsi="等线 Light" w:eastAsia="方正小标宋简体" w:cs="黑体"/>
          <w:b/>
          <w:bCs/>
          <w:sz w:val="36"/>
          <w:szCs w:val="32"/>
        </w:rPr>
      </w:pPr>
      <w:r/>
      <w:bookmarkStart w:id="364" w:name="_Toc29405054"/>
      <w:r/>
      <w:bookmarkStart w:id="365" w:name="_Toc31185396"/>
      <w:r/>
      <w:bookmarkStart w:id="366" w:name="_Toc44489523"/>
      <w:r/>
      <w:bookmarkStart w:id="367" w:name="_Hlk29203754"/>
      <w:r>
        <w:rPr>
          <w:rFonts w:hint="eastAsia" w:ascii="方正小标宋简体" w:hAnsi="等线 Light" w:eastAsia="方正小标宋简体" w:cs="黑体"/>
          <w:b/>
          <w:bCs/>
          <w:sz w:val="36"/>
          <w:szCs w:val="32"/>
        </w:rPr>
        <w:t xml:space="preserve">送达回证</w:t>
      </w:r>
      <w:bookmarkEnd w:id="364"/>
      <w:r/>
      <w:bookmarkEnd w:id="365"/>
      <w:r/>
      <w:bookmarkEnd w:id="366"/>
      <w:r/>
      <w:r>
        <w:rPr>
          <w:rFonts w:ascii="方正小标宋简体" w:hAnsi="等线 Light" w:eastAsia="方正小标宋简体" w:cs="黑体"/>
          <w:b/>
          <w:bCs/>
          <w:sz w:val="36"/>
          <w:szCs w:val="32"/>
        </w:rPr>
      </w:r>
    </w:p>
    <w:p>
      <w:pPr>
        <w:pBdr/>
        <w:spacing/>
        <w:ind/>
        <w:rPr/>
      </w:pPr>
      <w:r/>
      <w:r/>
    </w:p>
    <w:tbl>
      <w:tblPr>
        <w:tblW w:w="8845"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left w:w="28" w:type="dxa"/>
          <w:top w:w="28" w:type="dxa"/>
          <w:right w:w="28" w:type="dxa"/>
          <w:bottom w:w="28" w:type="dxa"/>
        </w:tblCellMar>
        <w:tblLook w:val="04A0" w:firstRow="1" w:lastRow="0" w:firstColumn="1" w:lastColumn="0" w:noHBand="0" w:noVBand="1"/>
      </w:tblPr>
      <w:tblGrid>
        <w:gridCol w:w="2084"/>
        <w:gridCol w:w="6761"/>
      </w:tblGrid>
      <w:tr>
        <w:trPr>
          <w:jc w:val="center"/>
          <w:trHeight w:val="879"/>
        </w:trPr>
        <w:tc>
          <w:tcPr>
            <w:tcBorders/>
            <w:tcW w:w="2084" w:type="dxa"/>
            <w:vAlign w:val="center"/>
            <w:textDirection w:val="lrTb"/>
            <w:noWrap w:val="false"/>
          </w:tcPr>
          <w:p>
            <w:pPr>
              <w:widowControl w:val="true"/>
              <w:pBdr/>
              <w:spacing/>
              <w:ind w:hanging="1560" w:left="1560"/>
              <w:jc w:val="center"/>
              <w:rPr>
                <w:rFonts w:ascii="仿宋_GB2312" w:hAnsi="宋体" w:eastAsia="仿宋_GB2312"/>
                <w:color w:val="000000"/>
                <w:sz w:val="24"/>
                <w:szCs w:val="24"/>
                <w:lang w:eastAsia="en-US"/>
              </w:rPr>
            </w:pPr>
            <w:r>
              <w:rPr>
                <w:rFonts w:hint="eastAsia" w:ascii="仿宋_GB2312" w:hAnsi="宋体" w:eastAsia="仿宋_GB2312"/>
                <w:color w:val="000000"/>
                <w:sz w:val="24"/>
                <w:szCs w:val="24"/>
                <w:lang w:eastAsia="en-US"/>
              </w:rPr>
              <w:t xml:space="preserve">送达文书名称</w:t>
            </w:r>
            <w:r>
              <w:rPr>
                <w:rFonts w:ascii="仿宋_GB2312" w:hAnsi="宋体" w:eastAsia="仿宋_GB2312"/>
                <w:color w:val="000000"/>
                <w:sz w:val="24"/>
                <w:szCs w:val="24"/>
                <w:lang w:eastAsia="en-US"/>
              </w:rPr>
            </w:r>
          </w:p>
        </w:tc>
        <w:tc>
          <w:tcPr>
            <w:tcBorders/>
            <w:tcW w:w="6761" w:type="dxa"/>
            <w:vAlign w:val="center"/>
            <w:textDirection w:val="lrTb"/>
            <w:noWrap w:val="false"/>
          </w:tcPr>
          <w:p>
            <w:pPr>
              <w:widowControl w:val="true"/>
              <w:pBdr/>
              <w:spacing/>
              <w:ind/>
              <w:jc w:val="center"/>
              <w:rPr>
                <w:rFonts w:hint="eastAsia" w:ascii="仿宋_GB2312" w:hAnsi="宋体" w:eastAsia="仿宋_GB2312"/>
                <w:color w:val="000000"/>
                <w:sz w:val="24"/>
                <w:szCs w:val="24"/>
                <w:lang w:eastAsia="zh-CN"/>
              </w:rPr>
            </w:pPr>
            <w:r/>
            <w:bookmarkStart w:id="464" w:name="_GoBack"/>
            <w:r/>
            <w:bookmarkEnd w:id="464"/>
            <w:r>
              <w:rPr>
                <w:rFonts w:hint="eastAsia" w:ascii="仿宋_GB2312" w:hAnsi="宋体" w:eastAsia="仿宋_GB2312"/>
                <w:color w:val="000000"/>
                <w:sz w:val="24"/>
                <w:szCs w:val="24"/>
                <w:lang w:eastAsia="zh-CN"/>
              </w:rPr>
              <w:t xml:space="preserve">退回随州市医疗保险基金通知</w:t>
            </w:r>
            <w:r>
              <w:rPr>
                <w:rFonts w:hint="eastAsia" w:ascii="仿宋_GB2312" w:hAnsi="宋体" w:eastAsia="仿宋_GB2312"/>
                <w:color w:val="000000"/>
                <w:sz w:val="24"/>
                <w:szCs w:val="24"/>
                <w:lang w:eastAsia="zh-CN"/>
              </w:rPr>
            </w:r>
          </w:p>
        </w:tc>
      </w:tr>
      <w:tr>
        <w:trPr>
          <w:jc w:val="center"/>
          <w:trHeight w:val="879"/>
        </w:trPr>
        <w:tc>
          <w:tcPr>
            <w:tcBorders/>
            <w:tcW w:w="2084" w:type="dxa"/>
            <w:vAlign w:val="center"/>
            <w:textDirection w:val="lrTb"/>
            <w:noWrap w:val="false"/>
          </w:tcPr>
          <w:p>
            <w:pPr>
              <w:widowControl w:val="true"/>
              <w:pBdr/>
              <w:spacing/>
              <w:ind w:hanging="1560" w:left="1560"/>
              <w:jc w:val="center"/>
              <w:rPr>
                <w:rFonts w:ascii="仿宋_GB2312" w:hAnsi="宋体" w:eastAsia="仿宋_GB2312"/>
                <w:color w:val="000000"/>
                <w:sz w:val="24"/>
                <w:szCs w:val="24"/>
                <w:lang w:eastAsia="en-US"/>
              </w:rPr>
            </w:pPr>
            <w:r>
              <w:rPr>
                <w:rFonts w:hint="eastAsia" w:ascii="仿宋_GB2312" w:hAnsi="宋体" w:eastAsia="仿宋_GB2312"/>
                <w:color w:val="000000"/>
                <w:sz w:val="24"/>
                <w:szCs w:val="24"/>
                <w:lang w:eastAsia="en-US"/>
              </w:rPr>
              <w:t xml:space="preserve">送达文书文号</w:t>
            </w:r>
            <w:r>
              <w:rPr>
                <w:rFonts w:ascii="仿宋_GB2312" w:hAnsi="宋体" w:eastAsia="仿宋_GB2312"/>
                <w:color w:val="000000"/>
                <w:sz w:val="24"/>
                <w:szCs w:val="24"/>
                <w:lang w:eastAsia="en-US"/>
              </w:rPr>
            </w:r>
          </w:p>
        </w:tc>
        <w:tc>
          <w:tcPr>
            <w:tcBorders/>
            <w:tcW w:w="6761" w:type="dxa"/>
            <w:vAlign w:val="center"/>
            <w:textDirection w:val="lrTb"/>
            <w:noWrap w:val="false"/>
          </w:tcPr>
          <w:p>
            <w:pPr>
              <w:widowControl w:val="true"/>
              <w:pBdr/>
              <w:spacing/>
              <w:ind/>
              <w:jc w:val="center"/>
              <w:rPr>
                <w:rFonts w:ascii="仿宋_GB2312" w:hAnsi="宋体" w:eastAsia="仿宋_GB2312"/>
                <w:color w:val="000000"/>
                <w:sz w:val="24"/>
                <w:szCs w:val="24"/>
                <w:lang w:eastAsia="en-US"/>
              </w:rPr>
            </w:pPr>
            <w:r>
              <w:rPr>
                <w:rFonts w:ascii="仿宋_GB2312" w:hAnsi="宋体" w:eastAsia="仿宋_GB2312"/>
                <w:color w:val="000000"/>
                <w:sz w:val="24"/>
                <w:szCs w:val="24"/>
                <w:lang w:eastAsia="en-US"/>
              </w:rPr>
            </w:r>
            <w:r>
              <w:rPr>
                <w:rFonts w:ascii="仿宋_GB2312" w:hAnsi="宋体" w:eastAsia="仿宋_GB2312"/>
                <w:color w:val="000000"/>
                <w:sz w:val="24"/>
                <w:szCs w:val="24"/>
                <w:lang w:eastAsia="en-US"/>
              </w:rPr>
            </w:r>
          </w:p>
        </w:tc>
      </w:tr>
      <w:tr>
        <w:trPr>
          <w:jc w:val="center"/>
          <w:trHeight w:val="879"/>
        </w:trPr>
        <w:tc>
          <w:tcPr>
            <w:tcBorders/>
            <w:tcW w:w="2084" w:type="dxa"/>
            <w:vAlign w:val="center"/>
            <w:textDirection w:val="lrTb"/>
            <w:noWrap w:val="false"/>
          </w:tcPr>
          <w:p>
            <w:pPr>
              <w:widowControl w:val="true"/>
              <w:pBdr/>
              <w:spacing/>
              <w:ind w:hanging="1560" w:left="1560"/>
              <w:jc w:val="center"/>
              <w:rPr>
                <w:rFonts w:ascii="仿宋_GB2312" w:hAnsi="宋体" w:eastAsia="仿宋_GB2312"/>
                <w:color w:val="000000"/>
                <w:sz w:val="24"/>
                <w:szCs w:val="24"/>
                <w:lang w:eastAsia="en-US"/>
              </w:rPr>
            </w:pPr>
            <w:r>
              <w:rPr>
                <w:rFonts w:hint="eastAsia" w:ascii="仿宋_GB2312" w:hAnsi="宋体" w:eastAsia="仿宋_GB2312"/>
                <w:color w:val="000000"/>
                <w:sz w:val="24"/>
                <w:szCs w:val="24"/>
                <w:lang w:eastAsia="en-US"/>
              </w:rPr>
              <w:t xml:space="preserve">受送达人</w:t>
            </w:r>
            <w:r>
              <w:rPr>
                <w:rFonts w:ascii="仿宋_GB2312" w:hAnsi="宋体" w:eastAsia="仿宋_GB2312"/>
                <w:color w:val="000000"/>
                <w:sz w:val="24"/>
                <w:szCs w:val="24"/>
                <w:lang w:eastAsia="en-US"/>
              </w:rPr>
            </w:r>
          </w:p>
        </w:tc>
        <w:tc>
          <w:tcPr>
            <w:tcBorders/>
            <w:tcW w:w="6761" w:type="dxa"/>
            <w:vAlign w:val="center"/>
            <w:textDirection w:val="lrTb"/>
            <w:noWrap w:val="false"/>
          </w:tcPr>
          <w:p>
            <w:pPr>
              <w:widowControl w:val="true"/>
              <w:pBdr/>
              <w:spacing/>
              <w:ind/>
              <w:jc w:val="center"/>
              <w:rPr>
                <w:rFonts w:ascii="仿宋_GB2312" w:hAnsi="宋体" w:eastAsia="仿宋_GB2312"/>
                <w:color w:val="000000"/>
                <w:sz w:val="24"/>
                <w:szCs w:val="24"/>
                <w:lang w:eastAsia="en-US"/>
              </w:rPr>
            </w:pPr>
            <w:r>
              <w:rPr>
                <w:rFonts w:ascii="仿宋_GB2312" w:hAnsi="宋体" w:eastAsia="仿宋_GB2312"/>
                <w:color w:val="000000"/>
                <w:sz w:val="24"/>
                <w:szCs w:val="24"/>
                <w:lang w:eastAsia="en-US"/>
              </w:rPr>
            </w:r>
            <w:r>
              <w:rPr>
                <w:rFonts w:ascii="仿宋_GB2312" w:hAnsi="宋体" w:eastAsia="仿宋_GB2312"/>
                <w:color w:val="000000"/>
                <w:sz w:val="24"/>
                <w:szCs w:val="24"/>
                <w:lang w:eastAsia="en-US"/>
              </w:rPr>
            </w:r>
          </w:p>
        </w:tc>
      </w:tr>
      <w:tr>
        <w:trPr>
          <w:jc w:val="center"/>
          <w:trHeight w:val="879"/>
        </w:trPr>
        <w:tc>
          <w:tcPr>
            <w:tcBorders/>
            <w:tcW w:w="2084" w:type="dxa"/>
            <w:vAlign w:val="center"/>
            <w:textDirection w:val="lrTb"/>
            <w:noWrap w:val="false"/>
          </w:tcPr>
          <w:p>
            <w:pPr>
              <w:widowControl w:val="true"/>
              <w:pBdr/>
              <w:spacing/>
              <w:ind w:hanging="1560" w:left="1560"/>
              <w:jc w:val="center"/>
              <w:rPr>
                <w:rFonts w:ascii="仿宋_GB2312" w:hAnsi="宋体" w:eastAsia="仿宋_GB2312"/>
                <w:color w:val="000000"/>
                <w:sz w:val="24"/>
                <w:szCs w:val="24"/>
                <w:lang w:eastAsia="en-US"/>
              </w:rPr>
            </w:pPr>
            <w:r>
              <w:rPr>
                <w:rFonts w:hint="eastAsia" w:ascii="仿宋_GB2312" w:hAnsi="宋体" w:eastAsia="仿宋_GB2312"/>
                <w:color w:val="000000"/>
                <w:sz w:val="24"/>
                <w:szCs w:val="24"/>
                <w:lang w:eastAsia="en-US"/>
              </w:rPr>
              <w:t xml:space="preserve">送达地点</w:t>
            </w:r>
            <w:r>
              <w:rPr>
                <w:rFonts w:ascii="仿宋_GB2312" w:hAnsi="宋体" w:eastAsia="仿宋_GB2312"/>
                <w:color w:val="000000"/>
                <w:sz w:val="24"/>
                <w:szCs w:val="24"/>
                <w:lang w:eastAsia="en-US"/>
              </w:rPr>
            </w:r>
          </w:p>
        </w:tc>
        <w:tc>
          <w:tcPr>
            <w:tcBorders/>
            <w:tcW w:w="6761" w:type="dxa"/>
            <w:vAlign w:val="center"/>
            <w:textDirection w:val="lrTb"/>
            <w:noWrap w:val="false"/>
          </w:tcPr>
          <w:p>
            <w:pPr>
              <w:widowControl w:val="true"/>
              <w:pBdr/>
              <w:spacing/>
              <w:ind/>
              <w:jc w:val="center"/>
              <w:rPr>
                <w:rFonts w:ascii="仿宋_GB2312" w:hAnsi="宋体" w:eastAsia="仿宋_GB2312"/>
                <w:color w:val="000000"/>
                <w:sz w:val="24"/>
                <w:szCs w:val="24"/>
                <w:lang w:eastAsia="en-US"/>
              </w:rPr>
            </w:pPr>
            <w:r>
              <w:rPr>
                <w:rFonts w:ascii="仿宋_GB2312" w:hAnsi="宋体" w:eastAsia="仿宋_GB2312"/>
                <w:color w:val="000000"/>
                <w:sz w:val="24"/>
                <w:szCs w:val="24"/>
                <w:lang w:eastAsia="en-US"/>
              </w:rPr>
            </w:r>
            <w:r>
              <w:rPr>
                <w:rFonts w:ascii="仿宋_GB2312" w:hAnsi="宋体" w:eastAsia="仿宋_GB2312"/>
                <w:color w:val="000000"/>
                <w:sz w:val="24"/>
                <w:szCs w:val="24"/>
                <w:lang w:eastAsia="en-US"/>
              </w:rPr>
            </w:r>
          </w:p>
        </w:tc>
      </w:tr>
      <w:tr>
        <w:trPr>
          <w:jc w:val="center"/>
          <w:trHeight w:val="879"/>
        </w:trPr>
        <w:tc>
          <w:tcPr>
            <w:tcBorders/>
            <w:tcW w:w="2084" w:type="dxa"/>
            <w:vAlign w:val="center"/>
            <w:textDirection w:val="lrTb"/>
            <w:noWrap w:val="false"/>
          </w:tcPr>
          <w:p>
            <w:pPr>
              <w:widowControl w:val="true"/>
              <w:pBdr/>
              <w:spacing/>
              <w:ind w:hanging="1560" w:left="1560"/>
              <w:jc w:val="center"/>
              <w:rPr>
                <w:rFonts w:ascii="仿宋_GB2312" w:hAnsi="宋体" w:eastAsia="仿宋_GB2312"/>
                <w:color w:val="000000"/>
                <w:sz w:val="24"/>
                <w:szCs w:val="24"/>
                <w:lang w:eastAsia="en-US"/>
              </w:rPr>
            </w:pPr>
            <w:r>
              <w:rPr>
                <w:rFonts w:hint="eastAsia" w:ascii="仿宋_GB2312" w:hAnsi="宋体" w:eastAsia="仿宋_GB2312"/>
                <w:color w:val="000000"/>
                <w:sz w:val="24"/>
                <w:szCs w:val="24"/>
                <w:lang w:eastAsia="en-US"/>
              </w:rPr>
              <w:t xml:space="preserve">送达方式</w:t>
            </w:r>
            <w:r>
              <w:rPr>
                <w:rFonts w:ascii="仿宋_GB2312" w:hAnsi="宋体" w:eastAsia="仿宋_GB2312"/>
                <w:color w:val="000000"/>
                <w:sz w:val="24"/>
                <w:szCs w:val="24"/>
                <w:lang w:eastAsia="en-US"/>
              </w:rPr>
            </w:r>
          </w:p>
        </w:tc>
        <w:tc>
          <w:tcPr>
            <w:tcBorders/>
            <w:tcW w:w="6761" w:type="dxa"/>
            <w:vAlign w:val="center"/>
            <w:textDirection w:val="lrTb"/>
            <w:noWrap w:val="false"/>
          </w:tcPr>
          <w:p>
            <w:pPr>
              <w:widowControl w:val="true"/>
              <w:pBdr/>
              <w:spacing/>
              <w:ind/>
              <w:jc w:val="left"/>
              <w:rPr>
                <w:rFonts w:ascii="仿宋_GB2312" w:hAnsi="宋体" w:eastAsia="仿宋_GB2312"/>
                <w:color w:val="000000"/>
                <w:sz w:val="24"/>
                <w:szCs w:val="24"/>
                <w:lang w:eastAsia="en-US"/>
              </w:rPr>
            </w:pPr>
            <w:r>
              <w:rPr>
                <w:rFonts w:ascii="仿宋_GB2312" w:hAnsi="宋体" w:eastAsia="仿宋_GB2312"/>
                <w:color w:val="000000"/>
                <w:sz w:val="24"/>
                <w:szCs w:val="24"/>
                <w:lang w:eastAsia="en-US"/>
              </w:rPr>
            </w:r>
            <w:r>
              <w:rPr>
                <w:rFonts w:ascii="仿宋_GB2312" w:hAnsi="宋体" w:eastAsia="仿宋_GB2312"/>
                <w:color w:val="000000"/>
                <w:sz w:val="24"/>
                <w:szCs w:val="24"/>
                <w:lang w:eastAsia="en-US"/>
              </w:rPr>
            </w:r>
          </w:p>
        </w:tc>
      </w:tr>
      <w:tr>
        <w:trPr>
          <w:jc w:val="center"/>
          <w:trHeight w:val="879"/>
        </w:trPr>
        <w:tc>
          <w:tcPr>
            <w:tcBorders/>
            <w:tcW w:w="2084" w:type="dxa"/>
            <w:vAlign w:val="center"/>
            <w:textDirection w:val="lrTb"/>
            <w:noWrap w:val="false"/>
          </w:tcPr>
          <w:p>
            <w:pPr>
              <w:widowControl w:val="true"/>
              <w:pBdr/>
              <w:spacing/>
              <w:ind w:hanging="1560" w:left="1560"/>
              <w:jc w:val="center"/>
              <w:rPr>
                <w:rFonts w:ascii="仿宋_GB2312" w:hAnsi="宋体" w:eastAsia="仿宋_GB2312"/>
                <w:color w:val="000000"/>
                <w:sz w:val="24"/>
                <w:szCs w:val="24"/>
                <w:lang w:eastAsia="en-US"/>
              </w:rPr>
            </w:pPr>
            <w:r>
              <w:rPr>
                <w:rFonts w:hint="eastAsia" w:ascii="仿宋_GB2312" w:hAnsi="宋体" w:eastAsia="仿宋_GB2312"/>
                <w:color w:val="000000"/>
                <w:sz w:val="24"/>
                <w:szCs w:val="24"/>
              </w:rPr>
              <w:t xml:space="preserve">送达日期</w:t>
            </w:r>
            <w:r>
              <w:rPr>
                <w:rFonts w:ascii="仿宋_GB2312" w:hAnsi="宋体" w:eastAsia="仿宋_GB2312"/>
                <w:color w:val="000000"/>
                <w:sz w:val="24"/>
                <w:szCs w:val="24"/>
                <w:lang w:eastAsia="en-US"/>
              </w:rPr>
            </w:r>
          </w:p>
        </w:tc>
        <w:tc>
          <w:tcPr>
            <w:tcBorders/>
            <w:tcW w:w="6761" w:type="dxa"/>
            <w:vAlign w:val="center"/>
            <w:textDirection w:val="lrTb"/>
            <w:noWrap w:val="false"/>
          </w:tcPr>
          <w:p>
            <w:pPr>
              <w:widowControl w:val="true"/>
              <w:pBdr/>
              <w:spacing/>
              <w:ind/>
              <w:jc w:val="center"/>
              <w:rPr>
                <w:rFonts w:ascii="仿宋_GB2312" w:hAnsi="宋体" w:eastAsia="仿宋_GB2312"/>
                <w:color w:val="000000"/>
                <w:sz w:val="24"/>
                <w:szCs w:val="24"/>
                <w:lang w:eastAsia="en-US"/>
              </w:rPr>
            </w:pPr>
            <w:r>
              <w:rPr>
                <w:rFonts w:hint="eastAsia" w:ascii="仿宋_GB2312" w:hAnsi="宋体" w:eastAsia="仿宋_GB2312"/>
                <w:color w:val="000000"/>
                <w:sz w:val="24"/>
                <w:szCs w:val="24"/>
                <w:lang w:eastAsia="en-US"/>
              </w:rPr>
              <w:t xml:space="preserve">年</w:t>
            </w:r>
            <w:r>
              <w:rPr>
                <w:rFonts w:hint="eastAsia" w:ascii="仿宋_GB2312" w:hAnsi="宋体" w:eastAsia="仿宋_GB2312"/>
                <w:color w:val="000000"/>
                <w:sz w:val="24"/>
                <w:szCs w:val="24"/>
              </w:rPr>
              <w:t xml:space="preserve">   </w:t>
            </w:r>
            <w:r>
              <w:rPr>
                <w:rFonts w:hint="eastAsia" w:ascii="仿宋_GB2312" w:hAnsi="宋体" w:eastAsia="仿宋_GB2312"/>
                <w:color w:val="000000"/>
                <w:sz w:val="24"/>
                <w:szCs w:val="24"/>
                <w:lang w:eastAsia="en-US"/>
              </w:rPr>
              <w:t xml:space="preserve">月</w:t>
            </w:r>
            <w:r>
              <w:rPr>
                <w:rFonts w:hint="eastAsia" w:ascii="仿宋_GB2312" w:hAnsi="宋体" w:eastAsia="仿宋_GB2312"/>
                <w:color w:val="000000"/>
                <w:sz w:val="24"/>
                <w:szCs w:val="24"/>
              </w:rPr>
              <w:t xml:space="preserve">   日</w:t>
            </w:r>
            <w:r>
              <w:rPr>
                <w:rFonts w:ascii="仿宋_GB2312" w:hAnsi="宋体" w:eastAsia="仿宋_GB2312"/>
                <w:color w:val="000000"/>
                <w:sz w:val="24"/>
                <w:szCs w:val="24"/>
                <w:lang w:eastAsia="en-US"/>
              </w:rPr>
            </w:r>
          </w:p>
        </w:tc>
      </w:tr>
      <w:tr>
        <w:trPr>
          <w:jc w:val="center"/>
          <w:trHeight w:val="879"/>
        </w:trPr>
        <w:tc>
          <w:tcPr>
            <w:tcBorders/>
            <w:tcW w:w="2084" w:type="dxa"/>
            <w:vAlign w:val="center"/>
            <w:textDirection w:val="lrTb"/>
            <w:noWrap w:val="false"/>
          </w:tcPr>
          <w:p>
            <w:pPr>
              <w:widowControl w:val="true"/>
              <w:pBdr/>
              <w:spacing/>
              <w:ind w:hanging="1560" w:left="1560"/>
              <w:jc w:val="center"/>
              <w:rPr>
                <w:rFonts w:ascii="仿宋_GB2312" w:hAnsi="宋体" w:eastAsia="仿宋_GB2312"/>
                <w:color w:val="000000"/>
                <w:sz w:val="24"/>
                <w:szCs w:val="24"/>
              </w:rPr>
            </w:pPr>
            <w:r>
              <w:rPr>
                <w:rFonts w:hint="eastAsia" w:ascii="仿宋_GB2312" w:hAnsi="宋体" w:eastAsia="仿宋_GB2312"/>
                <w:color w:val="000000"/>
                <w:sz w:val="24"/>
                <w:szCs w:val="24"/>
              </w:rPr>
              <w:t xml:space="preserve">收件人签字或盖章</w:t>
            </w:r>
            <w:r>
              <w:rPr>
                <w:rFonts w:ascii="仿宋_GB2312" w:hAnsi="宋体" w:eastAsia="仿宋_GB2312"/>
                <w:color w:val="000000"/>
                <w:sz w:val="24"/>
                <w:szCs w:val="24"/>
              </w:rPr>
            </w:r>
          </w:p>
          <w:p>
            <w:pPr>
              <w:widowControl w:val="true"/>
              <w:pBdr/>
              <w:spacing/>
              <w:ind w:hanging="1560" w:left="1560"/>
              <w:jc w:val="center"/>
              <w:rPr>
                <w:rFonts w:ascii="仿宋_GB2312" w:hAnsi="宋体" w:eastAsia="仿宋_GB2312"/>
                <w:color w:val="000000"/>
                <w:sz w:val="24"/>
                <w:szCs w:val="24"/>
              </w:rPr>
            </w:pPr>
            <w:r>
              <w:rPr>
                <w:rFonts w:hint="eastAsia" w:ascii="仿宋_GB2312" w:hAnsi="宋体" w:eastAsia="仿宋_GB2312"/>
                <w:color w:val="000000"/>
                <w:sz w:val="24"/>
                <w:szCs w:val="24"/>
              </w:rPr>
              <w:t xml:space="preserve">并注明收件日期</w:t>
            </w:r>
            <w:r>
              <w:rPr>
                <w:rFonts w:ascii="仿宋_GB2312" w:hAnsi="宋体" w:eastAsia="仿宋_GB2312"/>
                <w:color w:val="000000"/>
                <w:sz w:val="24"/>
                <w:szCs w:val="24"/>
              </w:rPr>
            </w:r>
          </w:p>
        </w:tc>
        <w:tc>
          <w:tcPr>
            <w:tcBorders/>
            <w:tcW w:w="6761" w:type="dxa"/>
            <w:vAlign w:val="center"/>
            <w:textDirection w:val="lrTb"/>
            <w:noWrap w:val="false"/>
          </w:tcPr>
          <w:p>
            <w:pPr>
              <w:widowControl w:val="true"/>
              <w:pBdr/>
              <w:spacing/>
              <w:ind/>
              <w:jc w:val="lef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widowControl w:val="true"/>
              <w:pBdr/>
              <w:spacing/>
              <w:ind/>
              <w:jc w:val="lef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widowControl w:val="true"/>
              <w:pBdr/>
              <w:spacing/>
              <w:ind/>
              <w:jc w:val="right"/>
              <w:rPr>
                <w:rFonts w:ascii="仿宋_GB2312" w:hAnsi="宋体" w:eastAsia="仿宋_GB2312"/>
                <w:color w:val="000000"/>
                <w:sz w:val="24"/>
                <w:szCs w:val="24"/>
              </w:rPr>
            </w:pPr>
            <w:r>
              <w:rPr>
                <w:rFonts w:hint="eastAsia" w:ascii="仿宋_GB2312" w:hAnsi="宋体" w:eastAsia="仿宋_GB2312"/>
                <w:color w:val="000000"/>
                <w:sz w:val="24"/>
                <w:szCs w:val="24"/>
              </w:rPr>
              <w:t xml:space="preserve">（与受送达人的关系：        ）</w:t>
            </w:r>
            <w:r>
              <w:rPr>
                <w:rFonts w:ascii="仿宋_GB2312" w:hAnsi="宋体" w:eastAsia="仿宋_GB2312"/>
                <w:color w:val="000000"/>
                <w:sz w:val="24"/>
                <w:szCs w:val="24"/>
              </w:rPr>
            </w:r>
          </w:p>
          <w:p>
            <w:pPr>
              <w:widowControl w:val="true"/>
              <w:pBdr/>
              <w:spacing/>
              <w:ind/>
              <w:jc w:val="right"/>
              <w:rPr>
                <w:rFonts w:ascii="仿宋_GB2312" w:hAnsi="宋体" w:eastAsia="仿宋_GB2312"/>
                <w:color w:val="000000"/>
                <w:sz w:val="24"/>
                <w:szCs w:val="24"/>
                <w:lang w:eastAsia="en-US"/>
              </w:rPr>
            </w:pPr>
            <w:r>
              <w:rPr>
                <w:rFonts w:hint="eastAsia" w:ascii="仿宋_GB2312" w:hAnsi="宋体" w:eastAsia="仿宋_GB2312"/>
                <w:color w:val="000000"/>
                <w:sz w:val="24"/>
                <w:szCs w:val="24"/>
                <w:lang w:eastAsia="en-US"/>
              </w:rPr>
              <w:t xml:space="preserve">年</w:t>
            </w:r>
            <w:r>
              <w:rPr>
                <w:rFonts w:hint="eastAsia" w:ascii="仿宋_GB2312" w:hAnsi="宋体" w:eastAsia="仿宋_GB2312"/>
                <w:color w:val="000000"/>
                <w:sz w:val="24"/>
                <w:szCs w:val="24"/>
              </w:rPr>
              <w:t xml:space="preserve">   </w:t>
            </w:r>
            <w:r>
              <w:rPr>
                <w:rFonts w:hint="eastAsia" w:ascii="仿宋_GB2312" w:hAnsi="宋体" w:eastAsia="仿宋_GB2312"/>
                <w:color w:val="000000"/>
                <w:sz w:val="24"/>
                <w:szCs w:val="24"/>
                <w:lang w:eastAsia="en-US"/>
              </w:rPr>
              <w:t xml:space="preserve">月</w:t>
            </w:r>
            <w:r>
              <w:rPr>
                <w:rFonts w:hint="eastAsia" w:ascii="仿宋_GB2312" w:hAnsi="宋体" w:eastAsia="仿宋_GB2312"/>
                <w:color w:val="000000"/>
                <w:sz w:val="24"/>
                <w:szCs w:val="24"/>
              </w:rPr>
              <w:t xml:space="preserve">   日</w:t>
            </w:r>
            <w:r>
              <w:rPr>
                <w:rFonts w:ascii="仿宋_GB2312" w:hAnsi="宋体" w:eastAsia="仿宋_GB2312"/>
                <w:color w:val="000000"/>
                <w:sz w:val="24"/>
                <w:szCs w:val="24"/>
                <w:lang w:eastAsia="en-US"/>
              </w:rPr>
            </w:r>
          </w:p>
        </w:tc>
      </w:tr>
      <w:tr>
        <w:trPr>
          <w:jc w:val="center"/>
          <w:trHeight w:val="879"/>
        </w:trPr>
        <w:tc>
          <w:tcPr>
            <w:tcBorders/>
            <w:tcW w:w="2084" w:type="dxa"/>
            <w:vAlign w:val="center"/>
            <w:textDirection w:val="lrTb"/>
            <w:noWrap w:val="false"/>
          </w:tcPr>
          <w:p>
            <w:pPr>
              <w:widowControl w:val="true"/>
              <w:pBdr/>
              <w:spacing/>
              <w:ind w:hanging="1560" w:left="1560"/>
              <w:jc w:val="center"/>
              <w:rPr>
                <w:rFonts w:ascii="仿宋_GB2312" w:hAnsi="宋体" w:eastAsia="仿宋_GB2312"/>
                <w:color w:val="000000"/>
                <w:sz w:val="24"/>
                <w:szCs w:val="24"/>
                <w:lang w:eastAsia="en-US"/>
              </w:rPr>
            </w:pPr>
            <w:r>
              <w:rPr>
                <w:rFonts w:hint="eastAsia" w:ascii="仿宋_GB2312" w:hAnsi="宋体" w:eastAsia="仿宋_GB2312"/>
                <w:color w:val="000000"/>
                <w:sz w:val="24"/>
                <w:szCs w:val="24"/>
                <w:lang w:eastAsia="en-US"/>
              </w:rPr>
              <w:t xml:space="preserve">见证人签名</w:t>
            </w:r>
            <w:r>
              <w:rPr>
                <w:rFonts w:ascii="仿宋_GB2312" w:hAnsi="宋体" w:eastAsia="仿宋_GB2312"/>
                <w:color w:val="000000"/>
                <w:sz w:val="24"/>
                <w:szCs w:val="24"/>
                <w:lang w:eastAsia="en-US"/>
              </w:rPr>
            </w:r>
          </w:p>
        </w:tc>
        <w:tc>
          <w:tcPr>
            <w:tcBorders/>
            <w:tcW w:w="6761" w:type="dxa"/>
            <w:vAlign w:val="center"/>
            <w:textDirection w:val="lrTb"/>
            <w:noWrap w:val="false"/>
          </w:tcPr>
          <w:p>
            <w:pPr>
              <w:widowControl w:val="true"/>
              <w:pBdr/>
              <w:spacing/>
              <w:ind w:firstLine="4560"/>
              <w:jc w:val="right"/>
              <w:rPr>
                <w:rFonts w:ascii="仿宋_GB2312" w:hAnsi="宋体" w:eastAsia="仿宋_GB2312"/>
                <w:color w:val="000000"/>
                <w:sz w:val="24"/>
                <w:szCs w:val="24"/>
                <w:lang w:eastAsia="en-US"/>
              </w:rPr>
            </w:pPr>
            <w:r>
              <w:rPr>
                <w:rFonts w:ascii="仿宋_GB2312" w:hAnsi="宋体" w:eastAsia="仿宋_GB2312"/>
                <w:color w:val="000000"/>
                <w:sz w:val="24"/>
                <w:szCs w:val="24"/>
                <w:lang w:eastAsia="en-US"/>
              </w:rPr>
            </w:r>
            <w:r>
              <w:rPr>
                <w:rFonts w:ascii="仿宋_GB2312" w:hAnsi="宋体" w:eastAsia="仿宋_GB2312"/>
                <w:color w:val="000000"/>
                <w:sz w:val="24"/>
                <w:szCs w:val="24"/>
                <w:lang w:eastAsia="en-US"/>
              </w:rPr>
            </w:r>
          </w:p>
          <w:p>
            <w:pPr>
              <w:widowControl w:val="true"/>
              <w:pBdr/>
              <w:spacing/>
              <w:ind w:firstLine="720"/>
              <w:jc w:val="right"/>
              <w:rPr>
                <w:rFonts w:ascii="仿宋_GB2312" w:hAnsi="宋体" w:eastAsia="仿宋_GB2312"/>
                <w:color w:val="000000"/>
                <w:sz w:val="24"/>
                <w:szCs w:val="24"/>
                <w:lang w:eastAsia="en-US"/>
              </w:rPr>
            </w:pPr>
            <w:r>
              <w:rPr>
                <w:rFonts w:ascii="仿宋_GB2312" w:hAnsi="宋体" w:eastAsia="仿宋_GB2312"/>
                <w:color w:val="000000"/>
                <w:sz w:val="24"/>
                <w:szCs w:val="24"/>
                <w:lang w:eastAsia="en-US"/>
              </w:rPr>
            </w:r>
            <w:r>
              <w:rPr>
                <w:rFonts w:ascii="仿宋_GB2312" w:hAnsi="宋体" w:eastAsia="仿宋_GB2312"/>
                <w:color w:val="000000"/>
                <w:sz w:val="24"/>
                <w:szCs w:val="24"/>
                <w:lang w:eastAsia="en-US"/>
              </w:rPr>
            </w:r>
          </w:p>
          <w:p>
            <w:pPr>
              <w:widowControl w:val="true"/>
              <w:pBdr/>
              <w:spacing/>
              <w:ind w:firstLine="720"/>
              <w:jc w:val="right"/>
              <w:rPr>
                <w:rFonts w:ascii="仿宋_GB2312" w:hAnsi="宋体" w:eastAsia="仿宋_GB2312"/>
                <w:color w:val="000000"/>
                <w:sz w:val="24"/>
                <w:szCs w:val="24"/>
                <w:lang w:eastAsia="en-US"/>
              </w:rPr>
            </w:pPr>
            <w:r>
              <w:rPr>
                <w:rFonts w:hint="eastAsia" w:ascii="仿宋_GB2312" w:hAnsi="宋体" w:eastAsia="仿宋_GB2312"/>
                <w:color w:val="000000"/>
                <w:sz w:val="24"/>
                <w:szCs w:val="24"/>
                <w:lang w:eastAsia="en-US"/>
              </w:rPr>
              <w:t xml:space="preserve">年</w:t>
            </w:r>
            <w:r>
              <w:rPr>
                <w:rFonts w:hint="eastAsia" w:ascii="仿宋_GB2312" w:hAnsi="宋体" w:eastAsia="仿宋_GB2312"/>
                <w:color w:val="000000"/>
                <w:sz w:val="24"/>
                <w:szCs w:val="24"/>
              </w:rPr>
              <w:t xml:space="preserve">   </w:t>
            </w:r>
            <w:r>
              <w:rPr>
                <w:rFonts w:hint="eastAsia" w:ascii="仿宋_GB2312" w:hAnsi="宋体" w:eastAsia="仿宋_GB2312"/>
                <w:color w:val="000000"/>
                <w:sz w:val="24"/>
                <w:szCs w:val="24"/>
                <w:lang w:eastAsia="en-US"/>
              </w:rPr>
              <w:t xml:space="preserve">月</w:t>
            </w:r>
            <w:r>
              <w:rPr>
                <w:rFonts w:hint="eastAsia" w:ascii="仿宋_GB2312" w:hAnsi="宋体" w:eastAsia="仿宋_GB2312"/>
                <w:color w:val="000000"/>
                <w:sz w:val="24"/>
                <w:szCs w:val="24"/>
              </w:rPr>
              <w:t xml:space="preserve">   </w:t>
            </w:r>
            <w:r>
              <w:rPr>
                <w:rFonts w:hint="eastAsia" w:ascii="仿宋_GB2312" w:hAnsi="宋体" w:eastAsia="仿宋_GB2312"/>
                <w:color w:val="000000"/>
                <w:sz w:val="24"/>
                <w:szCs w:val="24"/>
                <w:lang w:eastAsia="en-US"/>
              </w:rPr>
              <w:t xml:space="preserve">日</w:t>
            </w:r>
            <w:r>
              <w:rPr>
                <w:rFonts w:ascii="仿宋_GB2312" w:hAnsi="宋体" w:eastAsia="仿宋_GB2312"/>
                <w:color w:val="000000"/>
                <w:sz w:val="24"/>
                <w:szCs w:val="24"/>
                <w:lang w:eastAsia="en-US"/>
              </w:rPr>
            </w:r>
          </w:p>
        </w:tc>
      </w:tr>
      <w:tr>
        <w:trPr>
          <w:jc w:val="center"/>
          <w:trHeight w:val="879"/>
        </w:trPr>
        <w:tc>
          <w:tcPr>
            <w:tcBorders/>
            <w:tcW w:w="2084" w:type="dxa"/>
            <w:vAlign w:val="center"/>
            <w:textDirection w:val="lrTb"/>
            <w:noWrap w:val="false"/>
          </w:tcPr>
          <w:p>
            <w:pPr>
              <w:widowControl w:val="true"/>
              <w:pBdr/>
              <w:spacing/>
              <w:ind w:hanging="1560" w:left="1560"/>
              <w:jc w:val="center"/>
              <w:rPr>
                <w:rFonts w:ascii="仿宋_GB2312" w:hAnsi="宋体" w:eastAsia="仿宋_GB2312"/>
                <w:color w:val="000000"/>
                <w:sz w:val="24"/>
                <w:szCs w:val="24"/>
                <w:lang w:eastAsia="en-US"/>
              </w:rPr>
            </w:pPr>
            <w:r>
              <w:rPr>
                <w:rFonts w:hint="eastAsia" w:ascii="仿宋_GB2312" w:hAnsi="宋体" w:eastAsia="仿宋_GB2312"/>
                <w:color w:val="000000"/>
                <w:sz w:val="24"/>
                <w:szCs w:val="24"/>
                <w:lang w:eastAsia="en-US"/>
              </w:rPr>
              <w:t xml:space="preserve">送达人签名</w:t>
            </w:r>
            <w:r>
              <w:rPr>
                <w:rFonts w:ascii="仿宋_GB2312" w:hAnsi="宋体" w:eastAsia="仿宋_GB2312"/>
                <w:color w:val="000000"/>
                <w:sz w:val="24"/>
                <w:szCs w:val="24"/>
                <w:lang w:eastAsia="en-US"/>
              </w:rPr>
            </w:r>
          </w:p>
        </w:tc>
        <w:tc>
          <w:tcPr>
            <w:tcBorders/>
            <w:tcW w:w="6761" w:type="dxa"/>
            <w:vAlign w:val="center"/>
            <w:textDirection w:val="lrTb"/>
            <w:noWrap w:val="false"/>
          </w:tcPr>
          <w:p>
            <w:pPr>
              <w:widowControl w:val="true"/>
              <w:pBdr/>
              <w:spacing/>
              <w:ind w:firstLine="4560"/>
              <w:jc w:val="left"/>
              <w:rPr>
                <w:rFonts w:ascii="仿宋_GB2312" w:hAnsi="宋体" w:eastAsia="仿宋_GB2312"/>
                <w:color w:val="000000"/>
                <w:sz w:val="24"/>
                <w:szCs w:val="24"/>
                <w:lang w:eastAsia="en-US"/>
              </w:rPr>
            </w:pPr>
            <w:r>
              <w:rPr>
                <w:rFonts w:ascii="仿宋_GB2312" w:hAnsi="宋体" w:eastAsia="仿宋_GB2312"/>
                <w:color w:val="000000"/>
                <w:sz w:val="24"/>
                <w:szCs w:val="24"/>
                <w:lang w:eastAsia="en-US"/>
              </w:rPr>
            </w:r>
            <w:r>
              <w:rPr>
                <w:rFonts w:ascii="仿宋_GB2312" w:hAnsi="宋体" w:eastAsia="仿宋_GB2312"/>
                <w:color w:val="000000"/>
                <w:sz w:val="24"/>
                <w:szCs w:val="24"/>
                <w:lang w:eastAsia="en-US"/>
              </w:rPr>
            </w:r>
          </w:p>
          <w:p>
            <w:pPr>
              <w:widowControl w:val="true"/>
              <w:pBdr/>
              <w:spacing/>
              <w:ind w:firstLine="4560"/>
              <w:jc w:val="right"/>
              <w:rPr>
                <w:rFonts w:ascii="仿宋_GB2312" w:hAnsi="宋体" w:eastAsia="仿宋_GB2312"/>
                <w:color w:val="000000"/>
                <w:sz w:val="24"/>
                <w:szCs w:val="24"/>
                <w:lang w:eastAsia="en-US"/>
              </w:rPr>
            </w:pPr>
            <w:r>
              <w:rPr>
                <w:rFonts w:hint="eastAsia" w:ascii="仿宋_GB2312" w:hAnsi="宋体" w:eastAsia="仿宋_GB2312"/>
                <w:color w:val="000000"/>
                <w:sz w:val="24"/>
                <w:szCs w:val="24"/>
                <w:lang w:eastAsia="en-US"/>
              </w:rPr>
              <w:t xml:space="preserve">年</w:t>
            </w:r>
            <w:r>
              <w:rPr>
                <w:rFonts w:hint="eastAsia" w:ascii="仿宋_GB2312" w:hAnsi="宋体" w:eastAsia="仿宋_GB2312"/>
                <w:color w:val="000000"/>
                <w:sz w:val="24"/>
                <w:szCs w:val="24"/>
              </w:rPr>
              <w:t xml:space="preserve">   </w:t>
            </w:r>
            <w:r>
              <w:rPr>
                <w:rFonts w:hint="eastAsia" w:ascii="仿宋_GB2312" w:hAnsi="宋体" w:eastAsia="仿宋_GB2312"/>
                <w:color w:val="000000"/>
                <w:sz w:val="24"/>
                <w:szCs w:val="24"/>
                <w:lang w:eastAsia="en-US"/>
              </w:rPr>
              <w:t xml:space="preserve">月</w:t>
            </w:r>
            <w:r>
              <w:rPr>
                <w:rFonts w:hint="eastAsia" w:ascii="仿宋_GB2312" w:hAnsi="宋体" w:eastAsia="仿宋_GB2312"/>
                <w:color w:val="000000"/>
                <w:sz w:val="24"/>
                <w:szCs w:val="24"/>
              </w:rPr>
              <w:t xml:space="preserve">   </w:t>
            </w:r>
            <w:r>
              <w:rPr>
                <w:rFonts w:hint="eastAsia" w:ascii="仿宋_GB2312" w:hAnsi="宋体" w:eastAsia="仿宋_GB2312"/>
                <w:color w:val="000000"/>
                <w:sz w:val="24"/>
                <w:szCs w:val="24"/>
                <w:lang w:eastAsia="en-US"/>
              </w:rPr>
              <w:t xml:space="preserve">日</w:t>
            </w:r>
            <w:r>
              <w:rPr>
                <w:rFonts w:ascii="仿宋_GB2312" w:hAnsi="宋体" w:eastAsia="仿宋_GB2312"/>
                <w:color w:val="000000"/>
                <w:sz w:val="24"/>
                <w:szCs w:val="24"/>
                <w:lang w:eastAsia="en-US"/>
              </w:rPr>
            </w:r>
          </w:p>
        </w:tc>
      </w:tr>
      <w:tr>
        <w:trPr>
          <w:jc w:val="center"/>
          <w:trHeight w:val="879"/>
        </w:trPr>
        <w:tc>
          <w:tcPr>
            <w:tcBorders/>
            <w:tcW w:w="2084" w:type="dxa"/>
            <w:vAlign w:val="center"/>
            <w:textDirection w:val="lrTb"/>
            <w:noWrap w:val="false"/>
          </w:tcPr>
          <w:p>
            <w:pPr>
              <w:widowControl w:val="true"/>
              <w:pBdr/>
              <w:spacing/>
              <w:ind w:hanging="1560" w:left="1560"/>
              <w:jc w:val="center"/>
              <w:rPr>
                <w:rFonts w:ascii="仿宋_GB2312" w:hAnsi="宋体" w:eastAsia="仿宋_GB2312"/>
                <w:color w:val="000000"/>
                <w:sz w:val="24"/>
                <w:szCs w:val="24"/>
                <w:lang w:eastAsia="en-US"/>
              </w:rPr>
            </w:pPr>
            <w:r>
              <w:rPr>
                <w:rFonts w:hint="eastAsia" w:ascii="仿宋_GB2312" w:hAnsi="宋体" w:eastAsia="仿宋_GB2312"/>
                <w:color w:val="000000"/>
                <w:sz w:val="24"/>
                <w:szCs w:val="24"/>
                <w:lang w:eastAsia="en-US"/>
              </w:rPr>
              <w:t xml:space="preserve">备注</w:t>
            </w:r>
            <w:r>
              <w:rPr>
                <w:rFonts w:ascii="仿宋_GB2312" w:hAnsi="宋体" w:eastAsia="仿宋_GB2312"/>
                <w:color w:val="000000"/>
                <w:sz w:val="24"/>
                <w:szCs w:val="24"/>
                <w:lang w:eastAsia="en-US"/>
              </w:rPr>
            </w:r>
          </w:p>
        </w:tc>
        <w:tc>
          <w:tcPr>
            <w:tcBorders/>
            <w:tcW w:w="6761" w:type="dxa"/>
            <w:vAlign w:val="center"/>
            <w:textDirection w:val="lrTb"/>
            <w:noWrap w:val="false"/>
          </w:tcPr>
          <w:p>
            <w:pPr>
              <w:widowControl w:val="true"/>
              <w:pBdr/>
              <w:spacing/>
              <w:ind/>
              <w:jc w:val="left"/>
              <w:rPr>
                <w:rFonts w:ascii="仿宋_GB2312" w:hAnsi="宋体" w:eastAsia="仿宋_GB2312"/>
                <w:color w:val="000000"/>
                <w:sz w:val="24"/>
                <w:szCs w:val="24"/>
                <w:lang w:eastAsia="en-US"/>
              </w:rPr>
            </w:pPr>
            <w:r>
              <w:rPr>
                <w:rFonts w:ascii="仿宋_GB2312" w:hAnsi="宋体" w:eastAsia="仿宋_GB2312"/>
                <w:color w:val="000000"/>
                <w:sz w:val="24"/>
                <w:szCs w:val="24"/>
                <w:lang w:eastAsia="en-US"/>
              </w:rPr>
            </w:r>
            <w:r>
              <w:rPr>
                <w:rFonts w:ascii="仿宋_GB2312" w:hAnsi="宋体" w:eastAsia="仿宋_GB2312"/>
                <w:color w:val="000000"/>
                <w:sz w:val="24"/>
                <w:szCs w:val="24"/>
                <w:lang w:eastAsia="en-US"/>
              </w:rPr>
            </w:r>
          </w:p>
        </w:tc>
      </w:tr>
    </w:tbl>
    <w:p>
      <w:pPr>
        <w:widowControl w:val="true"/>
        <w:pBdr/>
        <w:spacing w:line="360" w:lineRule="auto"/>
        <w:ind w:right="1680"/>
        <w:jc w:val="center"/>
        <w:rPr>
          <w:rFonts w:ascii="宋体" w:hAnsi="宋体" w:eastAsia="宋体"/>
          <w:sz w:val="30"/>
          <w:szCs w:val="30"/>
        </w:rPr>
      </w:pPr>
      <w:r>
        <w:rPr>
          <w:rFonts w:ascii="宋体" w:hAnsi="宋体" w:eastAsia="宋体"/>
          <w:sz w:val="30"/>
          <w:szCs w:val="30"/>
        </w:rPr>
        <w:br w:type="page" w:clear="all"/>
      </w:r>
      <w:r>
        <w:rPr>
          <w:rFonts w:ascii="宋体" w:hAnsi="宋体" w:eastAsia="宋体"/>
          <w:sz w:val="30"/>
          <w:szCs w:val="30"/>
        </w:rPr>
      </w:r>
    </w:p>
    <w:p>
      <w:pPr>
        <w:pBdr/>
        <w:spacing w:line="360" w:lineRule="auto"/>
        <w:ind w:firstLine="600"/>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（一）医疗保障部门外部文书。</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（二）用于</w:t>
      </w:r>
      <w:r>
        <w:rPr>
          <w:rFonts w:hint="eastAsia" w:ascii="仿宋_GB2312" w:hAnsi="宋体" w:eastAsia="仿宋_GB2312" w:cs="Times New Roman"/>
          <w:color w:val="000000"/>
          <w:sz w:val="24"/>
          <w:szCs w:val="24"/>
        </w:rPr>
        <w:t xml:space="preserve">记载相关法律文书已经送达当事人。</w:t>
      </w:r>
      <w:r>
        <w:rPr>
          <w:rFonts w:ascii="仿宋_GB2312" w:hAnsi="宋体" w:eastAsia="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（二）有送达文书的文书名称和文号。</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（三）有受送达人姓名或名称。受送达人为法人或其他组织的，应使用全称；受送达人姓名或名称，应与送达的文书中案当事人的姓名或名称一致。</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（四）有送达日期和送达地点。</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（五）</w:t>
      </w:r>
      <w:r>
        <w:rPr>
          <w:rFonts w:hint="eastAsia" w:ascii="仿宋_GB2312" w:hAnsi="宋体" w:eastAsia="仿宋_GB2312"/>
          <w:sz w:val="24"/>
          <w:szCs w:val="24"/>
        </w:rPr>
        <w:t xml:space="preserve">注明送达方式。委托送达、留置送达的应在备注中注明情况；公告送达应将公告文书归档入卷；邮寄送达的可以将挂号信回执粘贴于备注中。</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（六）收件人签名或盖章并注明收件日期。收件人是当事人以外的其他人代收的，应注明与受送达人的关系。受送达人拒收的，送达人应在备注栏注明拒收的理由。</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（七）受送达人拒绝签收，执法人员需要记载拒绝签收情形下并寻找见证人签名并注明日期。见证人不得是行政执法机关的执法人员。</w:t>
      </w:r>
      <w:r>
        <w:rPr>
          <w:rFonts w:ascii="仿宋_GB2312" w:hAnsi="宋体" w:eastAsia="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（八）有送达人签名（一般为两名），并注明日期。</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bookmarkEnd w:id="367"/>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（一）直接送达当事人的法律文书，受送达人在送达回证上的签收日期为送达日期。受送达人拒绝签收的，见证人在送达回证上签名的日期为送达日期。</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（二）行政处罚文书的送达方式和期限参照《民事诉讼法》有关规定执行。</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（三）本文书原件随卷归档。</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四、参考文书</w:t>
      </w:r>
      <w:r>
        <w:rPr>
          <w:rFonts w:ascii="仿宋_GB2312" w:hAnsi="宋体" w:eastAsia="仿宋_GB2312" w:cs="仿宋_GB2312"/>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w:t>
      </w:r>
      <w:r>
        <w:rPr>
          <w:rFonts w:hint="eastAsia" w:ascii="仿宋_GB2312" w:hAnsi="宋体" w:eastAsia="仿宋_GB2312" w:cs="仿宋_GB2312"/>
          <w:sz w:val="24"/>
          <w:szCs w:val="24"/>
          <w:lang w:val="en-US" w:eastAsia="zh-CN"/>
        </w:rPr>
        <w:t xml:space="preserve">**</w:t>
      </w:r>
      <w:r>
        <w:rPr>
          <w:rFonts w:hint="eastAsia" w:ascii="仿宋_GB2312" w:hAnsi="宋体" w:eastAsia="仿宋_GB2312" w:cs="仿宋_GB2312"/>
          <w:sz w:val="24"/>
          <w:szCs w:val="24"/>
        </w:rPr>
        <w:t xml:space="preserve">医保行政执法参考文书样式</w:t>
      </w:r>
      <w:r>
        <w:rPr>
          <w:rFonts w:ascii="仿宋_GB2312" w:hAnsi="宋体" w:eastAsia="仿宋_GB2312" w:cs="仿宋_GB2312"/>
          <w:sz w:val="24"/>
          <w:szCs w:val="24"/>
        </w:rPr>
      </w:r>
    </w:p>
    <w:p>
      <w:pPr>
        <w:pBdr/>
        <w:spacing w:line="360" w:lineRule="auto"/>
        <w:ind w:firstLine="480"/>
        <w:jc w:val="left"/>
        <w:rPr>
          <w:rFonts w:ascii="仿宋_GB2312" w:hAnsi="华文楷体" w:eastAsia="仿宋_GB2312" w:cs="仿宋_GB2312"/>
          <w:sz w:val="24"/>
          <w:szCs w:val="24"/>
        </w:rPr>
      </w:pPr>
      <w:r>
        <w:rPr>
          <w:rFonts w:hint="eastAsia" w:ascii="仿宋_GB2312" w:hAnsi="宋体" w:eastAsia="仿宋_GB2312" w:cs="仿宋_GB2312"/>
          <w:sz w:val="24"/>
          <w:szCs w:val="24"/>
        </w:rPr>
        <w:t xml:space="preserve">（二）</w:t>
      </w:r>
      <w:r>
        <w:rPr>
          <w:rFonts w:hint="eastAsia" w:ascii="仿宋_GB2312" w:hAnsi="宋体" w:eastAsia="仿宋_GB2312" w:cs="仿宋_GB2312"/>
          <w:sz w:val="24"/>
          <w:szCs w:val="24"/>
          <w:lang w:val="en-US" w:eastAsia="zh-CN"/>
        </w:rPr>
        <w:t xml:space="preserve">**</w:t>
      </w:r>
      <w:r>
        <w:rPr>
          <w:rFonts w:hint="eastAsia" w:ascii="仿宋_GB2312" w:hAnsi="宋体" w:eastAsia="仿宋_GB2312" w:cs="仿宋_GB2312"/>
          <w:sz w:val="24"/>
          <w:szCs w:val="24"/>
        </w:rPr>
        <w:t xml:space="preserve">部执法文书样式指引</w:t>
      </w:r>
      <w:r>
        <w:rPr>
          <w:rFonts w:ascii="仿宋_GB2312" w:hAnsi="华文楷体" w:eastAsia="仿宋_GB2312" w:cs="仿宋_GB2312"/>
          <w:sz w:val="24"/>
          <w:szCs w:val="24"/>
        </w:rPr>
      </w:r>
    </w:p>
    <w:p>
      <w:pPr>
        <w:pBdr/>
        <w:spacing w:line="360" w:lineRule="auto"/>
        <w:ind w:left="900"/>
        <w:jc w:val="left"/>
        <w:rPr>
          <w:rFonts w:ascii="华文楷体" w:hAnsi="华文楷体" w:eastAsia="华文楷体" w:cs="仿宋_GB2312"/>
          <w:sz w:val="24"/>
          <w:szCs w:val="24"/>
        </w:rPr>
      </w:pPr>
      <w:r>
        <w:rPr>
          <w:rFonts w:ascii="华文楷体" w:hAnsi="华文楷体" w:eastAsia="华文楷体" w:cs="仿宋_GB2312"/>
          <w:sz w:val="24"/>
          <w:szCs w:val="24"/>
        </w:rPr>
      </w:r>
      <w:r>
        <w:rPr>
          <w:rFonts w:ascii="华文楷体" w:hAnsi="华文楷体" w:eastAsia="华文楷体" w:cs="仿宋_GB2312"/>
          <w:sz w:val="24"/>
          <w:szCs w:val="24"/>
        </w:rPr>
      </w:r>
    </w:p>
    <w:p>
      <w:pPr>
        <w:widowControl w:val="true"/>
        <w:pBdr/>
        <w:spacing w:line="540" w:lineRule="exact"/>
        <w:ind/>
        <w:jc w:val="center"/>
        <w:rPr>
          <w:rFonts w:hint="eastAsia" w:ascii="方正小标宋简体" w:hAnsi="宋体" w:eastAsia="方正小标宋简体"/>
          <w:sz w:val="30"/>
          <w:szCs w:val="30"/>
        </w:rPr>
      </w:pPr>
      <w:r>
        <w:rPr>
          <w:rFonts w:hint="eastAsia" w:ascii="方正小标宋简体" w:hAnsi="宋体" w:eastAsia="方正小标宋简体"/>
          <w:sz w:val="30"/>
          <w:szCs w:val="30"/>
        </w:rPr>
      </w:r>
      <w:r>
        <w:rPr>
          <w:rFonts w:hint="eastAsia" w:ascii="方正小标宋简体" w:hAnsi="宋体" w:eastAsia="方正小标宋简体"/>
          <w:sz w:val="30"/>
          <w:szCs w:val="30"/>
        </w:rPr>
      </w:r>
    </w:p>
    <w:p>
      <w:pPr>
        <w:widowControl w:val="true"/>
        <w:pBdr/>
        <w:spacing w:line="540" w:lineRule="exact"/>
        <w:ind/>
        <w:jc w:val="center"/>
        <w:rPr>
          <w:rFonts w:hint="eastAsia" w:ascii="方正小标宋简体" w:hAnsi="宋体" w:eastAsia="方正小标宋简体"/>
          <w:sz w:val="30"/>
          <w:szCs w:val="30"/>
        </w:rPr>
      </w:pPr>
      <w:r>
        <w:rPr>
          <w:rFonts w:hint="eastAsia" w:ascii="方正小标宋简体" w:hAnsi="宋体" w:eastAsia="方正小标宋简体"/>
          <w:sz w:val="30"/>
          <w:szCs w:val="30"/>
        </w:rPr>
      </w:r>
      <w:r>
        <w:rPr>
          <w:rFonts w:hint="eastAsia" w:ascii="方正小标宋简体" w:hAnsi="宋体" w:eastAsia="方正小标宋简体"/>
          <w:sz w:val="30"/>
          <w:szCs w:val="30"/>
        </w:rPr>
      </w:r>
    </w:p>
    <w:p>
      <w:pPr>
        <w:widowControl w:val="true"/>
        <w:pBdr/>
        <w:spacing w:line="540" w:lineRule="exact"/>
        <w:ind/>
        <w:jc w:val="center"/>
        <w:rPr>
          <w:rFonts w:ascii="方正小标宋简体" w:hAnsi="宋体" w:eastAsia="方正小标宋简体"/>
          <w:bCs/>
          <w:color w:val="000000"/>
          <w:sz w:val="30"/>
          <w:szCs w:val="30"/>
        </w:rPr>
      </w:pPr>
      <w:r>
        <w:rPr>
          <w:rFonts w:hint="eastAsia" w:ascii="方正小标宋简体" w:hAnsi="宋体" w:eastAsia="方正小标宋简体"/>
          <w:sz w:val="30"/>
          <w:szCs w:val="30"/>
        </w:rPr>
        <w:t xml:space="preserve">×××</w:t>
      </w:r>
      <w:r>
        <w:rPr>
          <w:rFonts w:hint="eastAsia" w:ascii="方正小标宋简体" w:hAnsi="宋体" w:eastAsia="方正小标宋简体"/>
          <w:bCs/>
          <w:color w:val="000000"/>
          <w:sz w:val="30"/>
          <w:szCs w:val="30"/>
        </w:rPr>
        <w:t xml:space="preserve">医疗保障局</w:t>
      </w:r>
      <w:r>
        <w:rPr>
          <w:rFonts w:ascii="方正小标宋简体" w:hAnsi="宋体" w:eastAsia="方正小标宋简体"/>
          <w:bCs/>
          <w:color w:val="000000"/>
          <w:sz w:val="30"/>
          <w:szCs w:val="30"/>
        </w:rPr>
      </w:r>
    </w:p>
    <w:p>
      <w:pPr>
        <w:pBdr/>
        <w:spacing w:after="60" w:before="240"/>
        <w:ind/>
        <w:jc w:val="center"/>
        <w:outlineLvl w:val="2"/>
        <w:rPr>
          <w:rFonts w:ascii="方正小标宋简体" w:hAnsi="等线 Light" w:eastAsia="方正小标宋简体" w:cs="黑体"/>
          <w:b/>
          <w:bCs/>
          <w:sz w:val="36"/>
          <w:szCs w:val="32"/>
        </w:rPr>
      </w:pPr>
      <w:r/>
      <w:bookmarkStart w:id="368" w:name="_Toc44489524"/>
      <w:r/>
      <w:bookmarkStart w:id="369" w:name="_Toc29405048"/>
      <w:r/>
      <w:bookmarkStart w:id="370" w:name="_Toc31185390"/>
      <w:r>
        <w:rPr>
          <w:rFonts w:hint="eastAsia" w:ascii="方正小标宋简体" w:hAnsi="等线 Light" w:eastAsia="方正小标宋简体" w:cs="黑体"/>
          <w:b/>
          <w:bCs/>
          <w:sz w:val="36"/>
          <w:szCs w:val="32"/>
        </w:rPr>
        <w:t xml:space="preserve">☆督促履行义务催告书</w:t>
      </w:r>
      <w:bookmarkEnd w:id="368"/>
      <w:r/>
      <w:bookmarkEnd w:id="369"/>
      <w:r/>
      <w:bookmarkEnd w:id="370"/>
      <w:r/>
      <w:r>
        <w:rPr>
          <w:rFonts w:ascii="方正小标宋简体" w:hAnsi="等线 Light" w:eastAsia="方正小标宋简体" w:cs="黑体"/>
          <w:b/>
          <w:bCs/>
          <w:sz w:val="36"/>
          <w:szCs w:val="32"/>
        </w:rPr>
      </w:r>
    </w:p>
    <w:p>
      <w:pPr>
        <w:widowControl w:val="true"/>
        <w:pBdr/>
        <w:spacing w:line="360" w:lineRule="auto"/>
        <w:ind w:firstLine="480"/>
        <w:jc w:val="right"/>
        <w:rPr>
          <w:rFonts w:ascii="宋体" w:hAnsi="宋体" w:eastAsia="宋体"/>
          <w:sz w:val="24"/>
          <w:szCs w:val="24"/>
        </w:rPr>
      </w:pPr>
      <w:r>
        <w:rPr>
          <w:rFonts w:ascii="宋体" w:hAnsi="宋体" w:eastAsia="宋体"/>
          <w:sz w:val="24"/>
          <w:szCs w:val="24"/>
        </w:rPr>
      </w:r>
      <w:r>
        <w:rPr>
          <w:rFonts w:ascii="宋体" w:hAnsi="宋体" w:eastAsia="宋体"/>
          <w:sz w:val="24"/>
          <w:szCs w:val="24"/>
        </w:rPr>
      </w:r>
    </w:p>
    <w:p>
      <w:pPr>
        <w:widowControl w:val="true"/>
        <w:pBdr/>
        <w:spacing w:line="360" w:lineRule="auto"/>
        <w:ind w:firstLine="560"/>
        <w:jc w:val="right"/>
        <w:rPr>
          <w:rFonts w:ascii="仿宋_GB2312" w:hAnsi="宋体" w:eastAsia="仿宋_GB2312"/>
          <w:color w:val="000000"/>
          <w:sz w:val="28"/>
          <w:szCs w:val="28"/>
        </w:rPr>
      </w:pPr>
      <w:r>
        <w:rPr>
          <w:rFonts w:hint="eastAsia" w:ascii="仿宋_GB2312" w:hAnsi="宋体" w:eastAsia="仿宋_GB2312"/>
          <w:color w:val="000000"/>
          <w:sz w:val="28"/>
          <w:szCs w:val="28"/>
          <w:u w:val="single"/>
        </w:rPr>
        <w:t xml:space="preserve">      </w:t>
      </w:r>
      <w:r>
        <w:rPr>
          <w:rFonts w:hint="eastAsia" w:ascii="仿宋_GB2312" w:hAnsi="宋体" w:eastAsia="仿宋_GB2312"/>
          <w:sz w:val="28"/>
          <w:szCs w:val="28"/>
        </w:rPr>
        <w:t xml:space="preserve">医保催字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号</w:t>
      </w:r>
      <w:r>
        <w:rPr>
          <w:rFonts w:ascii="仿宋_GB2312" w:hAnsi="宋体" w:eastAsia="仿宋_GB2312"/>
          <w:color w:val="000000"/>
          <w:sz w:val="28"/>
          <w:szCs w:val="28"/>
        </w:rPr>
      </w:r>
    </w:p>
    <w:p>
      <w:pPr>
        <w:pBdr/>
        <w:spacing w:line="360" w:lineRule="auto"/>
        <w:ind/>
        <w:jc w:val="left"/>
        <w:rPr>
          <w:rFonts w:ascii="仿宋_GB2312" w:hAnsi="宋体" w:eastAsia="仿宋_GB2312" w:cs="仿宋_GB2312"/>
          <w:sz w:val="24"/>
          <w:szCs w:val="24"/>
        </w:rPr>
      </w:pPr>
      <w:r>
        <w:rPr>
          <w:rFonts w:hint="eastAsia" w:ascii="仿宋_GB2312" w:hAnsi="宋体" w:eastAsia="仿宋_GB2312" w:cs="仿宋_GB2312"/>
          <w:sz w:val="24"/>
          <w:szCs w:val="24"/>
          <w:u w:val="single"/>
        </w:rPr>
        <w:t xml:space="preserve">              </w:t>
      </w:r>
      <w:r>
        <w:rPr>
          <w:rFonts w:ascii="仿宋_GB2312" w:hAnsi="宋体" w:eastAsia="仿宋_GB2312" w:cs="仿宋_GB2312"/>
          <w:sz w:val="24"/>
          <w:szCs w:val="24"/>
          <w:u w:val="single"/>
        </w:rPr>
        <w:t xml:space="preserve">     </w:t>
      </w:r>
      <w:r>
        <w:rPr>
          <w:rFonts w:hint="eastAsia" w:ascii="仿宋_GB2312" w:hAnsi="宋体" w:eastAsia="仿宋_GB2312" w:cs="仿宋_GB2312"/>
          <w:sz w:val="24"/>
          <w:szCs w:val="24"/>
          <w:u w:val="single"/>
        </w:rPr>
        <w:t xml:space="preserve"> </w:t>
      </w:r>
      <w:r>
        <w:rPr>
          <w:rFonts w:hint="eastAsia" w:ascii="仿宋_GB2312" w:hAnsi="宋体" w:eastAsia="仿宋_GB2312" w:cs="仿宋_GB2312"/>
          <w:sz w:val="24"/>
          <w:szCs w:val="24"/>
        </w:rPr>
        <w:t xml:space="preserve">：</w:t>
      </w:r>
      <w:r>
        <w:rPr>
          <w:rFonts w:ascii="仿宋_GB2312" w:hAnsi="宋体" w:eastAsia="仿宋_GB2312" w:cs="仿宋_GB2312"/>
          <w:sz w:val="24"/>
          <w:szCs w:val="24"/>
        </w:rPr>
      </w:r>
    </w:p>
    <w:p>
      <w:pPr>
        <w:widowControl w:val="true"/>
        <w:pBdr/>
        <w:spacing w:line="360" w:lineRule="auto"/>
        <w:ind w:firstLine="480"/>
        <w:rPr>
          <w:rFonts w:ascii="仿宋_GB2312" w:hAnsi="宋体" w:eastAsia="仿宋_GB2312"/>
          <w:color w:val="000000"/>
          <w:sz w:val="24"/>
          <w:szCs w:val="24"/>
        </w:rPr>
      </w:pPr>
      <w:r>
        <w:rPr>
          <w:rFonts w:hint="eastAsia" w:ascii="仿宋_GB2312" w:hAnsi="宋体" w:eastAsia="仿宋_GB2312" w:cs="仿宋_GB2312"/>
          <w:sz w:val="24"/>
          <w:szCs w:val="24"/>
        </w:rPr>
        <w:t xml:space="preserve">本机关已</w:t>
      </w:r>
      <w:r>
        <w:rPr>
          <w:rFonts w:hint="eastAsia" w:ascii="仿宋_GB2312" w:hAnsi="宋体" w:eastAsia="仿宋_GB2312"/>
          <w:color w:val="000000"/>
          <w:sz w:val="24"/>
          <w:szCs w:val="24"/>
        </w:rPr>
        <w:t xml:space="preserve">于</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年</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月</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日向你(单位)作出《行政处理决定书》（</w:t>
      </w:r>
      <w:r>
        <w:rPr>
          <w:rFonts w:hint="eastAsia" w:ascii="仿宋_GB2312" w:hAnsi="宋体" w:eastAsia="仿宋_GB2312"/>
          <w:color w:val="000000"/>
          <w:sz w:val="24"/>
          <w:u w:val="single"/>
        </w:rPr>
        <w:t xml:space="preserve">      </w:t>
      </w:r>
      <w:r>
        <w:rPr>
          <w:rFonts w:hint="eastAsia" w:ascii="仿宋_GB2312" w:hAnsi="宋体" w:eastAsia="仿宋_GB2312"/>
          <w:sz w:val="24"/>
          <w:szCs w:val="24"/>
        </w:rPr>
        <w:t xml:space="preserve">医保处字</w:t>
      </w:r>
      <w:r>
        <w:rPr>
          <w:rFonts w:ascii="仿宋_GB2312" w:hAnsi="宋体" w:eastAsia="仿宋_GB2312"/>
          <w:sz w:val="24"/>
          <w:szCs w:val="24"/>
        </w:rPr>
        <w:t xml:space="preserve">〔20××〕</w:t>
      </w:r>
      <w:r>
        <w:rPr>
          <w:rFonts w:hint="eastAsia" w:ascii="仿宋_GB2312" w:eastAsia="仿宋_GB2312"/>
        </w:rPr>
        <w:t xml:space="preserve"> </w:t>
      </w:r>
      <w:r>
        <w:rPr>
          <w:rFonts w:hint="eastAsia" w:ascii="仿宋_GB2312" w:hAnsi="宋体" w:eastAsia="仿宋_GB2312"/>
          <w:sz w:val="24"/>
          <w:szCs w:val="24"/>
        </w:rPr>
        <w:t xml:space="preserve">第   号</w:t>
      </w:r>
      <w:r>
        <w:rPr>
          <w:rFonts w:hint="eastAsia" w:ascii="仿宋_GB2312" w:hAnsi="宋体" w:eastAsia="仿宋_GB2312"/>
          <w:color w:val="000000"/>
          <w:sz w:val="24"/>
          <w:szCs w:val="24"/>
        </w:rPr>
        <w:t xml:space="preserve">），对你（单位）作出</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的行政处罚。</w:t>
      </w:r>
      <w:r>
        <w:rPr>
          <w:rFonts w:ascii="仿宋_GB2312" w:hAnsi="宋体" w:eastAsia="仿宋_GB2312"/>
          <w:color w:val="000000"/>
          <w:sz w:val="24"/>
          <w:szCs w:val="24"/>
        </w:rPr>
      </w:r>
    </w:p>
    <w:p>
      <w:pPr>
        <w:widowControl w:val="true"/>
        <w:pBdr/>
        <w:spacing w:line="360" w:lineRule="auto"/>
        <w:ind w:firstLine="480"/>
        <w:rPr>
          <w:rFonts w:ascii="仿宋_GB2312" w:hAnsi="宋体" w:eastAsia="仿宋_GB2312"/>
          <w:color w:val="000000"/>
          <w:sz w:val="24"/>
          <w:szCs w:val="24"/>
          <w:u w:val="single"/>
        </w:rPr>
      </w:pPr>
      <w:r>
        <w:rPr>
          <w:rFonts w:hint="eastAsia" w:ascii="仿宋_GB2312" w:hAnsi="宋体" w:eastAsia="仿宋_GB2312"/>
          <w:color w:val="000000"/>
          <w:sz w:val="24"/>
          <w:szCs w:val="24"/>
        </w:rPr>
        <w:t xml:space="preserve">你（单位）于</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年</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月</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日收到上述决定书后，未履行</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的决定，在法定期限内未申请行政复议或提起行政诉讼。本机关根据《行政强制法》第五十四条的规定，责令你（单位）在收到本催告书后10日内履行上述《行政处罚决定书》确定的下列义务</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r>
    </w:p>
    <w:p>
      <w:pPr>
        <w:widowControl w:val="true"/>
        <w:pBdr/>
        <w:spacing w:line="360" w:lineRule="auto"/>
        <w:ind/>
        <w:rPr>
          <w:rFonts w:ascii="仿宋_GB2312" w:hAnsi="宋体" w:eastAsia="仿宋_GB2312"/>
          <w:color w:val="000000"/>
          <w:sz w:val="24"/>
          <w:szCs w:val="24"/>
        </w:rPr>
      </w:pP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 。</w:t>
      </w:r>
      <w:r>
        <w:rPr>
          <w:rFonts w:ascii="仿宋_GB2312" w:hAnsi="宋体" w:eastAsia="仿宋_GB2312"/>
          <w:color w:val="000000"/>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无正当理由逾期不履行上述义务的，本机关将依法申请人民法院强制执行。</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  </w:t>
      </w:r>
      <w:r>
        <w:rPr>
          <w:rFonts w:ascii="仿宋_GB2312" w:hAnsi="宋体" w:eastAsia="仿宋_GB2312" w:cs="仿宋_GB2312"/>
          <w:sz w:val="24"/>
          <w:szCs w:val="24"/>
        </w:rPr>
      </w:r>
    </w:p>
    <w:p>
      <w:pPr>
        <w:widowControl w:val="true"/>
        <w:pBdr/>
        <w:spacing w:line="360" w:lineRule="auto"/>
        <w:ind w:right="28" w:firstLine="480"/>
        <w:jc w:val="left"/>
        <w:rPr>
          <w:rFonts w:ascii="仿宋_GB2312" w:hAnsi="宋体" w:eastAsia="仿宋_GB2312"/>
          <w:color w:val="000000"/>
          <w:sz w:val="24"/>
          <w:szCs w:val="24"/>
          <w:u w:val="single"/>
        </w:rPr>
      </w:pPr>
      <w:r>
        <w:rPr>
          <w:rFonts w:hint="eastAsia" w:ascii="仿宋_GB2312" w:hAnsi="宋体" w:eastAsia="仿宋_GB2312"/>
          <w:color w:val="000000"/>
          <w:sz w:val="24"/>
          <w:szCs w:val="24"/>
        </w:rPr>
        <w:t xml:space="preserve">联系人：</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r>
    </w:p>
    <w:p>
      <w:pPr>
        <w:widowControl w:val="true"/>
        <w:pBdr/>
        <w:spacing w:line="360" w:lineRule="auto"/>
        <w:ind w:right="28" w:firstLine="480"/>
        <w:jc w:val="left"/>
        <w:rPr>
          <w:rFonts w:ascii="仿宋_GB2312" w:hAnsi="宋体" w:eastAsia="仿宋_GB2312"/>
          <w:color w:val="000000"/>
          <w:sz w:val="24"/>
          <w:szCs w:val="24"/>
          <w:u w:val="single"/>
        </w:rPr>
      </w:pPr>
      <w:r>
        <w:rPr>
          <w:rFonts w:hint="eastAsia" w:ascii="仿宋_GB2312" w:hAnsi="宋体" w:eastAsia="仿宋_GB2312"/>
          <w:color w:val="000000"/>
          <w:sz w:val="24"/>
          <w:szCs w:val="24"/>
        </w:rPr>
        <w:t xml:space="preserve">联系电话：</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r>
    </w:p>
    <w:p>
      <w:pPr>
        <w:pBdr/>
        <w:spacing w:line="360" w:lineRule="auto"/>
        <w:ind w:firstLine="480"/>
        <w:jc w:val="left"/>
        <w:rPr>
          <w:rFonts w:ascii="仿宋_GB2312" w:hAnsi="宋体" w:eastAsia="仿宋_GB2312" w:cs="仿宋_GB2312"/>
          <w:sz w:val="24"/>
          <w:szCs w:val="24"/>
        </w:rPr>
      </w:pPr>
      <w:r>
        <w:rPr>
          <w:rFonts w:ascii="仿宋_GB2312" w:hAnsi="宋体" w:eastAsia="仿宋_GB2312" w:cs="仿宋_GB2312"/>
          <w:sz w:val="24"/>
          <w:szCs w:val="24"/>
        </w:rPr>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ascii="仿宋_GB2312" w:hAnsi="宋体" w:eastAsia="仿宋_GB2312" w:cs="仿宋_GB2312"/>
          <w:sz w:val="24"/>
          <w:szCs w:val="24"/>
        </w:rPr>
      </w:r>
      <w:r>
        <w:rPr>
          <w:rFonts w:ascii="仿宋_GB2312" w:hAnsi="宋体" w:eastAsia="仿宋_GB2312" w:cs="仿宋_GB2312"/>
          <w:sz w:val="24"/>
          <w:szCs w:val="24"/>
        </w:rPr>
      </w:r>
    </w:p>
    <w:p>
      <w:pPr>
        <w:widowControl w:val="true"/>
        <w:pBdr/>
        <w:spacing w:line="360" w:lineRule="auto"/>
        <w:ind w:right="630" w:firstLine="480"/>
        <w:jc w:val="right"/>
        <w:rPr>
          <w:rFonts w:ascii="仿宋_GB2312" w:hAnsi="宋体" w:eastAsia="仿宋_GB2312"/>
          <w:color w:val="000000"/>
          <w:sz w:val="24"/>
          <w:szCs w:val="24"/>
        </w:rPr>
      </w:pPr>
      <w:r>
        <w:rPr>
          <w:rFonts w:hint="eastAsia" w:ascii="仿宋_GB2312" w:hAnsi="宋体" w:eastAsia="仿宋_GB2312"/>
          <w:color w:val="000000"/>
          <w:sz w:val="24"/>
          <w:szCs w:val="24"/>
        </w:rPr>
        <w:t xml:space="preserve">×××医疗保障局（公章）</w:t>
      </w:r>
      <w:r>
        <w:rPr>
          <w:rFonts w:ascii="仿宋_GB2312" w:hAnsi="宋体" w:eastAsia="仿宋_GB2312"/>
          <w:color w:val="000000"/>
          <w:sz w:val="24"/>
          <w:szCs w:val="24"/>
        </w:rPr>
      </w:r>
    </w:p>
    <w:p>
      <w:pPr>
        <w:widowControl w:val="true"/>
        <w:pBdr/>
        <w:spacing w:line="360" w:lineRule="auto"/>
        <w:ind w:right="630" w:firstLine="480"/>
        <w:jc w:val="right"/>
        <w:rPr>
          <w:rFonts w:ascii="仿宋_GB2312" w:hAnsi="宋体" w:eastAsia="仿宋_GB2312"/>
          <w:color w:val="000000"/>
          <w:sz w:val="24"/>
          <w:szCs w:val="24"/>
        </w:rPr>
      </w:pPr>
      <w:r>
        <w:rPr>
          <w:rFonts w:hint="eastAsia" w:ascii="仿宋_GB2312" w:hAnsi="宋体" w:eastAsia="仿宋_GB2312"/>
          <w:color w:val="000000"/>
          <w:sz w:val="24"/>
          <w:szCs w:val="24"/>
        </w:rPr>
        <w:t xml:space="preserve">年   月   日</w:t>
      </w:r>
      <w:r>
        <w:rPr>
          <w:rFonts w:ascii="仿宋_GB2312" w:hAnsi="宋体" w:eastAsia="仿宋_GB2312"/>
          <w:color w:val="000000"/>
          <w:sz w:val="24"/>
          <w:szCs w:val="24"/>
        </w:rPr>
      </w:r>
    </w:p>
    <w:p>
      <w:pPr>
        <w:widowControl w:val="true"/>
        <w:pBdr/>
        <w:spacing w:line="360" w:lineRule="auto"/>
        <w:ind w:right="630" w:firstLine="480"/>
        <w:jc w:val="righ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pBdr/>
        <w:spacing w:line="360" w:lineRule="auto"/>
        <w:ind/>
        <w:jc w:val="left"/>
        <w:rPr>
          <w:rFonts w:ascii="仿宋_GB2312" w:hAnsi="宋体" w:eastAsia="仿宋_GB2312" w:cs="仿宋_GB2312"/>
          <w:sz w:val="24"/>
          <w:szCs w:val="24"/>
        </w:rPr>
      </w:pPr>
      <w:r>
        <w:rPr>
          <w:rFonts w:hint="eastAsia" w:ascii="仿宋_GB2312" w:hAnsi="宋体" w:eastAsia="仿宋_GB2312" w:cs="Times New Roman"/>
          <w:sz w:val="24"/>
          <w:szCs w:val="24"/>
        </w:rPr>
        <w:t xml:space="preserve">（本文书一式三份，一份送达当事人，一份随卷归档，一份本机关留存。）</w:t>
      </w:r>
      <w:r>
        <w:rPr>
          <w:rFonts w:hint="eastAsia" w:ascii="仿宋_GB2312" w:hAnsi="宋体" w:eastAsia="仿宋_GB2312" w:cs="仿宋_GB2312"/>
          <w:sz w:val="24"/>
          <w:szCs w:val="24"/>
        </w:rPr>
        <w:br w:type="page" w:clear="all"/>
      </w:r>
      <w:r>
        <w:rPr>
          <w:rFonts w:ascii="仿宋_GB2312" w:hAnsi="宋体" w:eastAsia="仿宋_GB2312" w:cs="仿宋_GB2312"/>
          <w:sz w:val="24"/>
          <w:szCs w:val="24"/>
        </w:rPr>
      </w:r>
    </w:p>
    <w:p>
      <w:pPr>
        <w:widowControl w:val="true"/>
        <w:pBdr/>
        <w:spacing w:line="360" w:lineRule="auto"/>
        <w:ind w:right="1680"/>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（一）医疗保障部门外部文书。</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（二）用于</w:t>
      </w:r>
      <w:r>
        <w:rPr>
          <w:rFonts w:hint="eastAsia" w:ascii="仿宋_GB2312" w:hAnsi="宋体" w:eastAsia="仿宋_GB2312"/>
          <w:sz w:val="24"/>
          <w:szCs w:val="24"/>
        </w:rPr>
        <w:t xml:space="preserve">对当事人不履行行政决定的催告。</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（一）有医疗保障部门名称、文书名称和文号。</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（二）有当事人信息。当事人为法人或组织的，写明单位名称；</w:t>
      </w:r>
      <w:r>
        <w:rPr>
          <w:rFonts w:hint="eastAsia" w:ascii="仿宋_GB2312" w:hAnsi="宋体" w:eastAsia="仿宋_GB2312"/>
          <w:sz w:val="24"/>
          <w:szCs w:val="24"/>
        </w:rPr>
        <w:t xml:space="preserve">当事人为个人的，写明姓名。</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（三）有</w:t>
      </w:r>
      <w:r>
        <w:rPr>
          <w:rFonts w:hint="eastAsia" w:ascii="仿宋_GB2312" w:hAnsi="宋体" w:eastAsia="仿宋_GB2312"/>
          <w:sz w:val="24"/>
          <w:szCs w:val="24"/>
        </w:rPr>
        <w:t xml:space="preserve">作出行政处理决定的日期、发文文号和处罚内容。</w:t>
      </w:r>
      <w:r>
        <w:rPr>
          <w:rFonts w:ascii="仿宋_GB2312" w:hAnsi="宋体" w:eastAsia="仿宋_GB2312"/>
          <w:sz w:val="24"/>
          <w:szCs w:val="24"/>
        </w:rPr>
      </w:r>
    </w:p>
    <w:p>
      <w:pPr>
        <w:pBdr/>
        <w:spacing w:line="360" w:lineRule="auto"/>
        <w:ind w:firstLine="480"/>
        <w:jc w:val="left"/>
        <w:rPr>
          <w:rFonts w:ascii="仿宋_GB2312" w:hAnsi="宋体" w:eastAsia="仿宋_GB2312" w:cs="Times New Roman"/>
          <w:sz w:val="24"/>
          <w:szCs w:val="24"/>
        </w:rPr>
      </w:pPr>
      <w:r>
        <w:rPr>
          <w:rFonts w:hint="eastAsia" w:ascii="仿宋_GB2312" w:hAnsi="宋体" w:eastAsia="仿宋_GB2312" w:cs="仿宋_GB2312"/>
          <w:sz w:val="24"/>
          <w:szCs w:val="24"/>
        </w:rPr>
        <w:t xml:space="preserve">（四）告知当事人应履行的义务和期限，以及逾期不履行义务将带来的后果（将申请法院强制执行）</w:t>
      </w:r>
      <w:r>
        <w:rPr>
          <w:rFonts w:hint="eastAsia" w:ascii="仿宋_GB2312" w:hAnsi="宋体" w:eastAsia="仿宋_GB2312" w:cs="Times New Roman"/>
          <w:sz w:val="24"/>
          <w:szCs w:val="24"/>
        </w:rPr>
        <w:t xml:space="preserve">。</w:t>
      </w:r>
      <w:r>
        <w:rPr>
          <w:rFonts w:ascii="仿宋_GB2312" w:hAnsi="宋体" w:eastAsia="仿宋_GB2312" w:cs="Times New Roman"/>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（五）有医疗保障行政执法机关相关负责人的姓名及其联系电话。</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（六）有医疗保障部门公章、作出决定的日期。</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（一）催告程序是申请人民法院强制执行前必须履行的法定程序。</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bookmarkStart w:id="371" w:name="_Hlk29401372"/>
      <w:r>
        <w:rPr>
          <w:rFonts w:hint="eastAsia" w:ascii="仿宋_GB2312" w:hAnsi="宋体" w:eastAsia="仿宋_GB2312" w:cs="仿宋_GB2312"/>
          <w:sz w:val="24"/>
          <w:szCs w:val="24"/>
        </w:rPr>
        <w:t xml:space="preserve">（二）根据当事人具体情况进行勾选，当事人为个人时，勾选“你”，当事人为单位时，则勾选“单位”。</w:t>
      </w:r>
      <w:bookmarkEnd w:id="371"/>
      <w:r>
        <w:rPr>
          <w:rFonts w:ascii="仿宋_GB2312" w:hAnsi="宋体" w:eastAsia="仿宋_GB2312" w:cs="仿宋_GB2312"/>
          <w:sz w:val="24"/>
          <w:szCs w:val="24"/>
        </w:rPr>
      </w:r>
    </w:p>
    <w:p>
      <w:pPr>
        <w:pBdr/>
        <w:spacing w:line="360" w:lineRule="auto"/>
        <w:ind w:firstLine="482"/>
        <w:jc w:val="left"/>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四、参考文书</w:t>
      </w:r>
      <w:r>
        <w:rPr>
          <w:rFonts w:ascii="仿宋_GB2312" w:hAnsi="宋体" w:eastAsia="仿宋_GB2312" w:cs="仿宋_GB2312"/>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（一）福建省《医疗保障基金监管行政处罚执法文书（样张）》</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（二）环保部执法文书样式指引</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ascii="仿宋_GB2312" w:hAnsi="宋体" w:eastAsia="仿宋_GB2312" w:cs="仿宋_GB2312"/>
          <w:sz w:val="24"/>
          <w:szCs w:val="24"/>
        </w:rPr>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ascii="仿宋_GB2312" w:hAnsi="宋体" w:eastAsia="仿宋_GB2312" w:cs="仿宋_GB2312"/>
          <w:sz w:val="24"/>
          <w:szCs w:val="24"/>
        </w:rPr>
      </w:r>
      <w:r>
        <w:rPr>
          <w:rFonts w:ascii="仿宋_GB2312" w:hAnsi="宋体" w:eastAsia="仿宋_GB2312" w:cs="仿宋_GB2312"/>
          <w:sz w:val="24"/>
          <w:szCs w:val="24"/>
        </w:rPr>
      </w:r>
    </w:p>
    <w:p>
      <w:pPr>
        <w:pBdr/>
        <w:spacing w:line="360" w:lineRule="auto"/>
        <w:ind w:left="900"/>
        <w:jc w:val="left"/>
        <w:rPr>
          <w:rFonts w:ascii="华文楷体" w:hAnsi="华文楷体" w:eastAsia="华文楷体" w:cs="仿宋_GB2312"/>
          <w:sz w:val="24"/>
          <w:szCs w:val="24"/>
        </w:rPr>
      </w:pPr>
      <w:r>
        <w:rPr>
          <w:rFonts w:ascii="华文楷体" w:hAnsi="华文楷体" w:eastAsia="华文楷体" w:cs="仿宋_GB2312"/>
          <w:sz w:val="24"/>
          <w:szCs w:val="24"/>
        </w:rPr>
        <w:br w:type="page" w:clear="all"/>
      </w:r>
      <w:r>
        <w:rPr>
          <w:rFonts w:ascii="华文楷体" w:hAnsi="华文楷体" w:eastAsia="华文楷体" w:cs="仿宋_GB2312"/>
          <w:sz w:val="24"/>
          <w:szCs w:val="24"/>
        </w:rPr>
      </w:r>
    </w:p>
    <w:p>
      <w:pPr>
        <w:pBdr/>
        <w:spacing/>
        <w:ind w:left="480"/>
        <w:jc w:val="center"/>
        <w:rPr>
          <w:rFonts w:ascii="方正小标宋简体" w:hAnsi="华文楷体" w:eastAsia="方正小标宋简体" w:cs="仿宋_GB2312"/>
          <w:sz w:val="24"/>
          <w:szCs w:val="24"/>
        </w:rPr>
      </w:pPr>
      <w:r>
        <w:rPr>
          <w:rFonts w:hint="eastAsia" w:ascii="方正小标宋简体" w:hAnsi="宋体" w:eastAsia="方正小标宋简体"/>
          <w:sz w:val="30"/>
          <w:szCs w:val="30"/>
        </w:rPr>
        <w:t xml:space="preserve">×××</w:t>
      </w:r>
      <w:r>
        <w:rPr>
          <w:rFonts w:hint="eastAsia" w:ascii="方正小标宋简体" w:hAnsi="宋体" w:eastAsia="方正小标宋简体"/>
          <w:bCs/>
          <w:color w:val="000000"/>
          <w:sz w:val="30"/>
          <w:szCs w:val="30"/>
        </w:rPr>
        <w:t xml:space="preserve">医疗保障局</w:t>
      </w:r>
      <w:r>
        <w:rPr>
          <w:rFonts w:ascii="方正小标宋简体" w:hAnsi="华文楷体" w:eastAsia="方正小标宋简体" w:cs="仿宋_GB2312"/>
          <w:sz w:val="24"/>
          <w:szCs w:val="24"/>
        </w:rPr>
      </w:r>
    </w:p>
    <w:p>
      <w:pPr>
        <w:pBdr/>
        <w:spacing w:after="60" w:before="240"/>
        <w:ind/>
        <w:jc w:val="center"/>
        <w:outlineLvl w:val="2"/>
        <w:rPr>
          <w:rFonts w:ascii="方正小标宋简体" w:hAnsi="宋体" w:eastAsia="方正小标宋简体" w:cs="黑体"/>
          <w:b/>
          <w:bCs/>
          <w:sz w:val="36"/>
          <w:szCs w:val="32"/>
        </w:rPr>
      </w:pPr>
      <w:r/>
      <w:bookmarkStart w:id="372" w:name="_Toc44489525"/>
      <w:r>
        <w:rPr>
          <w:rFonts w:hint="eastAsia" w:ascii="方正小标宋简体" w:hAnsi="宋体" w:eastAsia="方正小标宋简体" w:cs="黑体"/>
          <w:b/>
          <w:bCs/>
          <w:sz w:val="36"/>
          <w:szCs w:val="32"/>
        </w:rPr>
        <w:t xml:space="preserve">☆分期（延期）缴纳罚款申请书</w:t>
      </w:r>
      <w:bookmarkEnd w:id="372"/>
      <w:r/>
      <w:r>
        <w:rPr>
          <w:rFonts w:ascii="方正小标宋简体" w:hAnsi="宋体" w:eastAsia="方正小标宋简体" w:cs="黑体"/>
          <w:b/>
          <w:bCs/>
          <w:sz w:val="36"/>
          <w:szCs w:val="32"/>
        </w:rPr>
      </w:r>
    </w:p>
    <w:p>
      <w:pPr>
        <w:pBdr/>
        <w:spacing w:line="360" w:lineRule="auto"/>
        <w:ind/>
        <w:rPr>
          <w:rFonts w:ascii="宋体" w:hAnsi="宋体" w:eastAsia="宋体"/>
          <w:sz w:val="24"/>
          <w:szCs w:val="24"/>
          <w:u w:val="single"/>
        </w:rPr>
      </w:pPr>
      <w:r>
        <w:rPr>
          <w:rFonts w:ascii="宋体" w:hAnsi="宋体" w:eastAsia="宋体"/>
          <w:sz w:val="24"/>
          <w:szCs w:val="24"/>
          <w:u w:val="single"/>
        </w:rPr>
      </w:r>
      <w:r>
        <w:rPr>
          <w:rFonts w:ascii="宋体" w:hAnsi="宋体" w:eastAsia="宋体"/>
          <w:sz w:val="24"/>
          <w:szCs w:val="24"/>
          <w:u w:val="single"/>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 </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u w:val="single"/>
        </w:rPr>
      </w:pPr>
      <w:r>
        <w:rPr>
          <w:rFonts w:hint="eastAsia" w:ascii="仿宋_GB2312" w:hAnsi="宋体" w:eastAsia="仿宋_GB2312"/>
          <w:sz w:val="24"/>
          <w:szCs w:val="24"/>
        </w:rPr>
        <w:t xml:space="preserve">贵单位于</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年</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月</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日向本人（单位）送达了《行政处理决定书》（</w:t>
      </w:r>
      <w:r>
        <w:rPr>
          <w:rFonts w:hint="eastAsia" w:ascii="仿宋_GB2312" w:hAnsi="宋体" w:eastAsia="仿宋_GB2312" w:cs="仿宋_GB2312"/>
          <w:sz w:val="24"/>
          <w:szCs w:val="24"/>
          <w:u w:val="single"/>
        </w:rPr>
        <w:t xml:space="preserve">      </w:t>
      </w:r>
      <w:r>
        <w:rPr>
          <w:rFonts w:hint="eastAsia" w:ascii="仿宋_GB2312" w:hAnsi="宋体" w:eastAsia="仿宋_GB2312"/>
          <w:sz w:val="24"/>
          <w:szCs w:val="24"/>
        </w:rPr>
        <w:t xml:space="preserve">医保处字</w:t>
      </w:r>
      <w:r>
        <w:rPr>
          <w:rFonts w:ascii="仿宋_GB2312" w:hAnsi="宋体" w:eastAsia="仿宋_GB2312"/>
          <w:sz w:val="24"/>
          <w:szCs w:val="24"/>
        </w:rPr>
        <w:t xml:space="preserve">〔20××〕</w:t>
      </w:r>
      <w:r>
        <w:rPr>
          <w:rFonts w:hint="eastAsia" w:ascii="仿宋_GB2312" w:eastAsia="仿宋_GB2312"/>
        </w:rPr>
        <w:t xml:space="preserve"> </w:t>
      </w:r>
      <w:r>
        <w:rPr>
          <w:rFonts w:hint="eastAsia" w:ascii="仿宋_GB2312" w:hAnsi="宋体" w:eastAsia="仿宋_GB2312"/>
          <w:sz w:val="24"/>
          <w:szCs w:val="24"/>
        </w:rPr>
        <w:t xml:space="preserve">第  号</w:t>
      </w:r>
      <w:r>
        <w:rPr>
          <w:rFonts w:hint="eastAsia" w:ascii="仿宋_GB2312" w:hAnsi="宋体" w:eastAsia="仿宋_GB2312"/>
          <w:color w:val="000000"/>
          <w:sz w:val="24"/>
        </w:rPr>
        <w:t xml:space="preserve">）</w:t>
      </w:r>
      <w:r>
        <w:rPr>
          <w:rFonts w:hint="eastAsia" w:ascii="仿宋_GB2312" w:hAnsi="宋体" w:eastAsia="仿宋_GB2312"/>
          <w:sz w:val="24"/>
          <w:szCs w:val="24"/>
        </w:rPr>
        <w:t xml:space="preserve">，对本人（单位）作出了罚款</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rPr>
          <w:rFonts w:ascii="仿宋_GB2312" w:hAnsi="宋体" w:eastAsia="仿宋_GB2312"/>
          <w:sz w:val="24"/>
          <w:szCs w:val="24"/>
          <w:u w:val="single"/>
        </w:rPr>
      </w:pP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（大写）元的行政处罚决定，本人（单位）</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rPr>
          <w:rFonts w:ascii="仿宋_GB2312" w:hAnsi="宋体" w:eastAsia="仿宋_GB2312"/>
          <w:sz w:val="24"/>
          <w:szCs w:val="24"/>
          <w:u w:val="single"/>
        </w:rPr>
      </w:pP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，因</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widowControl w:val="true"/>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，确实存在经济困难，无法按《行政处罚决定书》足额缴纳规定数额的罚款，恳请贵单位批准：</w:t>
      </w:r>
      <w:r>
        <w:rPr>
          <w:rFonts w:ascii="仿宋_GB2312" w:hAnsi="宋体" w:eastAsia="仿宋_GB2312"/>
          <w:sz w:val="24"/>
          <w:szCs w:val="24"/>
        </w:rPr>
      </w:r>
    </w:p>
    <w:p>
      <w:pPr>
        <w:widowControl w:val="true"/>
        <w:pBdr/>
        <w:spacing w:line="360" w:lineRule="auto"/>
        <w:ind w:firstLine="480"/>
        <w:rPr>
          <w:rFonts w:ascii="仿宋_GB2312" w:hAnsi="宋体" w:eastAsia="仿宋_GB2312"/>
          <w:sz w:val="24"/>
          <w:szCs w:val="24"/>
        </w:rPr>
      </w:pPr>
      <w:r/>
      <w:bookmarkStart w:id="373" w:name="_Hlk41226378"/>
      <w:r>
        <w:rPr>
          <w:rFonts w:hint="eastAsia" w:ascii="仿宋_GB2312" w:hAnsi="宋体" w:eastAsia="仿宋_GB2312"/>
          <w:sz w:val="24"/>
          <w:szCs w:val="24"/>
        </w:rPr>
        <w:t xml:space="preserve">□</w:t>
      </w:r>
      <w:bookmarkEnd w:id="373"/>
      <w:r>
        <w:rPr>
          <w:rFonts w:hint="eastAsia" w:ascii="仿宋_GB2312" w:hAnsi="宋体" w:eastAsia="仿宋_GB2312"/>
          <w:sz w:val="24"/>
          <w:szCs w:val="24"/>
        </w:rPr>
        <w:t xml:space="preserve">延期至</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年</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月</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日缴纳；</w:t>
      </w:r>
      <w:r>
        <w:rPr>
          <w:rFonts w:ascii="仿宋_GB2312" w:hAnsi="宋体" w:eastAsia="仿宋_GB2312"/>
          <w:sz w:val="24"/>
          <w:szCs w:val="24"/>
        </w:rPr>
      </w:r>
    </w:p>
    <w:p>
      <w:pPr>
        <w:pBdr/>
        <w:spacing w:line="360" w:lineRule="auto"/>
        <w:ind w:firstLine="480"/>
        <w:jc w:val="left"/>
        <w:rPr>
          <w:rFonts w:ascii="仿宋_GB2312" w:hAnsi="宋体" w:eastAsia="仿宋_GB2312"/>
          <w:color w:val="000000"/>
          <w:sz w:val="24"/>
          <w:szCs w:val="24"/>
          <w:u w:val="single"/>
        </w:rPr>
      </w:pPr>
      <w:r>
        <w:rPr>
          <w:rFonts w:hint="eastAsia" w:ascii="仿宋_GB2312" w:hAnsi="宋体" w:eastAsia="仿宋_GB2312"/>
          <w:sz w:val="24"/>
          <w:szCs w:val="24"/>
        </w:rPr>
        <w:t xml:space="preserve">□分期缴纳罚款。 </w:t>
      </w:r>
      <w:r>
        <w:rPr>
          <w:rFonts w:hint="eastAsia" w:ascii="仿宋_GB2312" w:hAnsi="宋体" w:eastAsia="仿宋_GB2312"/>
          <w:color w:val="000000"/>
          <w:sz w:val="24"/>
          <w:szCs w:val="24"/>
        </w:rPr>
        <w:t xml:space="preserve">第</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期，至</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年</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月</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日止，缴纳罚款</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r>
    </w:p>
    <w:p>
      <w:pPr>
        <w:pBdr/>
        <w:spacing w:line="360" w:lineRule="auto"/>
        <w:ind/>
        <w:jc w:val="left"/>
        <w:rPr>
          <w:rFonts w:ascii="仿宋_GB2312" w:hAnsi="宋体" w:eastAsia="仿宋_GB2312"/>
          <w:color w:val="000000"/>
          <w:sz w:val="24"/>
          <w:szCs w:val="24"/>
        </w:rPr>
      </w:pP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元（大写）；第</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期，至</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年</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月</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日止，缴纳罚款</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元（大写）；第</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期，至</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年</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月</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日止，缴纳罚款</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元（大写）。</w:t>
      </w:r>
      <w:r>
        <w:rPr>
          <w:rFonts w:ascii="仿宋_GB2312" w:hAnsi="宋体" w:eastAsia="仿宋_GB2312"/>
          <w:color w:val="000000"/>
          <w:sz w:val="24"/>
          <w:szCs w:val="24"/>
        </w:rPr>
      </w:r>
    </w:p>
    <w:p>
      <w:pPr>
        <w:widowControl w:val="true"/>
        <w:pBdr/>
        <w:spacing w:line="360" w:lineRule="auto"/>
        <w:ind w:right="480" w:firstLine="480"/>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right="480" w:firstLine="480"/>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widowControl w:val="true"/>
        <w:pBdr/>
        <w:spacing w:line="360" w:lineRule="auto"/>
        <w:ind w:right="480" w:firstLine="480"/>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附：经济困难情况证明材料 </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                                                  申请人：                                                                             </w:t>
      </w:r>
      <w:r>
        <w:rPr>
          <w:rFonts w:ascii="仿宋_GB2312" w:hAnsi="宋体" w:eastAsia="仿宋_GB2312"/>
          <w:sz w:val="24"/>
          <w:szCs w:val="24"/>
        </w:rPr>
      </w:r>
    </w:p>
    <w:p>
      <w:pPr>
        <w:pBdr/>
        <w:spacing w:line="360" w:lineRule="auto"/>
        <w:ind w:firstLine="480"/>
        <w:jc w:val="right"/>
        <w:rPr>
          <w:rFonts w:ascii="仿宋_GB2312" w:hAnsi="宋体" w:eastAsia="仿宋_GB2312"/>
          <w:sz w:val="24"/>
          <w:szCs w:val="24"/>
        </w:rPr>
      </w:pPr>
      <w:r>
        <w:rPr>
          <w:rFonts w:hint="eastAsia" w:ascii="仿宋_GB2312" w:hAnsi="宋体" w:eastAsia="仿宋_GB2312"/>
          <w:sz w:val="24"/>
          <w:szCs w:val="24"/>
        </w:rPr>
        <w:t xml:space="preserve"> 年    月    日</w:t>
      </w:r>
      <w:r>
        <w:rPr>
          <w:rFonts w:ascii="仿宋_GB2312" w:hAnsi="宋体" w:eastAsia="仿宋_GB2312"/>
          <w:sz w:val="24"/>
          <w:szCs w:val="24"/>
        </w:rPr>
      </w:r>
    </w:p>
    <w:p>
      <w:pPr>
        <w:pBdr/>
        <w:spacing w:line="360" w:lineRule="auto"/>
        <w:ind w:firstLine="600"/>
        <w:jc w:val="center"/>
        <w:rPr>
          <w:rFonts w:ascii="仿宋_GB2312" w:hAnsi="宋体" w:eastAsia="仿宋_GB2312"/>
          <w:sz w:val="30"/>
          <w:szCs w:val="30"/>
        </w:rPr>
      </w:pPr>
      <w:r>
        <w:rPr>
          <w:rFonts w:hint="eastAsia" w:ascii="仿宋_GB2312" w:hAnsi="宋体" w:eastAsia="仿宋_GB2312"/>
          <w:sz w:val="30"/>
          <w:szCs w:val="30"/>
        </w:rPr>
        <w:br w:type="page" w:clear="all"/>
      </w:r>
      <w:r>
        <w:rPr>
          <w:rFonts w:ascii="仿宋_GB2312" w:hAnsi="宋体" w:eastAsia="仿宋_GB2312"/>
          <w:sz w:val="30"/>
          <w:szCs w:val="30"/>
        </w:rPr>
      </w:r>
    </w:p>
    <w:p>
      <w:pPr>
        <w:pBdr/>
        <w:spacing w:line="360" w:lineRule="auto"/>
        <w:ind w:firstLine="600"/>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（一）向医疗保障部门提交的文书，本文书样式为示范性格式，供当事人参照使用。</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（二）用于经济确有困难的当事人在无法立即缴纳罚款的情况下，申请延期或者分期缴纳罚款。</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（二）有</w:t>
      </w:r>
      <w:r>
        <w:rPr>
          <w:rFonts w:hint="eastAsia" w:ascii="仿宋_GB2312" w:hAnsi="宋体" w:eastAsia="仿宋_GB2312"/>
          <w:sz w:val="24"/>
          <w:szCs w:val="24"/>
        </w:rPr>
        <w:t xml:space="preserve">作出罚款决定的《行政处罚决定书》的基本内容，如决定书作出的时间、决定书的文号、罚款的具体金额（大写）。</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（三）有当事人信息。当事人为法人或组织的，写明单位名称；</w:t>
      </w:r>
      <w:r>
        <w:rPr>
          <w:rFonts w:hint="eastAsia" w:ascii="仿宋_GB2312" w:hAnsi="宋体" w:eastAsia="仿宋_GB2312"/>
          <w:sz w:val="24"/>
          <w:szCs w:val="24"/>
        </w:rPr>
        <w:t xml:space="preserve">当事人为个人的，注明姓名</w:t>
      </w:r>
      <w:r>
        <w:rPr>
          <w:rFonts w:hint="eastAsia" w:ascii="仿宋_GB2312" w:hAnsi="宋体" w:eastAsia="仿宋_GB2312" w:cs="仿宋_GB2312"/>
          <w:sz w:val="24"/>
          <w:szCs w:val="24"/>
        </w:rPr>
        <w:t xml:space="preserve">。</w:t>
      </w:r>
      <w:r>
        <w:rPr>
          <w:rFonts w:ascii="仿宋_GB2312" w:hAnsi="宋体" w:eastAsia="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（四）有需要申请延期或分期缴纳罚款的理由。</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（五）</w:t>
      </w:r>
      <w:r>
        <w:rPr>
          <w:rFonts w:hint="eastAsia" w:ascii="仿宋_GB2312" w:hAnsi="宋体" w:eastAsia="仿宋_GB2312"/>
          <w:sz w:val="24"/>
          <w:szCs w:val="24"/>
        </w:rPr>
        <w:t xml:space="preserve">申请延期缴纳的，写明延长期限的截止日期；申请分期缴纳的，写明具体分期情况。</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（六）有申请人的签名或申请单位盖章，并注明日期。</w:t>
      </w:r>
      <w:r>
        <w:rPr>
          <w:rFonts w:ascii="仿宋_GB2312" w:hAnsi="宋体" w:eastAsia="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Times New Roman"/>
          <w:sz w:val="24"/>
          <w:szCs w:val="24"/>
        </w:rPr>
      </w:pPr>
      <w:r>
        <w:rPr>
          <w:rFonts w:hint="eastAsia" w:ascii="仿宋_GB2312" w:hAnsi="宋体" w:eastAsia="仿宋_GB2312" w:cs="仿宋_GB2312"/>
          <w:sz w:val="24"/>
          <w:szCs w:val="24"/>
        </w:rPr>
        <w:t xml:space="preserve">（一）</w:t>
      </w:r>
      <w:r>
        <w:rPr>
          <w:rFonts w:hint="eastAsia" w:ascii="仿宋_GB2312" w:hAnsi="宋体" w:eastAsia="仿宋_GB2312" w:cs="Times New Roman"/>
          <w:sz w:val="24"/>
          <w:szCs w:val="24"/>
        </w:rPr>
        <w:t xml:space="preserve">根据当事人具体情况进行勾选，选择本人，或者单位。</w:t>
      </w:r>
      <w:r>
        <w:rPr>
          <w:rFonts w:ascii="仿宋_GB2312" w:hAnsi="宋体" w:eastAsia="仿宋_GB2312" w:cs="Times New Roman"/>
          <w:sz w:val="24"/>
          <w:szCs w:val="24"/>
        </w:rPr>
      </w:r>
    </w:p>
    <w:p>
      <w:pPr>
        <w:pBdr/>
        <w:spacing w:line="360" w:lineRule="auto"/>
        <w:ind w:firstLine="480"/>
        <w:jc w:val="left"/>
        <w:rPr>
          <w:rFonts w:ascii="仿宋_GB2312" w:hAnsi="宋体" w:eastAsia="仿宋_GB2312" w:cs="Times New Roman"/>
          <w:sz w:val="24"/>
          <w:szCs w:val="24"/>
        </w:rPr>
      </w:pPr>
      <w:r>
        <w:rPr>
          <w:rFonts w:hint="eastAsia" w:ascii="仿宋_GB2312" w:hAnsi="宋体" w:eastAsia="仿宋_GB2312" w:cs="Times New Roman"/>
          <w:sz w:val="24"/>
          <w:szCs w:val="24"/>
        </w:rPr>
        <w:t xml:space="preserve">（二）根据《行政处罚法》第五十二条的规定，当事人确有经济困难，需要延期或者分期缴纳罚款的，经当事人申请和行政机关批准，可以暂缓或者分期缴纳。</w:t>
      </w:r>
      <w:r>
        <w:rPr>
          <w:rFonts w:ascii="仿宋_GB2312" w:hAnsi="宋体" w:eastAsia="仿宋_GB2312" w:cs="Times New Roman"/>
          <w:sz w:val="24"/>
          <w:szCs w:val="24"/>
        </w:rPr>
      </w:r>
    </w:p>
    <w:p>
      <w:pPr>
        <w:pBdr/>
        <w:spacing w:line="360" w:lineRule="auto"/>
        <w:ind w:firstLine="480"/>
        <w:jc w:val="left"/>
        <w:rPr>
          <w:rFonts w:ascii="仿宋_GB2312" w:hAnsi="宋体" w:eastAsia="仿宋_GB2312" w:cs="Times New Roman"/>
          <w:sz w:val="24"/>
          <w:szCs w:val="24"/>
        </w:rPr>
      </w:pPr>
      <w:r>
        <w:rPr>
          <w:rFonts w:hint="eastAsia" w:ascii="仿宋_GB2312" w:hAnsi="宋体" w:eastAsia="仿宋_GB2312" w:cs="Times New Roman"/>
          <w:sz w:val="24"/>
          <w:szCs w:val="24"/>
        </w:rPr>
        <w:t xml:space="preserve">（三）提出延期（分期）缴纳罚款申请同时需提交经济困难情况证明材料，如身份证复印件、户口本复印件、家庭收入证明、无稳定收入证明、失业证明、营业执照复印件、乡镇人民政府（街道办事处）出具的经济困难证明等其他证明个人、单位经济困难的材料。 </w:t>
      </w:r>
      <w:r>
        <w:rPr>
          <w:rFonts w:ascii="仿宋_GB2312" w:hAnsi="宋体" w:eastAsia="仿宋_GB2312" w:cs="Times New Roman"/>
          <w:sz w:val="24"/>
          <w:szCs w:val="24"/>
        </w:rPr>
      </w:r>
    </w:p>
    <w:p>
      <w:pPr>
        <w:pBdr/>
        <w:spacing w:line="360" w:lineRule="auto"/>
        <w:ind w:firstLine="482"/>
        <w:jc w:val="left"/>
        <w:rPr>
          <w:rFonts w:ascii="仿宋_GB2312" w:hAnsi="宋体" w:eastAsia="仿宋_GB2312" w:cs="Times New Roman"/>
          <w:b/>
          <w:bCs/>
          <w:sz w:val="24"/>
          <w:szCs w:val="24"/>
        </w:rPr>
      </w:pPr>
      <w:r/>
      <w:bookmarkStart w:id="374" w:name="_Hlk31374453"/>
      <w:r>
        <w:rPr>
          <w:rFonts w:hint="eastAsia" w:ascii="仿宋_GB2312" w:hAnsi="宋体" w:eastAsia="仿宋_GB2312" w:cs="Times New Roman"/>
          <w:b/>
          <w:bCs/>
          <w:sz w:val="24"/>
          <w:szCs w:val="24"/>
        </w:rPr>
        <w:t xml:space="preserve">四、参考文书</w:t>
      </w:r>
      <w:r>
        <w:rPr>
          <w:rFonts w:ascii="仿宋_GB2312" w:hAnsi="宋体" w:eastAsia="仿宋_GB2312" w:cs="Times New Roman"/>
          <w:b/>
          <w:bCs/>
          <w:sz w:val="24"/>
          <w:szCs w:val="24"/>
        </w:rPr>
      </w:r>
    </w:p>
    <w:p>
      <w:pPr>
        <w:pBdr/>
        <w:spacing w:line="360" w:lineRule="auto"/>
        <w:ind w:firstLine="480"/>
        <w:jc w:val="left"/>
        <w:rPr>
          <w:rFonts w:ascii="仿宋_GB2312" w:hAnsi="宋体" w:eastAsia="仿宋_GB2312" w:cs="Times New Roman"/>
          <w:sz w:val="24"/>
          <w:szCs w:val="24"/>
        </w:rPr>
      </w:pPr>
      <w:r>
        <w:rPr>
          <w:rFonts w:hint="eastAsia" w:ascii="仿宋_GB2312" w:hAnsi="宋体" w:eastAsia="仿宋_GB2312" w:cs="Times New Roman"/>
          <w:sz w:val="24"/>
          <w:szCs w:val="24"/>
        </w:rPr>
        <w:t xml:space="preserve">《城市管理行政执法法律文书示范文本》</w:t>
      </w:r>
      <w:bookmarkEnd w:id="374"/>
      <w:r>
        <w:rPr>
          <w:rFonts w:ascii="仿宋_GB2312" w:hAnsi="宋体" w:eastAsia="仿宋_GB2312" w:cs="Times New Roman"/>
          <w:sz w:val="24"/>
          <w:szCs w:val="24"/>
        </w:rPr>
      </w:r>
    </w:p>
    <w:p>
      <w:pPr>
        <w:pBdr/>
        <w:spacing w:line="360" w:lineRule="auto"/>
        <w:ind/>
        <w:jc w:val="left"/>
        <w:rPr>
          <w:rFonts w:ascii="宋体" w:hAnsi="宋体" w:eastAsia="宋体" w:cs="仿宋_GB2312"/>
          <w:sz w:val="24"/>
          <w:szCs w:val="24"/>
        </w:rPr>
      </w:pPr>
      <w:r>
        <w:rPr>
          <w:rFonts w:ascii="宋体" w:hAnsi="宋体" w:eastAsia="宋体" w:cs="仿宋_GB2312"/>
          <w:sz w:val="24"/>
          <w:szCs w:val="24"/>
        </w:rPr>
      </w:r>
      <w:r>
        <w:rPr>
          <w:rFonts w:ascii="宋体" w:hAnsi="宋体" w:eastAsia="宋体" w:cs="仿宋_GB2312"/>
          <w:sz w:val="24"/>
          <w:szCs w:val="24"/>
        </w:rPr>
      </w:r>
    </w:p>
    <w:p>
      <w:pPr>
        <w:widowControl w:val="true"/>
        <w:pBdr/>
        <w:spacing/>
        <w:ind/>
        <w:jc w:val="left"/>
        <w:rPr>
          <w:rFonts w:ascii="华文楷体" w:hAnsi="华文楷体" w:eastAsia="华文楷体" w:cs="仿宋_GB2312"/>
          <w:sz w:val="24"/>
          <w:szCs w:val="24"/>
        </w:rPr>
      </w:pPr>
      <w:r>
        <w:rPr>
          <w:rFonts w:ascii="华文楷体" w:hAnsi="华文楷体" w:eastAsia="华文楷体" w:cs="仿宋_GB2312"/>
          <w:sz w:val="24"/>
          <w:szCs w:val="24"/>
        </w:rPr>
        <w:br w:type="page" w:clear="all"/>
      </w:r>
      <w:r>
        <w:rPr>
          <w:rFonts w:ascii="华文楷体" w:hAnsi="华文楷体" w:eastAsia="华文楷体" w:cs="仿宋_GB2312"/>
          <w:sz w:val="24"/>
          <w:szCs w:val="24"/>
        </w:rPr>
      </w:r>
    </w:p>
    <w:p>
      <w:pPr>
        <w:pBdr/>
        <w:spacing w:line="360" w:lineRule="auto"/>
        <w:ind w:left="480"/>
        <w:jc w:val="left"/>
        <w:rPr>
          <w:rFonts w:ascii="华文楷体" w:hAnsi="华文楷体" w:eastAsia="华文楷体" w:cs="仿宋_GB2312"/>
          <w:sz w:val="24"/>
          <w:szCs w:val="24"/>
        </w:rPr>
      </w:pPr>
      <w:r>
        <w:rPr>
          <w:rFonts w:ascii="华文楷体" w:hAnsi="华文楷体" w:eastAsia="华文楷体" w:cs="仿宋_GB2312"/>
          <w:sz w:val="24"/>
          <w:szCs w:val="24"/>
        </w:rPr>
      </w:r>
      <w:r>
        <w:rPr>
          <w:rFonts w:ascii="华文楷体" w:hAnsi="华文楷体" w:eastAsia="华文楷体" w:cs="仿宋_GB2312"/>
          <w:sz w:val="24"/>
          <w:szCs w:val="24"/>
        </w:rPr>
      </w:r>
    </w:p>
    <w:p>
      <w:pPr>
        <w:widowControl w:val="true"/>
        <w:pBdr/>
        <w:spacing w:line="540" w:lineRule="exact"/>
        <w:ind/>
        <w:jc w:val="center"/>
        <w:rPr>
          <w:rFonts w:ascii="方正小标宋简体" w:hAnsi="宋体" w:eastAsia="方正小标宋简体"/>
          <w:bCs/>
          <w:color w:val="000000"/>
          <w:sz w:val="30"/>
          <w:szCs w:val="30"/>
        </w:rPr>
      </w:pPr>
      <w:r/>
      <w:bookmarkStart w:id="375" w:name="_Hlk31029165"/>
      <w:r>
        <w:rPr>
          <w:rFonts w:hint="eastAsia" w:ascii="方正小标宋简体" w:hAnsi="宋体" w:eastAsia="方正小标宋简体"/>
          <w:sz w:val="30"/>
          <w:szCs w:val="30"/>
        </w:rPr>
        <w:t xml:space="preserve">×××</w:t>
      </w:r>
      <w:r>
        <w:rPr>
          <w:rFonts w:hint="eastAsia" w:ascii="方正小标宋简体" w:hAnsi="宋体" w:eastAsia="方正小标宋简体"/>
          <w:bCs/>
          <w:color w:val="000000"/>
          <w:sz w:val="30"/>
          <w:szCs w:val="30"/>
        </w:rPr>
        <w:t xml:space="preserve">医疗保障局</w:t>
      </w:r>
      <w:bookmarkEnd w:id="375"/>
      <w:r/>
      <w:r>
        <w:rPr>
          <w:rFonts w:ascii="方正小标宋简体" w:hAnsi="宋体" w:eastAsia="方正小标宋简体"/>
          <w:bCs/>
          <w:color w:val="000000"/>
          <w:sz w:val="30"/>
          <w:szCs w:val="30"/>
        </w:rPr>
      </w:r>
    </w:p>
    <w:p>
      <w:pPr>
        <w:pBdr/>
        <w:spacing w:after="60" w:before="240"/>
        <w:ind/>
        <w:jc w:val="center"/>
        <w:outlineLvl w:val="2"/>
        <w:rPr>
          <w:rFonts w:ascii="方正小标宋简体" w:hAnsi="等线 Light" w:eastAsia="方正小标宋简体" w:cs="黑体"/>
          <w:b/>
          <w:bCs/>
          <w:sz w:val="36"/>
          <w:szCs w:val="32"/>
        </w:rPr>
      </w:pPr>
      <w:r/>
      <w:bookmarkStart w:id="376" w:name="_Toc29405049"/>
      <w:r/>
      <w:bookmarkStart w:id="377" w:name="_Toc31185392"/>
      <w:r/>
      <w:bookmarkStart w:id="378" w:name="_Toc44489526"/>
      <w:r>
        <w:rPr>
          <w:rFonts w:hint="eastAsia" w:ascii="方正小标宋简体" w:hAnsi="等线 Light" w:eastAsia="方正小标宋简体" w:cs="黑体"/>
          <w:b/>
          <w:bCs/>
          <w:sz w:val="36"/>
          <w:szCs w:val="32"/>
        </w:rPr>
        <w:t xml:space="preserve">☆同意分期（延期）缴纳罚款通知书</w:t>
      </w:r>
      <w:bookmarkEnd w:id="376"/>
      <w:r/>
      <w:bookmarkEnd w:id="377"/>
      <w:r/>
      <w:bookmarkEnd w:id="378"/>
      <w:r/>
      <w:r>
        <w:rPr>
          <w:rFonts w:ascii="方正小标宋简体" w:hAnsi="等线 Light" w:eastAsia="方正小标宋简体" w:cs="黑体"/>
          <w:b/>
          <w:bCs/>
          <w:sz w:val="36"/>
          <w:szCs w:val="32"/>
        </w:rPr>
      </w:r>
    </w:p>
    <w:p>
      <w:pPr>
        <w:widowControl w:val="true"/>
        <w:pBdr/>
        <w:spacing w:line="360" w:lineRule="auto"/>
        <w:ind w:firstLine="480"/>
        <w:jc w:val="right"/>
        <w:rPr>
          <w:rFonts w:ascii="宋体" w:hAnsi="宋体" w:eastAsia="宋体"/>
          <w:sz w:val="24"/>
          <w:szCs w:val="24"/>
        </w:rPr>
      </w:pPr>
      <w:r/>
      <w:bookmarkStart w:id="379" w:name="_Hlk29197414"/>
      <w:r/>
      <w:r>
        <w:rPr>
          <w:rFonts w:ascii="宋体" w:hAnsi="宋体" w:eastAsia="宋体"/>
          <w:sz w:val="24"/>
          <w:szCs w:val="24"/>
        </w:rPr>
      </w:r>
    </w:p>
    <w:p>
      <w:pPr>
        <w:widowControl w:val="true"/>
        <w:pBdr/>
        <w:spacing w:line="360" w:lineRule="auto"/>
        <w:ind w:firstLine="560"/>
        <w:jc w:val="right"/>
        <w:rPr>
          <w:rFonts w:ascii="仿宋_GB2312" w:hAnsi="宋体" w:eastAsia="仿宋_GB2312"/>
          <w:color w:val="000000"/>
          <w:sz w:val="28"/>
          <w:szCs w:val="28"/>
        </w:rPr>
      </w:pPr>
      <w:r>
        <w:rPr>
          <w:rFonts w:hint="eastAsia" w:ascii="仿宋_GB2312" w:hAnsi="宋体" w:eastAsia="仿宋_GB2312"/>
          <w:color w:val="000000"/>
          <w:sz w:val="28"/>
          <w:szCs w:val="28"/>
          <w:u w:val="single"/>
        </w:rPr>
        <w:t xml:space="preserve">      </w:t>
      </w:r>
      <w:r>
        <w:rPr>
          <w:rFonts w:hint="eastAsia" w:ascii="仿宋_GB2312" w:hAnsi="宋体" w:eastAsia="仿宋_GB2312"/>
          <w:sz w:val="28"/>
          <w:szCs w:val="28"/>
        </w:rPr>
        <w:t xml:space="preserve">医保缴准字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号</w:t>
      </w:r>
      <w:bookmarkEnd w:id="379"/>
      <w:r>
        <w:rPr>
          <w:rFonts w:ascii="仿宋_GB2312" w:hAnsi="宋体" w:eastAsia="仿宋_GB2312"/>
          <w:color w:val="000000"/>
          <w:sz w:val="28"/>
          <w:szCs w:val="28"/>
        </w:rPr>
      </w:r>
    </w:p>
    <w:p>
      <w:pPr>
        <w:widowControl w:val="true"/>
        <w:pBdr/>
        <w:spacing w:line="360" w:lineRule="auto"/>
        <w:ind w:firstLine="480"/>
        <w:jc w:val="righ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pBdr/>
        <w:spacing w:line="360" w:lineRule="auto"/>
        <w:ind/>
        <w:jc w:val="left"/>
        <w:rPr>
          <w:rFonts w:ascii="仿宋_GB2312" w:hAnsi="宋体" w:eastAsia="仿宋_GB2312" w:cs="仿宋_GB2312"/>
          <w:sz w:val="24"/>
          <w:szCs w:val="24"/>
        </w:rPr>
      </w:pPr>
      <w:r/>
      <w:bookmarkStart w:id="380" w:name="_Hlk31372196"/>
      <w:r>
        <w:rPr>
          <w:rFonts w:hint="eastAsia" w:ascii="仿宋_GB2312" w:hAnsi="宋体" w:eastAsia="仿宋_GB2312" w:cs="仿宋_GB2312"/>
          <w:sz w:val="24"/>
          <w:szCs w:val="24"/>
          <w:u w:val="single"/>
        </w:rPr>
        <w:t xml:space="preserve">                    </w:t>
      </w:r>
      <w:r>
        <w:rPr>
          <w:rFonts w:hint="eastAsia" w:ascii="仿宋_GB2312" w:hAnsi="宋体" w:eastAsia="仿宋_GB2312" w:cs="仿宋_GB2312"/>
          <w:sz w:val="24"/>
          <w:szCs w:val="24"/>
        </w:rPr>
        <w:t xml:space="preserve">：</w:t>
      </w:r>
      <w:r>
        <w:rPr>
          <w:rFonts w:ascii="仿宋_GB2312" w:hAnsi="宋体" w:eastAsia="仿宋_GB2312" w:cs="仿宋_GB2312"/>
          <w:sz w:val="24"/>
          <w:szCs w:val="24"/>
        </w:rPr>
      </w:r>
    </w:p>
    <w:p>
      <w:pPr>
        <w:pBdr/>
        <w:spacing w:line="360" w:lineRule="auto"/>
        <w:ind w:firstLine="480"/>
        <w:jc w:val="left"/>
        <w:rPr>
          <w:rFonts w:ascii="仿宋_GB2312" w:hAnsi="宋体" w:eastAsia="仿宋_GB2312"/>
          <w:color w:val="000000"/>
          <w:sz w:val="24"/>
          <w:u w:val="single"/>
        </w:rPr>
      </w:pPr>
      <w:r>
        <w:rPr>
          <w:rFonts w:hint="eastAsia" w:ascii="仿宋_GB2312" w:hAnsi="宋体" w:eastAsia="仿宋_GB2312" w:cs="仿宋_GB2312"/>
          <w:sz w:val="24"/>
          <w:szCs w:val="24"/>
        </w:rPr>
        <w:t xml:space="preserve">本机关</w:t>
      </w:r>
      <w:r>
        <w:rPr>
          <w:rFonts w:hint="eastAsia" w:ascii="仿宋_GB2312" w:hAnsi="宋体" w:eastAsia="仿宋_GB2312"/>
          <w:color w:val="000000"/>
          <w:sz w:val="24"/>
          <w:szCs w:val="24"/>
        </w:rPr>
        <w:t xml:space="preserve">于</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年</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月</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日向你(单位)作出《行政处理决定书》（</w:t>
      </w:r>
      <w:r>
        <w:rPr>
          <w:rFonts w:hint="eastAsia" w:ascii="仿宋_GB2312" w:hAnsi="宋体" w:eastAsia="仿宋_GB2312"/>
          <w:color w:val="000000"/>
          <w:sz w:val="24"/>
          <w:u w:val="single"/>
        </w:rPr>
        <w:t xml:space="preserve">    </w:t>
      </w:r>
      <w:r>
        <w:rPr>
          <w:rFonts w:ascii="仿宋_GB2312" w:hAnsi="宋体" w:eastAsia="仿宋_GB2312"/>
          <w:color w:val="000000"/>
          <w:sz w:val="24"/>
          <w:u w:val="single"/>
        </w:rPr>
      </w:r>
    </w:p>
    <w:p>
      <w:pPr>
        <w:pBdr/>
        <w:spacing w:line="360" w:lineRule="auto"/>
        <w:ind/>
        <w:jc w:val="left"/>
        <w:rPr>
          <w:rFonts w:ascii="仿宋_GB2312" w:hAnsi="宋体" w:eastAsia="仿宋_GB2312"/>
          <w:color w:val="000000"/>
          <w:sz w:val="24"/>
          <w:szCs w:val="24"/>
        </w:rPr>
      </w:pPr>
      <w:r>
        <w:rPr>
          <w:rFonts w:hint="eastAsia" w:ascii="仿宋_GB2312" w:hAnsi="宋体" w:eastAsia="仿宋_GB2312"/>
          <w:color w:val="000000"/>
          <w:sz w:val="24"/>
          <w:u w:val="single"/>
        </w:rPr>
        <w:t xml:space="preserve">  </w:t>
      </w:r>
      <w:r>
        <w:rPr>
          <w:rFonts w:ascii="仿宋_GB2312" w:hAnsi="宋体" w:eastAsia="仿宋_GB2312"/>
          <w:color w:val="000000"/>
          <w:sz w:val="24"/>
          <w:u w:val="single"/>
        </w:rPr>
        <w:t xml:space="preserve"> </w:t>
      </w:r>
      <w:r>
        <w:rPr>
          <w:rFonts w:hint="eastAsia" w:ascii="仿宋_GB2312" w:hAnsi="宋体" w:eastAsia="仿宋_GB2312"/>
          <w:sz w:val="24"/>
          <w:szCs w:val="24"/>
        </w:rPr>
        <w:t xml:space="preserve">医保处字</w:t>
      </w:r>
      <w:r>
        <w:rPr>
          <w:rFonts w:ascii="仿宋_GB2312" w:hAnsi="宋体" w:eastAsia="仿宋_GB2312"/>
          <w:sz w:val="24"/>
          <w:szCs w:val="24"/>
        </w:rPr>
        <w:t xml:space="preserve">〔20××〕</w:t>
      </w:r>
      <w:r>
        <w:rPr>
          <w:rFonts w:hint="eastAsia" w:ascii="仿宋_GB2312" w:hAnsi="宋体" w:eastAsia="仿宋_GB2312"/>
          <w:sz w:val="24"/>
          <w:szCs w:val="24"/>
        </w:rPr>
        <w:t xml:space="preserve">第   号</w:t>
      </w:r>
      <w:r>
        <w:rPr>
          <w:rFonts w:hint="eastAsia" w:ascii="仿宋_GB2312" w:hAnsi="宋体" w:eastAsia="仿宋_GB2312"/>
          <w:color w:val="000000"/>
          <w:sz w:val="24"/>
          <w:szCs w:val="24"/>
        </w:rPr>
        <w:t xml:space="preserve">），对你（单位）罚款</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元（大写）。你（单位）于</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年</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月</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日申请 </w:t>
      </w:r>
      <w:r>
        <w:rPr>
          <w:rFonts w:hint="eastAsia" w:ascii="仿宋_GB2312" w:hAnsi="宋体" w:eastAsia="仿宋_GB2312"/>
          <w:color w:val="000000"/>
          <w:sz w:val="24"/>
          <w:szCs w:val="24"/>
          <w:u w:val="single"/>
        </w:rPr>
        <w:t xml:space="preserve">延期/分期 </w:t>
      </w:r>
      <w:r>
        <w:rPr>
          <w:rFonts w:hint="eastAsia" w:ascii="仿宋_GB2312" w:hAnsi="宋体" w:eastAsia="仿宋_GB2312"/>
          <w:color w:val="000000"/>
          <w:sz w:val="24"/>
          <w:szCs w:val="24"/>
        </w:rPr>
        <w:t xml:space="preserve">缴纳罚款。现根据《行政处罚法》第五十二条的规定，同意你（单位）：</w:t>
      </w:r>
      <w:bookmarkEnd w:id="380"/>
      <w:r>
        <w:rPr>
          <w:rFonts w:ascii="仿宋_GB2312" w:hAnsi="宋体" w:eastAsia="仿宋_GB2312"/>
          <w:color w:val="000000"/>
          <w:sz w:val="24"/>
          <w:szCs w:val="24"/>
        </w:rPr>
      </w:r>
    </w:p>
    <w:p>
      <w:pPr>
        <w:pBdr/>
        <w:spacing w:line="360" w:lineRule="auto"/>
        <w:ind w:firstLine="480"/>
        <w:jc w:val="left"/>
        <w:rPr>
          <w:rFonts w:ascii="仿宋_GB2312" w:hAnsi="宋体" w:eastAsia="仿宋_GB2312"/>
          <w:color w:val="000000"/>
          <w:sz w:val="24"/>
          <w:szCs w:val="24"/>
        </w:rPr>
      </w:pPr>
      <w:r/>
      <w:bookmarkStart w:id="381" w:name="_Hlk41226087"/>
      <w:r>
        <w:rPr>
          <w:rFonts w:hint="eastAsia" w:ascii="仿宋_GB2312" w:hAnsi="宋体" w:eastAsia="仿宋_GB2312"/>
          <w:color w:val="000000"/>
          <w:sz w:val="24"/>
          <w:szCs w:val="24"/>
        </w:rPr>
        <w:t xml:space="preserve">□</w:t>
      </w:r>
      <w:bookmarkEnd w:id="381"/>
      <w:r>
        <w:rPr>
          <w:rFonts w:hint="eastAsia" w:ascii="仿宋_GB2312" w:hAnsi="宋体" w:eastAsia="仿宋_GB2312"/>
          <w:color w:val="000000"/>
          <w:sz w:val="24"/>
          <w:szCs w:val="24"/>
        </w:rPr>
        <w:t xml:space="preserve">延期缴纳罚款。延长期限至</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年</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月</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日止。</w:t>
      </w:r>
      <w:r>
        <w:rPr>
          <w:rFonts w:ascii="仿宋_GB2312" w:hAnsi="宋体" w:eastAsia="仿宋_GB2312"/>
          <w:color w:val="000000"/>
          <w:sz w:val="24"/>
          <w:szCs w:val="24"/>
        </w:rPr>
      </w:r>
    </w:p>
    <w:p>
      <w:pPr>
        <w:pBdr/>
        <w:spacing w:line="360" w:lineRule="auto"/>
        <w:ind w:firstLine="480"/>
        <w:jc w:val="left"/>
        <w:rPr>
          <w:rFonts w:ascii="仿宋_GB2312" w:hAnsi="宋体" w:eastAsia="仿宋_GB2312"/>
          <w:color w:val="000000"/>
          <w:sz w:val="24"/>
          <w:szCs w:val="24"/>
          <w:u w:val="single"/>
        </w:rPr>
      </w:pPr>
      <w:r>
        <w:rPr>
          <w:rFonts w:hint="eastAsia" w:ascii="仿宋_GB2312" w:hAnsi="宋体" w:eastAsia="仿宋_GB2312"/>
          <w:color w:val="000000"/>
          <w:sz w:val="24"/>
          <w:szCs w:val="24"/>
        </w:rPr>
        <w:t xml:space="preserve">□分期缴纳罚款。</w:t>
      </w:r>
      <w:bookmarkStart w:id="382" w:name="_Hlk34420432"/>
      <w:r>
        <w:rPr>
          <w:rFonts w:hint="eastAsia" w:ascii="仿宋_GB2312" w:hAnsi="宋体" w:eastAsia="仿宋_GB2312"/>
          <w:color w:val="000000"/>
          <w:sz w:val="24"/>
          <w:szCs w:val="24"/>
        </w:rPr>
        <w:t xml:space="preserve">第</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期，至</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年</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月</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日止，缴纳罚款</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r>
    </w:p>
    <w:p>
      <w:pPr>
        <w:pBdr/>
        <w:spacing w:line="360" w:lineRule="auto"/>
        <w:ind/>
        <w:jc w:val="left"/>
        <w:rPr>
          <w:rFonts w:ascii="仿宋_GB2312" w:hAnsi="宋体" w:eastAsia="仿宋_GB2312"/>
          <w:color w:val="000000"/>
          <w:sz w:val="24"/>
          <w:szCs w:val="24"/>
        </w:rPr>
      </w:pP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元（大写）；第</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期，至</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年</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月</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日止，缴纳罚款</w:t>
      </w:r>
      <w:bookmarkStart w:id="383" w:name="_Hlk31015577"/>
      <w:r>
        <w:rPr>
          <w:rFonts w:hint="eastAsia" w:ascii="仿宋_GB2312" w:hAnsi="宋体" w:eastAsia="仿宋_GB2312"/>
          <w:color w:val="000000"/>
          <w:sz w:val="24"/>
          <w:szCs w:val="24"/>
          <w:u w:val="single"/>
        </w:rPr>
        <w:t xml:space="preserve">     </w:t>
      </w:r>
      <w:bookmarkEnd w:id="383"/>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元（大写）；第</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期，至</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年</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月</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日止，缴纳罚款</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元（大写）。</w:t>
      </w:r>
      <w:bookmarkEnd w:id="382"/>
      <w:r>
        <w:rPr>
          <w:rFonts w:ascii="仿宋_GB2312" w:hAnsi="宋体" w:eastAsia="仿宋_GB2312"/>
          <w:color w:val="000000"/>
          <w:sz w:val="24"/>
          <w:szCs w:val="24"/>
        </w:rPr>
      </w:r>
    </w:p>
    <w:p>
      <w:pPr>
        <w:pBdr/>
        <w:spacing w:line="360" w:lineRule="auto"/>
        <w:ind w:firstLine="480"/>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代收机构以本通知书为据，办理收款手续。</w:t>
      </w:r>
      <w:r>
        <w:rPr>
          <w:rFonts w:ascii="仿宋_GB2312" w:hAnsi="宋体" w:eastAsia="仿宋_GB2312"/>
          <w:color w:val="000000"/>
          <w:sz w:val="24"/>
          <w:szCs w:val="24"/>
        </w:rPr>
      </w:r>
    </w:p>
    <w:p>
      <w:pPr>
        <w:pBdr/>
        <w:spacing w:line="360" w:lineRule="auto"/>
        <w:ind w:firstLine="480"/>
        <w:jc w:val="left"/>
        <w:rPr>
          <w:rFonts w:ascii="仿宋_GB2312" w:hAnsi="宋体" w:eastAsia="仿宋_GB2312"/>
          <w:color w:val="000000"/>
          <w:sz w:val="24"/>
          <w:szCs w:val="24"/>
        </w:rPr>
      </w:pPr>
      <w:r/>
      <w:bookmarkStart w:id="384" w:name="_Hlk31372431"/>
      <w:r>
        <w:rPr>
          <w:rFonts w:hint="eastAsia" w:ascii="仿宋_GB2312" w:hAnsi="宋体" w:eastAsia="仿宋_GB2312"/>
          <w:color w:val="000000"/>
          <w:sz w:val="24"/>
          <w:szCs w:val="24"/>
        </w:rPr>
        <w:t xml:space="preserve">逾期未缴纳罚款的，本机关依据《行政处罚法》第五十一条第（一）项的规定，可每日按照罚款数额的3%加处罚款。加处的罚款由代收机构直接收缴。</w:t>
      </w:r>
      <w:r>
        <w:rPr>
          <w:rFonts w:ascii="仿宋_GB2312" w:hAnsi="宋体" w:eastAsia="仿宋_GB2312"/>
          <w:color w:val="000000"/>
          <w:sz w:val="24"/>
          <w:szCs w:val="24"/>
        </w:rPr>
      </w:r>
    </w:p>
    <w:p>
      <w:pPr>
        <w:widowControl w:val="true"/>
        <w:pBdr/>
        <w:spacing w:line="360" w:lineRule="auto"/>
        <w:ind w:right="630" w:firstLine="480"/>
        <w:jc w:val="righ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widowControl w:val="true"/>
        <w:pBdr/>
        <w:spacing w:line="360" w:lineRule="auto"/>
        <w:ind w:right="630" w:firstLine="480"/>
        <w:jc w:val="righ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widowControl w:val="true"/>
        <w:pBdr/>
        <w:spacing w:line="360" w:lineRule="auto"/>
        <w:ind w:right="630" w:firstLine="480"/>
        <w:jc w:val="right"/>
        <w:rPr>
          <w:rFonts w:ascii="仿宋_GB2312" w:hAnsi="宋体" w:eastAsia="仿宋_GB2312"/>
          <w:color w:val="000000"/>
          <w:sz w:val="24"/>
          <w:szCs w:val="24"/>
        </w:rPr>
      </w:pPr>
      <w:r>
        <w:rPr>
          <w:rFonts w:hint="eastAsia" w:ascii="仿宋_GB2312" w:hAnsi="宋体" w:eastAsia="仿宋_GB2312"/>
          <w:color w:val="000000"/>
          <w:sz w:val="24"/>
          <w:szCs w:val="24"/>
        </w:rPr>
        <w:t xml:space="preserve">×××医疗保障局（公章）</w:t>
      </w:r>
      <w:r>
        <w:rPr>
          <w:rFonts w:ascii="仿宋_GB2312" w:hAnsi="宋体" w:eastAsia="仿宋_GB2312"/>
          <w:color w:val="000000"/>
          <w:sz w:val="24"/>
          <w:szCs w:val="24"/>
        </w:rPr>
      </w:r>
    </w:p>
    <w:p>
      <w:pPr>
        <w:widowControl w:val="true"/>
        <w:pBdr/>
        <w:spacing w:line="360" w:lineRule="auto"/>
        <w:ind w:right="630" w:firstLine="480"/>
        <w:jc w:val="right"/>
        <w:rPr>
          <w:rFonts w:ascii="仿宋_GB2312" w:hAnsi="宋体" w:eastAsia="仿宋_GB2312"/>
          <w:color w:val="000000"/>
          <w:sz w:val="24"/>
          <w:szCs w:val="24"/>
        </w:rPr>
      </w:pPr>
      <w:r>
        <w:rPr>
          <w:rFonts w:hint="eastAsia" w:ascii="仿宋_GB2312" w:hAnsi="宋体" w:eastAsia="仿宋_GB2312"/>
          <w:color w:val="000000"/>
          <w:sz w:val="24"/>
          <w:szCs w:val="24"/>
        </w:rPr>
        <w:t xml:space="preserve">年   月   日</w:t>
      </w:r>
      <w:r>
        <w:rPr>
          <w:rFonts w:ascii="仿宋_GB2312" w:hAnsi="宋体" w:eastAsia="仿宋_GB2312"/>
          <w:color w:val="000000"/>
          <w:sz w:val="24"/>
          <w:szCs w:val="24"/>
        </w:rPr>
      </w:r>
    </w:p>
    <w:p>
      <w:pPr>
        <w:pBdr/>
        <w:spacing w:line="360" w:lineRule="auto"/>
        <w:ind w:firstLine="480"/>
        <w:jc w:val="left"/>
        <w:rPr>
          <w:rFonts w:ascii="仿宋_GB2312" w:hAnsi="宋体" w:eastAsia="仿宋_GB2312" w:cs="仿宋_GB2312"/>
          <w:sz w:val="24"/>
          <w:szCs w:val="24"/>
        </w:rPr>
      </w:pPr>
      <w:r>
        <w:rPr>
          <w:rFonts w:ascii="仿宋_GB2312" w:hAnsi="宋体" w:eastAsia="仿宋_GB2312" w:cs="仿宋_GB2312"/>
          <w:sz w:val="24"/>
          <w:szCs w:val="24"/>
        </w:rPr>
      </w:r>
      <w:r>
        <w:rPr>
          <w:rFonts w:ascii="仿宋_GB2312" w:hAnsi="宋体" w:eastAsia="仿宋_GB2312" w:cs="仿宋_GB2312"/>
          <w:sz w:val="24"/>
          <w:szCs w:val="24"/>
        </w:rPr>
      </w:r>
    </w:p>
    <w:p>
      <w:pPr>
        <w:pBdr/>
        <w:spacing w:line="360" w:lineRule="auto"/>
        <w:ind/>
        <w:jc w:val="left"/>
        <w:rPr>
          <w:rFonts w:ascii="仿宋_GB2312" w:hAnsi="宋体" w:eastAsia="仿宋_GB2312" w:cs="仿宋_GB2312"/>
          <w:sz w:val="24"/>
          <w:szCs w:val="24"/>
        </w:rPr>
      </w:pPr>
      <w:r>
        <w:rPr>
          <w:rFonts w:hint="eastAsia" w:ascii="仿宋_GB2312" w:hAnsi="宋体" w:eastAsia="仿宋_GB2312" w:cs="Times New Roman"/>
          <w:sz w:val="24"/>
          <w:szCs w:val="24"/>
        </w:rPr>
        <w:t xml:space="preserve">（本文书一式四份，一份送达当事人，一份送达罚款收缴机构，一份随卷归档，一份本机关留存。）</w:t>
      </w:r>
      <w:bookmarkEnd w:id="384"/>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br w:type="page" w:clear="all"/>
      </w:r>
      <w:r>
        <w:rPr>
          <w:rFonts w:ascii="仿宋_GB2312" w:hAnsi="宋体" w:eastAsia="仿宋_GB2312" w:cs="仿宋_GB2312"/>
          <w:sz w:val="24"/>
          <w:szCs w:val="24"/>
        </w:rPr>
      </w:r>
    </w:p>
    <w:p>
      <w:pPr>
        <w:pBdr/>
        <w:spacing w:line="360" w:lineRule="auto"/>
        <w:ind w:firstLine="600"/>
        <w:jc w:val="center"/>
        <w:rPr>
          <w:rFonts w:ascii="仿宋_GB2312" w:hAnsi="宋体" w:eastAsia="仿宋_GB2312"/>
          <w:sz w:val="30"/>
          <w:szCs w:val="30"/>
        </w:rPr>
      </w:pPr>
      <w:r/>
      <w:bookmarkStart w:id="385" w:name="_Hlk29163317"/>
      <w:r/>
      <w:bookmarkStart w:id="386" w:name="_Hlk31372577"/>
      <w:r/>
      <w:bookmarkStart w:id="387" w:name="_Hlk31369348"/>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（一）医疗保障部门外部文书。</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（二）用于</w:t>
      </w:r>
      <w:r>
        <w:rPr>
          <w:rFonts w:hint="eastAsia" w:ascii="仿宋_GB2312" w:hAnsi="宋体" w:eastAsia="仿宋_GB2312"/>
          <w:sz w:val="24"/>
          <w:szCs w:val="24"/>
        </w:rPr>
        <w:t xml:space="preserve">对</w:t>
      </w:r>
      <w:r>
        <w:rPr>
          <w:rFonts w:hint="eastAsia" w:ascii="仿宋_GB2312" w:hAnsi="宋体" w:eastAsia="仿宋_GB2312" w:cs="Arial"/>
          <w:color w:val="333333"/>
          <w:sz w:val="24"/>
          <w:szCs w:val="24"/>
          <w:shd w:val="clear" w:color="auto" w:fill="ffffff"/>
        </w:rPr>
        <w:t xml:space="preserve">确有经济困难的当事人延期或者分期缴纳罚款的</w:t>
      </w:r>
      <w:r>
        <w:rPr>
          <w:rFonts w:hint="eastAsia" w:ascii="仿宋_GB2312" w:hAnsi="宋体" w:eastAsia="仿宋_GB2312"/>
          <w:sz w:val="24"/>
          <w:szCs w:val="24"/>
        </w:rPr>
        <w:t xml:space="preserve">申请，批复同意。</w:t>
      </w:r>
      <w:r>
        <w:rPr>
          <w:rFonts w:ascii="仿宋_GB2312" w:hAnsi="宋体" w:eastAsia="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（一）有医疗保障部门名称、文书名称和文号。</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（二）</w:t>
      </w:r>
      <w:bookmarkStart w:id="388" w:name="_Hlk29401451"/>
      <w:r>
        <w:rPr>
          <w:rFonts w:hint="eastAsia" w:ascii="仿宋_GB2312" w:hAnsi="宋体" w:eastAsia="仿宋_GB2312" w:cs="仿宋_GB2312"/>
          <w:sz w:val="24"/>
          <w:szCs w:val="24"/>
        </w:rPr>
        <w:t xml:space="preserve">有当事人信息。当事人为法人或组织的，写明单位名称；</w:t>
      </w:r>
      <w:r>
        <w:rPr>
          <w:rFonts w:hint="eastAsia" w:ascii="仿宋_GB2312" w:hAnsi="宋体" w:eastAsia="仿宋_GB2312"/>
          <w:sz w:val="24"/>
          <w:szCs w:val="24"/>
        </w:rPr>
        <w:t xml:space="preserve">当事人为个人的，注明姓名</w:t>
      </w:r>
      <w:r>
        <w:rPr>
          <w:rFonts w:hint="eastAsia" w:ascii="仿宋_GB2312" w:hAnsi="宋体" w:eastAsia="仿宋_GB2312" w:cs="仿宋_GB2312"/>
          <w:sz w:val="24"/>
          <w:szCs w:val="24"/>
        </w:rPr>
        <w:t xml:space="preserve">。</w:t>
      </w:r>
      <w:bookmarkEnd w:id="388"/>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（三）有</w:t>
      </w:r>
      <w:r>
        <w:rPr>
          <w:rFonts w:hint="eastAsia" w:ascii="仿宋_GB2312" w:hAnsi="宋体" w:eastAsia="仿宋_GB2312"/>
          <w:sz w:val="24"/>
          <w:szCs w:val="24"/>
        </w:rPr>
        <w:t xml:space="preserve">作出罚款决定的《行政处罚决定书》的相关内容，如决定书作出的时间、罚款的具体金额（大写）。</w:t>
      </w:r>
      <w:r>
        <w:rPr>
          <w:rFonts w:ascii="仿宋_GB2312" w:hAnsi="宋体" w:eastAsia="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（四）有当事人的申请信息，如申请提出的时间及内容（勾选申请分期还是延期缴纳罚款）。</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（五）</w:t>
      </w:r>
      <w:r>
        <w:rPr>
          <w:rFonts w:hint="eastAsia" w:ascii="仿宋_GB2312" w:hAnsi="宋体" w:eastAsia="仿宋_GB2312"/>
          <w:sz w:val="24"/>
          <w:szCs w:val="24"/>
        </w:rPr>
        <w:t xml:space="preserve">有分期或者延期的具体期限信息。同意延期缴纳的，写明缴纳的最后期限；同意分期缴纳的，写明期次、每期期限和每期应缴纳的金额。</w:t>
      </w:r>
      <w:r>
        <w:rPr>
          <w:rFonts w:ascii="仿宋_GB2312" w:hAnsi="宋体" w:eastAsia="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（六）</w:t>
      </w:r>
      <w:r>
        <w:rPr>
          <w:rFonts w:hint="eastAsia" w:ascii="仿宋_GB2312" w:hAnsi="宋体" w:eastAsia="仿宋_GB2312"/>
          <w:sz w:val="24"/>
          <w:szCs w:val="24"/>
        </w:rPr>
        <w:t xml:space="preserve">告知逾期缴纳罚款的法律后果</w:t>
      </w:r>
      <w:r>
        <w:rPr>
          <w:rFonts w:hint="eastAsia" w:ascii="仿宋_GB2312" w:hAnsi="宋体" w:eastAsia="仿宋_GB2312" w:cs="仿宋_GB2312"/>
          <w:sz w:val="24"/>
          <w:szCs w:val="24"/>
        </w:rPr>
        <w:t xml:space="preserve">。</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（七）有医疗保障部门公章、作出决定的日期。</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bookmarkEnd w:id="385"/>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w:t>
      </w:r>
      <w:r>
        <w:rPr>
          <w:rFonts w:hint="eastAsia" w:ascii="仿宋_GB2312" w:hAnsi="宋体" w:eastAsia="仿宋_GB2312"/>
          <w:sz w:val="24"/>
          <w:szCs w:val="24"/>
        </w:rPr>
        <w:t xml:space="preserve">同意延期或者分期缴纳罚款的审批条件是“确有经济困难”。</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（二）在行政处罚决定书确定的缴纳期限届满后提出申请的，不予批准。</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Times New Roman"/>
          <w:sz w:val="24"/>
          <w:szCs w:val="24"/>
        </w:rPr>
      </w:pPr>
      <w:r>
        <w:rPr>
          <w:rFonts w:hint="eastAsia" w:ascii="仿宋_GB2312" w:hAnsi="宋体" w:eastAsia="仿宋_GB2312" w:cs="仿宋_GB2312"/>
          <w:sz w:val="24"/>
          <w:szCs w:val="24"/>
        </w:rPr>
        <w:t xml:space="preserve">（三）</w:t>
      </w:r>
      <w:r>
        <w:rPr>
          <w:rFonts w:hint="eastAsia" w:ascii="仿宋_GB2312" w:hAnsi="宋体" w:eastAsia="仿宋_GB2312" w:cs="Times New Roman"/>
          <w:sz w:val="24"/>
          <w:szCs w:val="24"/>
        </w:rPr>
        <w:t xml:space="preserve">延期或者分期缴纳的最后一期缴纳时间不得晚于向申请人民法院强制执行的最后期限。</w:t>
      </w:r>
      <w:r>
        <w:rPr>
          <w:rFonts w:ascii="仿宋_GB2312" w:hAnsi="宋体" w:eastAsia="仿宋_GB2312" w:cs="Times New Roman"/>
          <w:sz w:val="24"/>
          <w:szCs w:val="24"/>
        </w:rPr>
      </w:r>
    </w:p>
    <w:p>
      <w:pPr>
        <w:pBdr/>
        <w:spacing w:line="360" w:lineRule="auto"/>
        <w:ind w:firstLine="480"/>
        <w:jc w:val="left"/>
        <w:rPr>
          <w:rFonts w:ascii="仿宋_GB2312" w:hAnsi="宋体" w:eastAsia="仿宋_GB2312" w:cs="Times New Roman"/>
          <w:sz w:val="24"/>
          <w:szCs w:val="24"/>
        </w:rPr>
      </w:pPr>
      <w:r>
        <w:rPr>
          <w:rFonts w:hint="eastAsia" w:ascii="仿宋_GB2312" w:hAnsi="宋体" w:eastAsia="仿宋_GB2312" w:cs="Times New Roman"/>
          <w:sz w:val="24"/>
          <w:szCs w:val="24"/>
        </w:rPr>
        <w:t xml:space="preserve">（四）根据当事人具体情况进行勾选，选择你，或者单位。</w:t>
      </w:r>
      <w:r>
        <w:rPr>
          <w:rFonts w:ascii="仿宋_GB2312" w:hAnsi="宋体" w:eastAsia="仿宋_GB2312" w:cs="Times New Roman"/>
          <w:sz w:val="24"/>
          <w:szCs w:val="24"/>
        </w:rPr>
      </w:r>
    </w:p>
    <w:p>
      <w:pPr>
        <w:pBdr/>
        <w:spacing w:line="360" w:lineRule="auto"/>
        <w:ind w:firstLine="482"/>
        <w:jc w:val="left"/>
        <w:rPr>
          <w:rFonts w:ascii="仿宋_GB2312" w:hAnsi="宋体" w:eastAsia="仿宋_GB2312" w:cs="Times New Roman"/>
          <w:b/>
          <w:bCs/>
          <w:sz w:val="24"/>
          <w:szCs w:val="24"/>
        </w:rPr>
      </w:pPr>
      <w:r>
        <w:rPr>
          <w:rFonts w:hint="eastAsia" w:ascii="仿宋_GB2312" w:hAnsi="宋体" w:eastAsia="仿宋_GB2312" w:cs="Times New Roman"/>
          <w:b/>
          <w:bCs/>
          <w:sz w:val="24"/>
          <w:szCs w:val="24"/>
        </w:rPr>
        <w:t xml:space="preserve">四、参考文书</w:t>
      </w:r>
      <w:r>
        <w:rPr>
          <w:rFonts w:ascii="仿宋_GB2312" w:hAnsi="宋体" w:eastAsia="仿宋_GB2312" w:cs="Times New Roman"/>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（一）福建省《医疗保障基金监管行政处罚执法文书（样张）》</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（二）环保部执法文书样式指引</w:t>
      </w:r>
      <w:bookmarkEnd w:id="386"/>
      <w:r>
        <w:rPr>
          <w:rFonts w:ascii="仿宋_GB2312" w:hAnsi="宋体" w:eastAsia="仿宋_GB2312" w:cs="仿宋_GB2312"/>
          <w:sz w:val="24"/>
          <w:szCs w:val="24"/>
        </w:rPr>
      </w:r>
    </w:p>
    <w:p>
      <w:pPr>
        <w:pBdr/>
        <w:spacing w:line="360" w:lineRule="auto"/>
        <w:ind w:firstLine="480"/>
        <w:jc w:val="left"/>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p>
      <w:pPr>
        <w:widowControl w:val="true"/>
        <w:pBdr/>
        <w:spacing/>
        <w:ind/>
        <w:jc w:val="left"/>
        <w:rPr>
          <w:rFonts w:ascii="华文楷体" w:hAnsi="华文楷体" w:eastAsia="华文楷体" w:cs="Times New Roman"/>
          <w:sz w:val="24"/>
          <w:szCs w:val="24"/>
        </w:rPr>
      </w:pPr>
      <w:r>
        <w:rPr>
          <w:rFonts w:ascii="华文楷体" w:hAnsi="华文楷体" w:eastAsia="华文楷体" w:cs="Times New Roman"/>
          <w:sz w:val="24"/>
          <w:szCs w:val="24"/>
        </w:rPr>
        <w:br w:type="page" w:clear="all"/>
      </w:r>
      <w:bookmarkEnd w:id="387"/>
      <w:r>
        <w:rPr>
          <w:rFonts w:ascii="华文楷体" w:hAnsi="华文楷体" w:eastAsia="华文楷体" w:cs="Times New Roman"/>
          <w:sz w:val="24"/>
          <w:szCs w:val="24"/>
        </w:rPr>
      </w:r>
    </w:p>
    <w:p>
      <w:pPr>
        <w:pBdr/>
        <w:spacing w:line="360" w:lineRule="auto"/>
        <w:ind w:left="900"/>
        <w:jc w:val="center"/>
        <w:rPr>
          <w:rFonts w:ascii="方正小标宋简体" w:hAnsi="宋体" w:eastAsia="方正小标宋简体" w:cs="Times New Roman"/>
          <w:sz w:val="32"/>
          <w:szCs w:val="32"/>
        </w:rPr>
      </w:pPr>
      <w:r>
        <w:rPr>
          <w:rFonts w:hint="eastAsia" w:ascii="方正小标宋简体" w:hAnsi="宋体" w:eastAsia="方正小标宋简体" w:cs="Times New Roman"/>
          <w:sz w:val="32"/>
          <w:szCs w:val="32"/>
        </w:rPr>
        <w:t xml:space="preserve">×××医疗保障局</w:t>
      </w:r>
      <w:r>
        <w:rPr>
          <w:rFonts w:ascii="方正小标宋简体" w:hAnsi="宋体" w:eastAsia="方正小标宋简体" w:cs="Times New Roman"/>
          <w:sz w:val="32"/>
          <w:szCs w:val="32"/>
        </w:rPr>
      </w:r>
    </w:p>
    <w:p>
      <w:pPr>
        <w:pStyle w:val="865"/>
        <w:pBdr/>
        <w:spacing/>
        <w:ind/>
        <w:rPr>
          <w:rFonts w:ascii="方正小标宋简体" w:eastAsia="方正小标宋简体"/>
        </w:rPr>
      </w:pPr>
      <w:r/>
      <w:bookmarkStart w:id="389" w:name="_Toc31185393"/>
      <w:r/>
      <w:bookmarkStart w:id="390" w:name="_Toc44489527"/>
      <w:r>
        <w:rPr>
          <w:rFonts w:hint="eastAsia" w:ascii="方正小标宋简体" w:eastAsia="方正小标宋简体"/>
        </w:rPr>
        <w:t xml:space="preserve">☆不予分期（延期）缴纳罚款通知书</w:t>
      </w:r>
      <w:bookmarkEnd w:id="389"/>
      <w:r/>
      <w:bookmarkEnd w:id="390"/>
      <w:r/>
      <w:r>
        <w:rPr>
          <w:rFonts w:ascii="方正小标宋简体" w:eastAsia="方正小标宋简体"/>
        </w:rPr>
      </w:r>
    </w:p>
    <w:p>
      <w:pPr>
        <w:widowControl w:val="true"/>
        <w:pBdr/>
        <w:spacing w:line="360" w:lineRule="auto"/>
        <w:ind w:firstLine="560"/>
        <w:jc w:val="right"/>
        <w:rPr>
          <w:rFonts w:ascii="仿宋_GB2312" w:hAnsi="宋体" w:eastAsia="仿宋_GB2312"/>
          <w:color w:val="000000"/>
          <w:sz w:val="28"/>
          <w:szCs w:val="28"/>
        </w:rPr>
      </w:pPr>
      <w:r/>
      <w:bookmarkStart w:id="391" w:name="_Hlk37102077"/>
      <w:r>
        <w:rPr>
          <w:rFonts w:hint="eastAsia" w:ascii="仿宋_GB2312" w:hAnsi="宋体" w:eastAsia="仿宋_GB2312"/>
          <w:color w:val="000000"/>
          <w:sz w:val="28"/>
          <w:szCs w:val="28"/>
          <w:u w:val="single"/>
        </w:rPr>
        <w:t xml:space="preserve">      </w:t>
      </w:r>
      <w:r>
        <w:rPr>
          <w:rFonts w:hint="eastAsia" w:ascii="仿宋_GB2312" w:hAnsi="宋体" w:eastAsia="仿宋_GB2312"/>
          <w:sz w:val="28"/>
          <w:szCs w:val="28"/>
        </w:rPr>
        <w:t xml:space="preserve">医保缴不予字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号</w:t>
      </w:r>
      <w:bookmarkEnd w:id="391"/>
      <w:r/>
      <w:r>
        <w:rPr>
          <w:rFonts w:ascii="仿宋_GB2312" w:hAnsi="宋体" w:eastAsia="仿宋_GB2312"/>
          <w:color w:val="000000"/>
          <w:sz w:val="28"/>
          <w:szCs w:val="28"/>
        </w:rPr>
      </w:r>
    </w:p>
    <w:p>
      <w:pPr>
        <w:pBdr/>
        <w:spacing w:line="360" w:lineRule="auto"/>
        <w:ind/>
        <w:jc w:val="left"/>
        <w:rPr>
          <w:rFonts w:ascii="仿宋_GB2312" w:hAnsi="宋体" w:eastAsia="仿宋_GB2312" w:cs="仿宋_GB2312"/>
          <w:sz w:val="24"/>
          <w:szCs w:val="24"/>
          <w:u w:val="single"/>
        </w:rPr>
      </w:pPr>
      <w:r>
        <w:rPr>
          <w:rFonts w:ascii="仿宋_GB2312" w:hAnsi="宋体" w:eastAsia="仿宋_GB2312" w:cs="仿宋_GB2312"/>
          <w:sz w:val="24"/>
          <w:szCs w:val="24"/>
          <w:u w:val="single"/>
        </w:rPr>
      </w:r>
      <w:r>
        <w:rPr>
          <w:rFonts w:ascii="仿宋_GB2312" w:hAnsi="宋体" w:eastAsia="仿宋_GB2312" w:cs="仿宋_GB2312"/>
          <w:sz w:val="24"/>
          <w:szCs w:val="24"/>
          <w:u w:val="single"/>
        </w:rPr>
      </w:r>
    </w:p>
    <w:p>
      <w:pPr>
        <w:pBdr/>
        <w:spacing w:line="360" w:lineRule="auto"/>
        <w:ind/>
        <w:jc w:val="left"/>
        <w:rPr>
          <w:rFonts w:ascii="仿宋_GB2312" w:hAnsi="宋体" w:eastAsia="仿宋_GB2312" w:cs="仿宋_GB2312"/>
          <w:sz w:val="24"/>
          <w:szCs w:val="24"/>
        </w:rPr>
      </w:pPr>
      <w:r>
        <w:rPr>
          <w:rFonts w:hint="eastAsia" w:ascii="仿宋_GB2312" w:hAnsi="宋体" w:eastAsia="仿宋_GB2312" w:cs="仿宋_GB2312"/>
          <w:sz w:val="24"/>
          <w:szCs w:val="24"/>
          <w:u w:val="single"/>
        </w:rPr>
        <w:t xml:space="preserve">                 </w:t>
      </w:r>
      <w:r>
        <w:rPr>
          <w:rFonts w:ascii="仿宋_GB2312" w:hAnsi="宋体" w:eastAsia="仿宋_GB2312" w:cs="仿宋_GB2312"/>
          <w:sz w:val="24"/>
          <w:szCs w:val="24"/>
          <w:u w:val="single"/>
        </w:rPr>
        <w:t xml:space="preserve">      </w:t>
      </w:r>
      <w:r>
        <w:rPr>
          <w:rFonts w:hint="eastAsia" w:ascii="仿宋_GB2312" w:hAnsi="宋体" w:eastAsia="仿宋_GB2312" w:cs="仿宋_GB2312"/>
          <w:sz w:val="24"/>
          <w:szCs w:val="24"/>
        </w:rPr>
        <w:t xml:space="preserve">：</w:t>
      </w:r>
      <w:r>
        <w:rPr>
          <w:rFonts w:ascii="仿宋_GB2312" w:hAnsi="宋体" w:eastAsia="仿宋_GB2312" w:cs="仿宋_GB2312"/>
          <w:sz w:val="24"/>
          <w:szCs w:val="24"/>
        </w:rPr>
      </w:r>
    </w:p>
    <w:p>
      <w:pPr>
        <w:pBdr/>
        <w:spacing w:line="360" w:lineRule="auto"/>
        <w:ind w:firstLine="480"/>
        <w:jc w:val="left"/>
        <w:rPr>
          <w:rFonts w:ascii="仿宋_GB2312" w:hAnsi="宋体" w:eastAsia="仿宋_GB2312"/>
          <w:color w:val="000000"/>
          <w:sz w:val="24"/>
          <w:u w:val="single"/>
        </w:rPr>
      </w:pPr>
      <w:r>
        <w:rPr>
          <w:rFonts w:hint="eastAsia" w:ascii="仿宋_GB2312" w:hAnsi="宋体" w:eastAsia="仿宋_GB2312" w:cs="仿宋_GB2312"/>
          <w:sz w:val="24"/>
          <w:szCs w:val="24"/>
        </w:rPr>
        <w:t xml:space="preserve">本机关</w:t>
      </w:r>
      <w:r>
        <w:rPr>
          <w:rFonts w:hint="eastAsia" w:ascii="仿宋_GB2312" w:hAnsi="宋体" w:eastAsia="仿宋_GB2312"/>
          <w:color w:val="000000"/>
          <w:sz w:val="24"/>
          <w:szCs w:val="24"/>
        </w:rPr>
        <w:t xml:space="preserve">于</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年</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月</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日向你(单位)作出《行政处理决定书》（</w:t>
      </w:r>
      <w:r>
        <w:rPr>
          <w:rFonts w:hint="eastAsia" w:ascii="仿宋_GB2312" w:hAnsi="宋体" w:eastAsia="仿宋_GB2312"/>
          <w:color w:val="000000"/>
          <w:sz w:val="24"/>
          <w:u w:val="single"/>
        </w:rPr>
        <w:t xml:space="preserve">    </w:t>
      </w:r>
      <w:r>
        <w:rPr>
          <w:rFonts w:ascii="仿宋_GB2312" w:hAnsi="宋体" w:eastAsia="仿宋_GB2312"/>
          <w:color w:val="000000"/>
          <w:sz w:val="24"/>
          <w:u w:val="single"/>
        </w:rPr>
      </w:r>
    </w:p>
    <w:p>
      <w:pPr>
        <w:pBdr/>
        <w:spacing w:line="360" w:lineRule="auto"/>
        <w:ind/>
        <w:jc w:val="left"/>
        <w:rPr>
          <w:rFonts w:ascii="仿宋_GB2312" w:hAnsi="宋体" w:eastAsia="仿宋_GB2312"/>
          <w:color w:val="000000"/>
          <w:sz w:val="24"/>
          <w:szCs w:val="24"/>
        </w:rPr>
      </w:pPr>
      <w:r>
        <w:rPr>
          <w:rFonts w:hint="eastAsia" w:ascii="仿宋_GB2312" w:hAnsi="宋体" w:eastAsia="仿宋_GB2312"/>
          <w:color w:val="000000"/>
          <w:sz w:val="24"/>
          <w:u w:val="single"/>
        </w:rPr>
        <w:t xml:space="preserve">  </w:t>
      </w:r>
      <w:r>
        <w:rPr>
          <w:rFonts w:hint="eastAsia" w:ascii="仿宋_GB2312" w:hAnsi="宋体" w:eastAsia="仿宋_GB2312"/>
          <w:sz w:val="24"/>
          <w:szCs w:val="24"/>
        </w:rPr>
        <w:t xml:space="preserve">医保处字</w:t>
      </w:r>
      <w:r>
        <w:rPr>
          <w:rFonts w:ascii="仿宋_GB2312" w:hAnsi="宋体" w:eastAsia="仿宋_GB2312"/>
          <w:sz w:val="24"/>
          <w:szCs w:val="24"/>
        </w:rPr>
        <w:t xml:space="preserve">〔20××〕</w:t>
      </w:r>
      <w:r>
        <w:rPr>
          <w:rFonts w:hint="eastAsia" w:ascii="仿宋_GB2312" w:hAnsi="宋体" w:eastAsia="仿宋_GB2312"/>
          <w:sz w:val="24"/>
          <w:szCs w:val="24"/>
        </w:rPr>
        <w:t xml:space="preserve">第   号</w:t>
      </w:r>
      <w:r>
        <w:rPr>
          <w:rFonts w:hint="eastAsia" w:ascii="仿宋_GB2312" w:hAnsi="宋体" w:eastAsia="仿宋_GB2312"/>
          <w:color w:val="000000"/>
          <w:sz w:val="24"/>
          <w:szCs w:val="24"/>
        </w:rPr>
        <w:t xml:space="preserve">），对你（单位）罚款</w:t>
      </w:r>
      <w:r>
        <w:rPr>
          <w:rFonts w:hint="eastAsia" w:ascii="仿宋_GB2312" w:hAnsi="宋体" w:eastAsia="仿宋_GB2312"/>
          <w:color w:val="000000"/>
          <w:sz w:val="24"/>
          <w:szCs w:val="24"/>
          <w:u w:val="single"/>
        </w:rPr>
        <w:t xml:space="preserve">   </w:t>
      </w:r>
      <w:bookmarkStart w:id="392" w:name="_Hlk32742295"/>
      <w:r>
        <w:rPr>
          <w:rFonts w:hint="eastAsia" w:ascii="仿宋_GB2312" w:hAnsi="宋体" w:eastAsia="仿宋_GB2312"/>
          <w:color w:val="000000"/>
          <w:sz w:val="24"/>
          <w:szCs w:val="24"/>
          <w:u w:val="single"/>
        </w:rPr>
        <w:t xml:space="preserve">    </w:t>
      </w:r>
      <w:bookmarkEnd w:id="392"/>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元（大写）。你（单位）于</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年</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月</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日申请延期/分期缴纳罚款。</w:t>
      </w:r>
      <w:r>
        <w:rPr>
          <w:rFonts w:ascii="仿宋_GB2312" w:hAnsi="宋体" w:eastAsia="仿宋_GB2312"/>
          <w:color w:val="000000"/>
          <w:sz w:val="24"/>
          <w:szCs w:val="24"/>
        </w:rPr>
      </w:r>
    </w:p>
    <w:p>
      <w:pPr>
        <w:pBdr/>
        <w:spacing w:line="360" w:lineRule="auto"/>
        <w:ind w:firstLine="480"/>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由于</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，因此，本机关认为你（单位）的申请不符合《行政处罚法》第五十二条的规定，不同意你（单位）延期/分期缴纳罚款的申请。</w:t>
      </w:r>
      <w:r>
        <w:rPr>
          <w:rFonts w:ascii="仿宋_GB2312" w:hAnsi="宋体" w:eastAsia="仿宋_GB2312"/>
          <w:color w:val="000000"/>
          <w:sz w:val="24"/>
          <w:szCs w:val="24"/>
        </w:rPr>
      </w:r>
    </w:p>
    <w:p>
      <w:pPr>
        <w:pBdr/>
        <w:spacing w:line="360" w:lineRule="auto"/>
        <w:ind w:firstLine="480"/>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逾期未缴纳罚款的，本机关依据《行政处罚法》第五十一条第（一）项的规定，可每日按照罚款数额的3%加处罚款。加处的罚款由代收机构直接收缴。</w:t>
      </w:r>
      <w:r>
        <w:rPr>
          <w:rFonts w:ascii="仿宋_GB2312" w:hAnsi="宋体" w:eastAsia="仿宋_GB2312"/>
          <w:color w:val="000000"/>
          <w:sz w:val="24"/>
          <w:szCs w:val="24"/>
        </w:rPr>
      </w:r>
    </w:p>
    <w:p>
      <w:pPr>
        <w:widowControl w:val="true"/>
        <w:pBdr/>
        <w:spacing w:line="360" w:lineRule="auto"/>
        <w:ind w:right="630" w:firstLine="480"/>
        <w:jc w:val="righ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widowControl w:val="true"/>
        <w:pBdr/>
        <w:spacing w:line="360" w:lineRule="auto"/>
        <w:ind w:right="630" w:firstLine="480"/>
        <w:jc w:val="righ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widowControl w:val="true"/>
        <w:pBdr/>
        <w:spacing w:line="360" w:lineRule="auto"/>
        <w:ind w:right="630" w:firstLine="480"/>
        <w:jc w:val="righ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widowControl w:val="true"/>
        <w:pBdr/>
        <w:spacing w:line="360" w:lineRule="auto"/>
        <w:ind w:right="630" w:firstLine="480"/>
        <w:jc w:val="righ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widowControl w:val="true"/>
        <w:pBdr/>
        <w:spacing w:line="360" w:lineRule="auto"/>
        <w:ind w:right="630" w:firstLine="480"/>
        <w:jc w:val="right"/>
        <w:rPr>
          <w:rFonts w:ascii="仿宋_GB2312" w:hAnsi="宋体" w:eastAsia="仿宋_GB2312"/>
          <w:color w:val="000000"/>
          <w:sz w:val="24"/>
          <w:szCs w:val="24"/>
        </w:rPr>
      </w:pPr>
      <w:r>
        <w:rPr>
          <w:rFonts w:hint="eastAsia" w:ascii="仿宋_GB2312" w:hAnsi="宋体" w:eastAsia="仿宋_GB2312"/>
          <w:color w:val="000000"/>
          <w:sz w:val="24"/>
          <w:szCs w:val="24"/>
        </w:rPr>
        <w:t xml:space="preserve">×××医疗保障局（公章）</w:t>
      </w:r>
      <w:r>
        <w:rPr>
          <w:rFonts w:ascii="仿宋_GB2312" w:hAnsi="宋体" w:eastAsia="仿宋_GB2312"/>
          <w:color w:val="000000"/>
          <w:sz w:val="24"/>
          <w:szCs w:val="24"/>
        </w:rPr>
      </w:r>
    </w:p>
    <w:p>
      <w:pPr>
        <w:widowControl w:val="true"/>
        <w:pBdr/>
        <w:spacing w:line="360" w:lineRule="auto"/>
        <w:ind w:right="630" w:firstLine="480"/>
        <w:jc w:val="right"/>
        <w:rPr>
          <w:rFonts w:ascii="仿宋_GB2312" w:hAnsi="宋体" w:eastAsia="仿宋_GB2312"/>
          <w:color w:val="000000"/>
          <w:sz w:val="24"/>
          <w:szCs w:val="24"/>
        </w:rPr>
      </w:pPr>
      <w:r>
        <w:rPr>
          <w:rFonts w:hint="eastAsia" w:ascii="仿宋_GB2312" w:hAnsi="宋体" w:eastAsia="仿宋_GB2312"/>
          <w:color w:val="000000"/>
          <w:sz w:val="24"/>
          <w:szCs w:val="24"/>
        </w:rPr>
        <w:t xml:space="preserve">年   月   日</w:t>
      </w:r>
      <w:r>
        <w:rPr>
          <w:rFonts w:ascii="仿宋_GB2312" w:hAnsi="宋体" w:eastAsia="仿宋_GB2312"/>
          <w:color w:val="000000"/>
          <w:sz w:val="24"/>
          <w:szCs w:val="24"/>
        </w:rPr>
      </w:r>
    </w:p>
    <w:p>
      <w:pPr>
        <w:pBdr/>
        <w:spacing w:line="360" w:lineRule="auto"/>
        <w:ind w:firstLine="480"/>
        <w:jc w:val="left"/>
        <w:rPr>
          <w:rFonts w:ascii="仿宋_GB2312" w:hAnsi="宋体" w:eastAsia="仿宋_GB2312" w:cs="仿宋_GB2312"/>
          <w:sz w:val="24"/>
          <w:szCs w:val="24"/>
        </w:rPr>
      </w:pPr>
      <w:r>
        <w:rPr>
          <w:rFonts w:ascii="仿宋_GB2312" w:hAnsi="宋体" w:eastAsia="仿宋_GB2312" w:cs="仿宋_GB2312"/>
          <w:sz w:val="24"/>
          <w:szCs w:val="24"/>
        </w:rPr>
      </w:r>
      <w:r>
        <w:rPr>
          <w:rFonts w:ascii="仿宋_GB2312" w:hAnsi="宋体" w:eastAsia="仿宋_GB2312" w:cs="仿宋_GB2312"/>
          <w:sz w:val="24"/>
          <w:szCs w:val="24"/>
        </w:rPr>
      </w:r>
    </w:p>
    <w:p>
      <w:pPr>
        <w:pBdr/>
        <w:spacing w:line="360" w:lineRule="auto"/>
        <w:ind/>
        <w:rPr>
          <w:rFonts w:ascii="仿宋_GB2312" w:hAnsi="宋体" w:eastAsia="仿宋_GB2312" w:cs="仿宋_GB2312"/>
          <w:sz w:val="24"/>
          <w:szCs w:val="24"/>
        </w:rPr>
      </w:pPr>
      <w:r>
        <w:rPr>
          <w:rFonts w:hint="eastAsia" w:ascii="仿宋_GB2312" w:hAnsi="宋体" w:eastAsia="仿宋_GB2312" w:cs="Times New Roman"/>
          <w:sz w:val="24"/>
          <w:szCs w:val="24"/>
        </w:rPr>
        <w:t xml:space="preserve">（本文书一式三份，一份送达当事人，一份随卷归档，一份本机关留存。）</w:t>
      </w:r>
      <w:r>
        <w:rPr>
          <w:rFonts w:ascii="仿宋_GB2312" w:hAnsi="宋体" w:eastAsia="仿宋_GB2312" w:cs="仿宋_GB2312"/>
          <w:sz w:val="24"/>
          <w:szCs w:val="24"/>
        </w:rPr>
      </w:r>
    </w:p>
    <w:p>
      <w:pPr>
        <w:pBdr/>
        <w:spacing w:line="360" w:lineRule="auto"/>
        <w:ind w:firstLine="600"/>
        <w:jc w:val="center"/>
        <w:rPr>
          <w:rFonts w:ascii="宋体" w:hAnsi="宋体" w:eastAsia="宋体"/>
          <w:sz w:val="30"/>
          <w:szCs w:val="30"/>
        </w:rPr>
      </w:pPr>
      <w:r>
        <w:rPr>
          <w:rFonts w:ascii="宋体" w:hAnsi="宋体" w:eastAsia="宋体"/>
          <w:sz w:val="30"/>
          <w:szCs w:val="30"/>
        </w:rPr>
        <w:br w:type="page" w:clear="all"/>
      </w:r>
      <w:r>
        <w:rPr>
          <w:rFonts w:ascii="宋体" w:hAnsi="宋体" w:eastAsia="宋体"/>
          <w:sz w:val="30"/>
          <w:szCs w:val="30"/>
        </w:rPr>
      </w:r>
    </w:p>
    <w:p>
      <w:pPr>
        <w:pBdr/>
        <w:spacing w:line="360" w:lineRule="auto"/>
        <w:ind w:firstLine="600"/>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（一）医疗保障部门外部文书。</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（二）用于</w:t>
      </w:r>
      <w:r>
        <w:rPr>
          <w:rFonts w:hint="eastAsia" w:ascii="仿宋_GB2312" w:hAnsi="宋体" w:eastAsia="仿宋_GB2312"/>
          <w:sz w:val="24"/>
          <w:szCs w:val="24"/>
        </w:rPr>
        <w:t xml:space="preserve">不同意并告知当事人提出的分期（延期）缴纳罚款申请。</w:t>
      </w:r>
      <w:r>
        <w:rPr>
          <w:rFonts w:ascii="仿宋_GB2312" w:hAnsi="宋体" w:eastAsia="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（一）有医疗保障部门名称、文书名称和文号。</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（二）有当事人信息。当事人为法人或组织的，写明单位名称；</w:t>
      </w:r>
      <w:r>
        <w:rPr>
          <w:rFonts w:hint="eastAsia" w:ascii="仿宋_GB2312" w:hAnsi="宋体" w:eastAsia="仿宋_GB2312"/>
          <w:sz w:val="24"/>
          <w:szCs w:val="24"/>
        </w:rPr>
        <w:t xml:space="preserve">当事人为个人的，注明姓名</w:t>
      </w:r>
      <w:r>
        <w:rPr>
          <w:rFonts w:hint="eastAsia" w:ascii="仿宋_GB2312" w:hAnsi="宋体" w:eastAsia="仿宋_GB2312" w:cs="仿宋_GB2312"/>
          <w:sz w:val="24"/>
          <w:szCs w:val="24"/>
        </w:rPr>
        <w:t xml:space="preserve">。</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（三）有</w:t>
      </w:r>
      <w:r>
        <w:rPr>
          <w:rFonts w:hint="eastAsia" w:ascii="仿宋_GB2312" w:hAnsi="宋体" w:eastAsia="仿宋_GB2312"/>
          <w:sz w:val="24"/>
          <w:szCs w:val="24"/>
        </w:rPr>
        <w:t xml:space="preserve">作出罚款决定的《行政处罚决定书》的基本内容，如决定书作出的时间、罚款的具体金额（大写）。</w:t>
      </w:r>
      <w:r>
        <w:rPr>
          <w:rFonts w:ascii="仿宋_GB2312" w:hAnsi="宋体" w:eastAsia="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（四）有当事人的申请信息，如申请提出的时间及内容（勾选申请分期或延期缴纳罚款）。</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（五）</w:t>
      </w:r>
      <w:r>
        <w:rPr>
          <w:rFonts w:hint="eastAsia" w:ascii="仿宋_GB2312" w:hAnsi="宋体" w:eastAsia="仿宋_GB2312"/>
          <w:sz w:val="24"/>
          <w:szCs w:val="24"/>
        </w:rPr>
        <w:t xml:space="preserve">有不同意分期（延期）缴纳罚款的具体原因。</w:t>
      </w:r>
      <w:r>
        <w:rPr>
          <w:rFonts w:ascii="仿宋_GB2312" w:hAnsi="宋体" w:eastAsia="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（六）</w:t>
      </w:r>
      <w:r>
        <w:rPr>
          <w:rFonts w:hint="eastAsia" w:ascii="仿宋_GB2312" w:hAnsi="宋体" w:eastAsia="仿宋_GB2312"/>
          <w:sz w:val="24"/>
          <w:szCs w:val="24"/>
        </w:rPr>
        <w:t xml:space="preserve">告知逾期不缴纳罚款的法律后果</w:t>
      </w:r>
      <w:r>
        <w:rPr>
          <w:rFonts w:hint="eastAsia" w:ascii="仿宋_GB2312" w:hAnsi="宋体" w:eastAsia="仿宋_GB2312" w:cs="仿宋_GB2312"/>
          <w:sz w:val="24"/>
          <w:szCs w:val="24"/>
        </w:rPr>
        <w:t xml:space="preserve">。</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（七）有医疗保障部门公章、作出决定的日期。</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Times New Roman"/>
          <w:sz w:val="24"/>
          <w:szCs w:val="24"/>
        </w:rPr>
      </w:pPr>
      <w:r>
        <w:rPr>
          <w:rFonts w:hint="eastAsia" w:ascii="仿宋_GB2312" w:hAnsi="宋体" w:eastAsia="仿宋_GB2312" w:cs="仿宋_GB2312"/>
          <w:sz w:val="24"/>
          <w:szCs w:val="24"/>
        </w:rPr>
        <w:t xml:space="preserve">依据《行政处罚法》第五十二条的规定，只有当事人确有经济困难，需要延期或者分期缴纳罚款的，经当事人申请和行政机关批准，才可以暂缓或者分期缴纳。除此之外，不应当同意当事人暂缓或者分期缴纳罚款。</w:t>
      </w:r>
      <w:r>
        <w:rPr>
          <w:rFonts w:ascii="仿宋_GB2312" w:hAnsi="宋体" w:eastAsia="仿宋_GB2312" w:cs="Times New Roman"/>
          <w:sz w:val="24"/>
          <w:szCs w:val="24"/>
        </w:rPr>
      </w:r>
    </w:p>
    <w:p>
      <w:pPr>
        <w:pBdr/>
        <w:spacing w:line="360" w:lineRule="auto"/>
        <w:ind w:firstLine="482"/>
        <w:jc w:val="left"/>
        <w:rPr>
          <w:rFonts w:ascii="仿宋_GB2312" w:hAnsi="宋体" w:eastAsia="仿宋_GB2312" w:cs="Times New Roman"/>
          <w:b/>
          <w:bCs/>
          <w:sz w:val="24"/>
          <w:szCs w:val="24"/>
        </w:rPr>
      </w:pPr>
      <w:r>
        <w:rPr>
          <w:rFonts w:hint="eastAsia" w:ascii="仿宋_GB2312" w:hAnsi="宋体" w:eastAsia="仿宋_GB2312" w:cs="Times New Roman"/>
          <w:b/>
          <w:bCs/>
          <w:sz w:val="24"/>
          <w:szCs w:val="24"/>
        </w:rPr>
        <w:t xml:space="preserve">四、参考文书</w:t>
      </w:r>
      <w:r>
        <w:rPr>
          <w:rFonts w:ascii="仿宋_GB2312" w:hAnsi="宋体" w:eastAsia="仿宋_GB2312" w:cs="Times New Roman"/>
          <w:b/>
          <w:bCs/>
          <w:sz w:val="24"/>
          <w:szCs w:val="24"/>
        </w:rPr>
      </w:r>
    </w:p>
    <w:p>
      <w:pPr>
        <w:pBdr/>
        <w:spacing w:line="360" w:lineRule="auto"/>
        <w:ind w:firstLine="480"/>
        <w:jc w:val="left"/>
        <w:rPr>
          <w:rFonts w:ascii="仿宋_GB2312" w:hAnsi="宋体" w:eastAsia="仿宋_GB2312" w:cs="Times New Roman"/>
          <w:sz w:val="24"/>
          <w:szCs w:val="24"/>
        </w:rPr>
      </w:pPr>
      <w:r>
        <w:rPr>
          <w:rFonts w:hint="eastAsia" w:ascii="仿宋_GB2312" w:hAnsi="宋体" w:eastAsia="仿宋_GB2312" w:cs="Times New Roman"/>
          <w:sz w:val="24"/>
          <w:szCs w:val="24"/>
        </w:rPr>
        <w:t xml:space="preserve">《城市管理行政执法法律文书示范文本》</w:t>
      </w:r>
      <w:r>
        <w:rPr>
          <w:rFonts w:ascii="仿宋_GB2312" w:hAnsi="宋体" w:eastAsia="仿宋_GB2312" w:cs="Times New Roman"/>
          <w:sz w:val="24"/>
          <w:szCs w:val="24"/>
        </w:rPr>
      </w:r>
    </w:p>
    <w:p>
      <w:pPr>
        <w:widowControl w:val="true"/>
        <w:pBdr/>
        <w:spacing/>
        <w:ind/>
        <w:jc w:val="left"/>
        <w:rPr>
          <w:rFonts w:ascii="仿宋_GB2312" w:hAnsi="宋体" w:eastAsia="仿宋_GB2312" w:cs="Times New Roman"/>
          <w:sz w:val="24"/>
          <w:szCs w:val="24"/>
        </w:rPr>
      </w:pPr>
      <w:r>
        <w:rPr>
          <w:rFonts w:hint="eastAsia" w:ascii="仿宋_GB2312" w:hAnsi="宋体" w:eastAsia="仿宋_GB2312" w:cs="Times New Roman"/>
          <w:sz w:val="24"/>
          <w:szCs w:val="24"/>
        </w:rPr>
        <w:br w:type="page" w:clear="all"/>
      </w:r>
      <w:r>
        <w:rPr>
          <w:rFonts w:ascii="仿宋_GB2312" w:hAnsi="宋体" w:eastAsia="仿宋_GB2312" w:cs="Times New Roman"/>
          <w:sz w:val="24"/>
          <w:szCs w:val="24"/>
        </w:rPr>
      </w:r>
    </w:p>
    <w:p>
      <w:pPr>
        <w:pBdr/>
        <w:spacing w:line="360" w:lineRule="auto"/>
        <w:ind w:firstLine="480"/>
        <w:jc w:val="left"/>
        <w:rPr>
          <w:rFonts w:ascii="宋体" w:hAnsi="宋体" w:eastAsia="宋体" w:cs="Times New Roman"/>
          <w:sz w:val="24"/>
          <w:szCs w:val="24"/>
        </w:rPr>
      </w:pPr>
      <w:r>
        <w:rPr>
          <w:rFonts w:ascii="宋体" w:hAnsi="宋体" w:eastAsia="宋体" w:cs="Times New Roman"/>
          <w:sz w:val="24"/>
          <w:szCs w:val="24"/>
        </w:rPr>
      </w:r>
      <w:r>
        <w:rPr>
          <w:rFonts w:ascii="宋体" w:hAnsi="宋体" w:eastAsia="宋体" w:cs="Times New Roman"/>
          <w:sz w:val="24"/>
          <w:szCs w:val="24"/>
        </w:rPr>
      </w:r>
    </w:p>
    <w:p>
      <w:pPr>
        <w:pBdr/>
        <w:spacing/>
        <w:ind/>
        <w:jc w:val="center"/>
        <w:rPr>
          <w:rFonts w:ascii="方正小标宋简体" w:hAnsi="宋体" w:eastAsia="方正小标宋简体"/>
          <w:sz w:val="30"/>
          <w:szCs w:val="30"/>
        </w:rPr>
      </w:pPr>
      <w:r>
        <w:rPr>
          <w:rFonts w:hint="eastAsia" w:ascii="方正小标宋简体" w:eastAsia="方正小标宋简体"/>
          <w:sz w:val="30"/>
          <w:szCs w:val="30"/>
        </w:rPr>
        <w:t xml:space="preserve">×××</w:t>
      </w: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pStyle w:val="865"/>
        <w:pBdr/>
        <w:spacing/>
        <w:ind/>
        <w:rPr>
          <w:rFonts w:ascii="方正小标宋简体" w:eastAsia="方正小标宋简体"/>
        </w:rPr>
      </w:pPr>
      <w:r/>
      <w:bookmarkStart w:id="393" w:name="_Toc44489528"/>
      <w:r>
        <w:rPr>
          <w:rFonts w:hint="eastAsia" w:ascii="方正小标宋简体" w:eastAsia="方正小标宋简体"/>
        </w:rPr>
        <w:t xml:space="preserve">☆责令改正情况复查记录</w:t>
      </w:r>
      <w:bookmarkEnd w:id="393"/>
      <w:r/>
      <w:r>
        <w:rPr>
          <w:rFonts w:ascii="方正小标宋简体" w:eastAsia="方正小标宋简体"/>
        </w:rPr>
      </w:r>
    </w:p>
    <w:tbl>
      <w:tblPr>
        <w:tblW w:w="82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8296"/>
      </w:tblGrid>
      <w:tr>
        <w:trPr/>
        <w:tc>
          <w:tcPr>
            <w:tcBorders/>
            <w:tcW w:w="8296" w:type="dxa"/>
            <w:vAlign w:val="top"/>
            <w:textDirection w:val="lrTb"/>
            <w:noWrap w:val="false"/>
          </w:tcPr>
          <w:p>
            <w:pPr>
              <w:pBdr/>
              <w:spacing w:line="360" w:lineRule="auto"/>
              <w:ind w:right="960"/>
              <w:rPr>
                <w:rFonts w:ascii="仿宋_GB2312" w:hAnsi="宋体" w:eastAsia="仿宋_GB2312" w:cs="宋体"/>
                <w:sz w:val="24"/>
                <w:szCs w:val="24"/>
              </w:rPr>
            </w:pPr>
            <w:r>
              <w:rPr>
                <w:rFonts w:hint="eastAsia" w:ascii="仿宋_GB2312" w:hAnsi="宋体" w:eastAsia="仿宋_GB2312" w:cs="宋体"/>
                <w:sz w:val="24"/>
                <w:szCs w:val="24"/>
              </w:rPr>
              <w:t xml:space="preserve">当事人：</w:t>
            </w:r>
            <w:r>
              <w:rPr>
                <w:rFonts w:ascii="仿宋_GB2312" w:hAnsi="宋体" w:eastAsia="仿宋_GB2312" w:cs="宋体"/>
                <w:sz w:val="24"/>
                <w:szCs w:val="24"/>
              </w:rPr>
            </w:r>
          </w:p>
        </w:tc>
      </w:tr>
      <w:tr>
        <w:trPr/>
        <w:tc>
          <w:tcPr>
            <w:tcBorders/>
            <w:tcW w:w="8296" w:type="dxa"/>
            <w:vAlign w:val="top"/>
            <w:textDirection w:val="lrTb"/>
            <w:noWrap w:val="false"/>
          </w:tcPr>
          <w:p>
            <w:pPr>
              <w:pBdr/>
              <w:spacing w:line="360" w:lineRule="auto"/>
              <w:ind w:right="960"/>
              <w:rPr>
                <w:rFonts w:ascii="仿宋_GB2312" w:hAnsi="宋体" w:eastAsia="仿宋_GB2312" w:cs="宋体"/>
                <w:sz w:val="24"/>
                <w:szCs w:val="24"/>
              </w:rPr>
            </w:pPr>
            <w:r>
              <w:rPr>
                <w:rFonts w:hint="eastAsia" w:ascii="仿宋_GB2312" w:hAnsi="宋体" w:eastAsia="仿宋_GB2312" w:cs="宋体"/>
                <w:sz w:val="24"/>
                <w:szCs w:val="24"/>
              </w:rPr>
              <w:t xml:space="preserve">原文书文号：</w:t>
            </w:r>
            <w:r>
              <w:rPr>
                <w:rFonts w:ascii="仿宋_GB2312" w:hAnsi="宋体" w:eastAsia="仿宋_GB2312" w:cs="宋体"/>
                <w:sz w:val="24"/>
                <w:szCs w:val="24"/>
              </w:rPr>
            </w:r>
          </w:p>
        </w:tc>
      </w:tr>
      <w:tr>
        <w:trPr/>
        <w:tc>
          <w:tcPr>
            <w:tcBorders/>
            <w:tcW w:w="8296" w:type="dxa"/>
            <w:vAlign w:val="top"/>
            <w:textDirection w:val="lrTb"/>
            <w:noWrap w:val="false"/>
          </w:tcPr>
          <w:p>
            <w:pPr>
              <w:pBdr/>
              <w:spacing w:line="360" w:lineRule="auto"/>
              <w:ind w:right="960"/>
              <w:rPr>
                <w:rFonts w:ascii="仿宋_GB2312" w:hAnsi="宋体" w:eastAsia="仿宋_GB2312" w:cs="宋体"/>
                <w:sz w:val="24"/>
                <w:szCs w:val="24"/>
              </w:rPr>
            </w:pPr>
            <w:r>
              <w:rPr>
                <w:rFonts w:hint="eastAsia" w:ascii="仿宋_GB2312" w:hAnsi="宋体" w:eastAsia="仿宋_GB2312" w:cs="宋体"/>
                <w:sz w:val="24"/>
                <w:szCs w:val="24"/>
              </w:rPr>
              <w:t xml:space="preserve">复查时间：</w:t>
            </w:r>
            <w:r>
              <w:rPr>
                <w:rFonts w:ascii="仿宋_GB2312" w:hAnsi="宋体" w:eastAsia="仿宋_GB2312" w:cs="宋体"/>
                <w:sz w:val="24"/>
                <w:szCs w:val="24"/>
              </w:rPr>
            </w:r>
          </w:p>
        </w:tc>
      </w:tr>
      <w:tr>
        <w:trPr/>
        <w:tc>
          <w:tcPr>
            <w:tcBorders/>
            <w:tcW w:w="8296" w:type="dxa"/>
            <w:vAlign w:val="top"/>
            <w:textDirection w:val="lrTb"/>
            <w:noWrap w:val="false"/>
          </w:tcPr>
          <w:p>
            <w:pPr>
              <w:pBdr/>
              <w:spacing w:line="360" w:lineRule="auto"/>
              <w:ind w:right="960"/>
              <w:rPr>
                <w:rFonts w:ascii="仿宋_GB2312" w:hAnsi="宋体" w:eastAsia="仿宋_GB2312" w:cs="宋体"/>
                <w:sz w:val="24"/>
                <w:szCs w:val="24"/>
              </w:rPr>
            </w:pPr>
            <w:r>
              <w:rPr>
                <w:rFonts w:hint="eastAsia" w:ascii="仿宋_GB2312" w:hAnsi="宋体" w:eastAsia="仿宋_GB2312" w:cs="宋体"/>
                <w:sz w:val="24"/>
                <w:szCs w:val="24"/>
              </w:rPr>
              <w:t xml:space="preserve">复查地点：</w:t>
            </w:r>
            <w:r>
              <w:rPr>
                <w:rFonts w:ascii="仿宋_GB2312" w:hAnsi="宋体" w:eastAsia="仿宋_GB2312" w:cs="宋体"/>
                <w:sz w:val="24"/>
                <w:szCs w:val="24"/>
              </w:rPr>
            </w:r>
          </w:p>
        </w:tc>
      </w:tr>
      <w:tr>
        <w:trPr/>
        <w:tc>
          <w:tcPr>
            <w:tcBorders/>
            <w:tcW w:w="8296" w:type="dxa"/>
            <w:vAlign w:val="top"/>
            <w:textDirection w:val="lrTb"/>
            <w:noWrap w:val="false"/>
          </w:tcPr>
          <w:p>
            <w:pPr>
              <w:pBdr/>
              <w:spacing w:line="360" w:lineRule="auto"/>
              <w:ind w:right="960"/>
              <w:rPr>
                <w:rFonts w:ascii="仿宋_GB2312" w:hAnsi="宋体" w:eastAsia="仿宋_GB2312" w:cs="宋体"/>
                <w:sz w:val="24"/>
                <w:szCs w:val="24"/>
              </w:rPr>
            </w:pPr>
            <w:r>
              <w:rPr>
                <w:rFonts w:hint="eastAsia" w:ascii="仿宋_GB2312" w:hAnsi="宋体" w:eastAsia="仿宋_GB2312" w:cs="宋体"/>
                <w:sz w:val="24"/>
                <w:szCs w:val="24"/>
              </w:rPr>
              <w:t xml:space="preserve">现场复查情况：</w:t>
            </w:r>
            <w:r>
              <w:rPr>
                <w:rFonts w:ascii="仿宋_GB2312" w:hAnsi="宋体" w:eastAsia="仿宋_GB2312" w:cs="宋体"/>
                <w:sz w:val="24"/>
                <w:szCs w:val="24"/>
              </w:rPr>
            </w:r>
          </w:p>
          <w:p>
            <w:pPr>
              <w:pBdr/>
              <w:spacing w:line="360" w:lineRule="auto"/>
              <w:ind w:right="96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right="96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right="96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right="96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right="96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right="96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r>
      <w:tr>
        <w:trPr/>
        <w:tc>
          <w:tcPr>
            <w:tcBorders/>
            <w:tcW w:w="8296" w:type="dxa"/>
            <w:vAlign w:val="top"/>
            <w:textDirection w:val="lrTb"/>
            <w:noWrap w:val="false"/>
          </w:tcPr>
          <w:p>
            <w:pPr>
              <w:pBdr/>
              <w:spacing w:line="360" w:lineRule="auto"/>
              <w:ind w:right="960"/>
              <w:rPr>
                <w:rFonts w:ascii="仿宋_GB2312" w:hAnsi="宋体" w:eastAsia="仿宋_GB2312" w:cs="宋体"/>
                <w:sz w:val="24"/>
                <w:szCs w:val="24"/>
              </w:rPr>
            </w:pPr>
            <w:r>
              <w:rPr>
                <w:rFonts w:hint="eastAsia" w:ascii="仿宋_GB2312" w:hAnsi="宋体" w:eastAsia="仿宋_GB2312" w:cs="宋体"/>
                <w:sz w:val="24"/>
                <w:szCs w:val="24"/>
              </w:rPr>
              <w:t xml:space="preserve">现场复查照片：</w:t>
            </w:r>
            <w:r>
              <w:rPr>
                <w:rFonts w:ascii="仿宋_GB2312" w:hAnsi="宋体" w:eastAsia="仿宋_GB2312" w:cs="宋体"/>
                <w:sz w:val="24"/>
                <w:szCs w:val="24"/>
              </w:rPr>
            </w:r>
          </w:p>
          <w:p>
            <w:pPr>
              <w:pBdr/>
              <w:spacing w:line="360" w:lineRule="auto"/>
              <w:ind w:right="96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right="96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right="96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right="96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right="96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right="96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r>
      <w:tr>
        <w:trPr/>
        <w:tc>
          <w:tcPr>
            <w:tcBorders/>
            <w:tcW w:w="8296" w:type="dxa"/>
            <w:vAlign w:val="top"/>
            <w:textDirection w:val="lrTb"/>
            <w:noWrap w:val="false"/>
          </w:tcPr>
          <w:p>
            <w:pPr>
              <w:pBdr/>
              <w:spacing w:line="360" w:lineRule="auto"/>
              <w:ind w:right="960"/>
              <w:rPr>
                <w:rFonts w:ascii="仿宋_GB2312" w:hAnsi="宋体" w:eastAsia="仿宋_GB2312" w:cs="宋体"/>
                <w:sz w:val="24"/>
                <w:szCs w:val="24"/>
              </w:rPr>
            </w:pPr>
            <w:r>
              <w:rPr>
                <w:rFonts w:hint="eastAsia" w:ascii="仿宋_GB2312" w:hAnsi="宋体" w:eastAsia="仿宋_GB2312" w:cs="宋体"/>
                <w:sz w:val="24"/>
                <w:szCs w:val="24"/>
              </w:rPr>
              <w:t xml:space="preserve">当事人签名：</w:t>
            </w:r>
            <w:r>
              <w:rPr>
                <w:rFonts w:ascii="仿宋_GB2312" w:hAnsi="宋体" w:eastAsia="仿宋_GB2312" w:cs="宋体"/>
                <w:sz w:val="24"/>
                <w:szCs w:val="24"/>
              </w:rPr>
            </w:r>
          </w:p>
        </w:tc>
      </w:tr>
      <w:tr>
        <w:trPr/>
        <w:tc>
          <w:tcPr>
            <w:tcBorders/>
            <w:tcW w:w="8296" w:type="dxa"/>
            <w:vAlign w:val="top"/>
            <w:textDirection w:val="lrTb"/>
            <w:noWrap w:val="false"/>
          </w:tcPr>
          <w:p>
            <w:pPr>
              <w:pBdr/>
              <w:spacing w:line="360" w:lineRule="auto"/>
              <w:ind w:right="960"/>
              <w:rPr>
                <w:rFonts w:ascii="仿宋_GB2312" w:hAnsi="宋体" w:eastAsia="仿宋_GB2312" w:cs="宋体"/>
                <w:sz w:val="24"/>
                <w:szCs w:val="24"/>
              </w:rPr>
            </w:pPr>
            <w:r>
              <w:rPr>
                <w:rFonts w:hint="eastAsia" w:ascii="仿宋_GB2312" w:hAnsi="宋体" w:eastAsia="仿宋_GB2312" w:cs="宋体"/>
                <w:sz w:val="24"/>
                <w:szCs w:val="24"/>
              </w:rPr>
              <w:t xml:space="preserve">见证人签名：</w:t>
            </w:r>
            <w:r>
              <w:rPr>
                <w:rFonts w:ascii="仿宋_GB2312" w:hAnsi="宋体" w:eastAsia="仿宋_GB2312" w:cs="宋体"/>
                <w:sz w:val="24"/>
                <w:szCs w:val="24"/>
              </w:rPr>
            </w:r>
          </w:p>
        </w:tc>
      </w:tr>
      <w:tr>
        <w:trPr/>
        <w:tc>
          <w:tcPr>
            <w:tcBorders/>
            <w:tcW w:w="8296" w:type="dxa"/>
            <w:vAlign w:val="top"/>
            <w:textDirection w:val="lrTb"/>
            <w:noWrap w:val="false"/>
          </w:tcPr>
          <w:p>
            <w:pPr>
              <w:pBdr/>
              <w:spacing w:line="360" w:lineRule="auto"/>
              <w:ind w:right="960"/>
              <w:rPr>
                <w:rFonts w:ascii="仿宋_GB2312" w:hAnsi="宋体" w:eastAsia="仿宋_GB2312" w:cs="宋体"/>
                <w:sz w:val="24"/>
                <w:szCs w:val="24"/>
              </w:rPr>
            </w:pPr>
            <w:r>
              <w:rPr>
                <w:rFonts w:hint="eastAsia" w:ascii="仿宋_GB2312" w:hAnsi="宋体" w:eastAsia="仿宋_GB2312" w:cs="宋体"/>
                <w:sz w:val="24"/>
                <w:szCs w:val="24"/>
              </w:rPr>
              <w:t xml:space="preserve">执法人员签名：                     执法证号：</w:t>
            </w:r>
            <w:r>
              <w:rPr>
                <w:rFonts w:ascii="仿宋_GB2312" w:hAnsi="宋体" w:eastAsia="仿宋_GB2312" w:cs="宋体"/>
                <w:sz w:val="24"/>
                <w:szCs w:val="24"/>
              </w:rPr>
            </w:r>
          </w:p>
        </w:tc>
      </w:tr>
      <w:tr>
        <w:trPr/>
        <w:tc>
          <w:tcPr>
            <w:tcBorders/>
            <w:tcW w:w="8296" w:type="dxa"/>
            <w:vAlign w:val="top"/>
            <w:textDirection w:val="lrTb"/>
            <w:noWrap w:val="false"/>
          </w:tcPr>
          <w:p>
            <w:pPr>
              <w:pBdr/>
              <w:spacing w:line="360" w:lineRule="auto"/>
              <w:ind w:right="960"/>
              <w:rPr>
                <w:rFonts w:ascii="仿宋_GB2312" w:hAnsi="宋体" w:eastAsia="仿宋_GB2312" w:cs="宋体"/>
                <w:sz w:val="24"/>
                <w:szCs w:val="24"/>
              </w:rPr>
            </w:pPr>
            <w:r>
              <w:rPr>
                <w:rFonts w:hint="eastAsia" w:ascii="仿宋_GB2312" w:hAnsi="宋体" w:eastAsia="仿宋_GB2312" w:cs="宋体"/>
                <w:sz w:val="24"/>
                <w:szCs w:val="24"/>
              </w:rPr>
              <w:t xml:space="preserve">执法人员签名：                     执法证号：</w:t>
            </w:r>
            <w:r>
              <w:rPr>
                <w:rFonts w:ascii="仿宋_GB2312" w:hAnsi="宋体" w:eastAsia="仿宋_GB2312" w:cs="宋体"/>
                <w:sz w:val="24"/>
                <w:szCs w:val="24"/>
              </w:rPr>
            </w:r>
          </w:p>
        </w:tc>
      </w:tr>
      <w:tr>
        <w:trPr/>
        <w:tc>
          <w:tcPr>
            <w:tcBorders/>
            <w:tcW w:w="8296" w:type="dxa"/>
            <w:vAlign w:val="top"/>
            <w:textDirection w:val="lrTb"/>
            <w:noWrap w:val="false"/>
          </w:tcPr>
          <w:p>
            <w:pPr>
              <w:pBdr/>
              <w:spacing w:line="360" w:lineRule="auto"/>
              <w:ind w:right="960"/>
              <w:rPr>
                <w:rFonts w:ascii="仿宋_GB2312" w:hAnsi="宋体" w:eastAsia="仿宋_GB2312" w:cs="宋体"/>
                <w:sz w:val="24"/>
                <w:szCs w:val="24"/>
              </w:rPr>
            </w:pPr>
            <w:r>
              <w:rPr>
                <w:rFonts w:hint="eastAsia" w:ascii="仿宋_GB2312" w:hAnsi="宋体" w:eastAsia="仿宋_GB2312" w:cs="宋体"/>
                <w:sz w:val="24"/>
                <w:szCs w:val="24"/>
              </w:rPr>
              <w:t xml:space="preserve">备注：</w:t>
            </w:r>
            <w:r>
              <w:rPr>
                <w:rFonts w:ascii="仿宋_GB2312" w:hAnsi="宋体" w:eastAsia="仿宋_GB2312" w:cs="宋体"/>
                <w:sz w:val="24"/>
                <w:szCs w:val="24"/>
              </w:rPr>
            </w:r>
          </w:p>
        </w:tc>
      </w:tr>
    </w:tbl>
    <w:p>
      <w:pPr>
        <w:widowControl w:val="true"/>
        <w:pBdr/>
        <w:spacing/>
        <w:ind/>
        <w:jc w:val="left"/>
        <w:rPr>
          <w:rFonts w:ascii="宋体" w:hAnsi="宋体" w:eastAsia="宋体" w:cs="宋体"/>
          <w:color w:val="ff0000"/>
          <w:sz w:val="24"/>
          <w:szCs w:val="24"/>
        </w:rPr>
      </w:pPr>
      <w:r>
        <w:rPr>
          <w:rFonts w:ascii="宋体" w:hAnsi="宋体" w:eastAsia="宋体" w:cs="宋体"/>
          <w:color w:val="ff0000"/>
          <w:sz w:val="24"/>
          <w:szCs w:val="24"/>
        </w:rPr>
        <w:br w:type="page" w:clear="all"/>
      </w:r>
      <w:r>
        <w:rPr>
          <w:rFonts w:ascii="宋体" w:hAnsi="宋体" w:eastAsia="宋体" w:cs="宋体"/>
          <w:color w:val="ff0000"/>
          <w:sz w:val="24"/>
          <w:szCs w:val="24"/>
        </w:rPr>
      </w:r>
    </w:p>
    <w:p>
      <w:pPr>
        <w:pBdr/>
        <w:spacing w:line="360" w:lineRule="auto"/>
        <w:ind w:right="960"/>
        <w:rPr>
          <w:rFonts w:ascii="宋体" w:hAnsi="宋体" w:eastAsia="宋体" w:cs="宋体"/>
          <w:color w:val="ff0000"/>
          <w:sz w:val="24"/>
          <w:szCs w:val="24"/>
        </w:rPr>
      </w:pPr>
      <w:r>
        <w:rPr>
          <w:rFonts w:ascii="宋体" w:hAnsi="宋体" w:eastAsia="宋体" w:cs="宋体"/>
          <w:color w:val="ff0000"/>
          <w:sz w:val="24"/>
          <w:szCs w:val="24"/>
        </w:rPr>
      </w:r>
      <w:r>
        <w:rPr>
          <w:rFonts w:ascii="宋体" w:hAnsi="宋体" w:eastAsia="宋体" w:cs="宋体"/>
          <w:color w:val="ff0000"/>
          <w:sz w:val="24"/>
          <w:szCs w:val="24"/>
        </w:rPr>
      </w:r>
    </w:p>
    <w:p>
      <w:pPr>
        <w:pBdr/>
        <w:spacing w:line="360" w:lineRule="auto"/>
        <w:ind/>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（一）医疗保障部门内部文书。</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（二）《责令改正情况复查记录》是医疗保障部门已经下达《行政处理决定书》责令当事人改正违法行为，在文书中要求的责令改正期间届满之后，再次对当事人整改情况进行复查，对复查情况进行记录的文书。</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（一）有当事人的名称或姓名。</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（二）有《责令改正违法决定书》等原文书的文号。</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（三）有对当事人整改情况进行复查的具体复查时间。</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（四）有当事人实施整改的具体复查地点。</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（五）有现场复查情况，包括执法人员对现场复查情况的记录，并可以对整改情况或相关资料进行拍摄。</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（六）有现场复查情况的照片。</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（七）有当事人及见证人的签名。</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（八）有执法人员的签名及执法证号。</w:t>
      </w:r>
      <w:r>
        <w:rPr>
          <w:rFonts w:ascii="仿宋_GB2312" w:hAnsi="宋体" w:eastAsia="仿宋_GB2312" w:cs="仿宋_GB2312"/>
          <w:sz w:val="24"/>
          <w:szCs w:val="24"/>
        </w:rPr>
      </w:r>
    </w:p>
    <w:p>
      <w:pPr>
        <w:pBdr/>
        <w:spacing w:line="360" w:lineRule="auto"/>
        <w:ind w:firstLine="482"/>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三、注意事项</w:t>
      </w:r>
      <w:r>
        <w:rPr>
          <w:rFonts w:ascii="仿宋_GB2312" w:hAnsi="宋体" w:eastAsia="仿宋_GB2312" w:cs="仿宋_GB2312"/>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（一）复查要对照原《行政处理决定书》要求改正的事项逐一进行复查，并如实记录现场复查情况。</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（二）复查过程中，应当采取录音、拍照或录像等形式收集证据。</w:t>
      </w:r>
      <w:r>
        <w:rPr>
          <w:rFonts w:ascii="仿宋_GB2312" w:hAnsi="宋体" w:eastAsia="仿宋_GB2312" w:cs="仿宋_GB2312"/>
          <w:sz w:val="24"/>
          <w:szCs w:val="24"/>
        </w:rPr>
      </w:r>
    </w:p>
    <w:p>
      <w:pPr>
        <w:pBdr/>
        <w:spacing w:line="360" w:lineRule="auto"/>
        <w:ind w:right="960" w:firstLine="482"/>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四、参考文书</w:t>
      </w:r>
      <w:r>
        <w:rPr>
          <w:rFonts w:ascii="仿宋_GB2312" w:hAnsi="宋体" w:eastAsia="仿宋_GB2312" w:cs="仿宋_GB2312"/>
          <w:b/>
          <w:bCs/>
          <w:sz w:val="24"/>
          <w:szCs w:val="24"/>
        </w:rPr>
      </w:r>
    </w:p>
    <w:p>
      <w:pPr>
        <w:pBdr/>
        <w:spacing w:line="360" w:lineRule="auto"/>
        <w:ind w:right="960"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城管《责令改正情况复查记录》</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p>
      <w:pPr>
        <w:pBdr/>
        <w:spacing/>
        <w:ind/>
        <w:rPr>
          <w:rFonts w:ascii="仿宋_GB2312" w:hAnsi="宋体" w:eastAsia="仿宋_GB2312" w:cs="仿宋_GB2312"/>
          <w:sz w:val="24"/>
          <w:szCs w:val="24"/>
        </w:rPr>
      </w:pPr>
      <w:r>
        <w:rPr>
          <w:rFonts w:hint="eastAsia" w:ascii="仿宋_GB2312" w:hAnsi="宋体" w:eastAsia="仿宋_GB2312" w:cs="仿宋_GB2312"/>
          <w:sz w:val="24"/>
          <w:szCs w:val="24"/>
        </w:rPr>
        <w:br w:type="page" w:clear="all"/>
      </w:r>
      <w:r>
        <w:rPr>
          <w:rFonts w:ascii="仿宋_GB2312" w:hAnsi="宋体" w:eastAsia="仿宋_GB2312" w:cs="仿宋_GB2312"/>
          <w:sz w:val="24"/>
          <w:szCs w:val="24"/>
        </w:rPr>
      </w:r>
    </w:p>
    <w:p>
      <w:pPr>
        <w:pBdr/>
        <w:spacing/>
        <w:ind/>
        <w:rPr>
          <w:rFonts w:ascii="宋体" w:hAnsi="宋体" w:eastAsia="宋体" w:cs="仿宋_GB2312"/>
          <w:sz w:val="24"/>
          <w:szCs w:val="24"/>
        </w:rPr>
      </w:pPr>
      <w:r>
        <w:rPr>
          <w:rFonts w:ascii="宋体" w:hAnsi="宋体" w:eastAsia="宋体" w:cs="仿宋_GB2312"/>
          <w:sz w:val="24"/>
          <w:szCs w:val="24"/>
        </w:rPr>
      </w:r>
      <w:r>
        <w:rPr>
          <w:rFonts w:ascii="宋体" w:hAnsi="宋体" w:eastAsia="宋体" w:cs="仿宋_GB2312"/>
          <w:sz w:val="24"/>
          <w:szCs w:val="24"/>
        </w:rPr>
      </w:r>
    </w:p>
    <w:p>
      <w:pPr>
        <w:widowControl w:val="true"/>
        <w:pBdr/>
        <w:spacing w:line="540" w:lineRule="exact"/>
        <w:ind/>
        <w:jc w:val="center"/>
        <w:rPr>
          <w:rFonts w:ascii="方正小标宋简体" w:hAnsi="宋体" w:eastAsia="方正小标宋简体"/>
          <w:bCs/>
          <w:color w:val="000000"/>
          <w:sz w:val="30"/>
          <w:szCs w:val="30"/>
        </w:rPr>
      </w:pPr>
      <w:r/>
      <w:bookmarkStart w:id="394" w:name="_Hlk31029316"/>
      <w:r/>
      <w:bookmarkStart w:id="395" w:name="_Hlk29160820"/>
      <w:r/>
      <w:bookmarkStart w:id="396" w:name="_Hlk29213988"/>
      <w:r>
        <w:rPr>
          <w:rFonts w:hint="eastAsia" w:ascii="方正小标宋简体" w:hAnsi="宋体" w:eastAsia="方正小标宋简体"/>
          <w:sz w:val="30"/>
          <w:szCs w:val="30"/>
        </w:rPr>
        <w:t xml:space="preserve">×××</w:t>
      </w:r>
      <w:r>
        <w:rPr>
          <w:rFonts w:hint="eastAsia" w:ascii="方正小标宋简体" w:hAnsi="宋体" w:eastAsia="方正小标宋简体"/>
          <w:bCs/>
          <w:color w:val="000000"/>
          <w:sz w:val="30"/>
          <w:szCs w:val="30"/>
        </w:rPr>
        <w:t xml:space="preserve">医疗保障局</w:t>
      </w:r>
      <w:bookmarkEnd w:id="394"/>
      <w:r/>
      <w:r>
        <w:rPr>
          <w:rFonts w:ascii="方正小标宋简体" w:hAnsi="宋体" w:eastAsia="方正小标宋简体"/>
          <w:bCs/>
          <w:color w:val="000000"/>
          <w:sz w:val="30"/>
          <w:szCs w:val="30"/>
        </w:rPr>
      </w:r>
    </w:p>
    <w:p>
      <w:pPr>
        <w:keepNext w:val="true"/>
        <w:keepLines w:val="true"/>
        <w:pBdr/>
        <w:spacing w:after="260" w:before="260" w:line="416" w:lineRule="auto"/>
        <w:ind/>
        <w:jc w:val="center"/>
        <w:outlineLvl w:val="2"/>
        <w:rPr>
          <w:rFonts w:ascii="方正小标宋简体" w:hAnsi="宋体" w:eastAsia="方正小标宋简体" w:cs="黑体"/>
          <w:b/>
          <w:bCs/>
          <w:sz w:val="36"/>
          <w:szCs w:val="36"/>
        </w:rPr>
      </w:pPr>
      <w:r/>
      <w:bookmarkStart w:id="397" w:name="_Toc29405051"/>
      <w:r/>
      <w:bookmarkStart w:id="398" w:name="_Toc29478965"/>
      <w:r/>
      <w:bookmarkStart w:id="399" w:name="_Toc31185394"/>
      <w:r/>
      <w:bookmarkStart w:id="400" w:name="_Toc44489529"/>
      <w:r>
        <w:rPr>
          <w:rFonts w:hint="eastAsia" w:ascii="方正小标宋简体" w:hAnsi="宋体" w:eastAsia="方正小标宋简体" w:cs="黑体"/>
          <w:b/>
          <w:bCs/>
          <w:sz w:val="36"/>
          <w:szCs w:val="36"/>
        </w:rPr>
        <w:t xml:space="preserve">☆行政处罚强制执行申请书</w:t>
      </w:r>
      <w:bookmarkEnd w:id="397"/>
      <w:r/>
      <w:bookmarkEnd w:id="398"/>
      <w:r/>
      <w:bookmarkEnd w:id="399"/>
      <w:r/>
      <w:bookmarkEnd w:id="400"/>
      <w:r/>
      <w:bookmarkEnd w:id="395"/>
      <w:bookmarkEnd w:id="396"/>
      <w:r>
        <w:rPr>
          <w:rFonts w:ascii="方正小标宋简体" w:hAnsi="宋体" w:eastAsia="方正小标宋简体" w:cs="黑体"/>
          <w:b/>
          <w:bCs/>
          <w:sz w:val="36"/>
          <w:szCs w:val="36"/>
        </w:rPr>
      </w:r>
    </w:p>
    <w:p>
      <w:pPr>
        <w:widowControl w:val="true"/>
        <w:pBdr/>
        <w:spacing w:line="360" w:lineRule="auto"/>
        <w:ind w:firstLine="560"/>
        <w:jc w:val="right"/>
        <w:rPr>
          <w:rFonts w:ascii="仿宋_GB2312" w:hAnsi="宋体" w:eastAsia="仿宋_GB2312"/>
          <w:color w:val="000000"/>
          <w:sz w:val="28"/>
          <w:szCs w:val="28"/>
        </w:rPr>
      </w:pPr>
      <w:r>
        <w:rPr>
          <w:rFonts w:hint="eastAsia" w:ascii="仿宋_GB2312" w:hAnsi="宋体" w:eastAsia="仿宋_GB2312" w:cs="仿宋_GB2312"/>
          <w:sz w:val="28"/>
          <w:szCs w:val="28"/>
          <w:u w:val="single"/>
        </w:rPr>
        <w:t xml:space="preserve">      </w:t>
      </w:r>
      <w:r>
        <w:rPr>
          <w:rFonts w:hint="eastAsia" w:ascii="仿宋_GB2312" w:hAnsi="宋体" w:eastAsia="仿宋_GB2312"/>
          <w:sz w:val="28"/>
          <w:szCs w:val="28"/>
        </w:rPr>
        <w:t xml:space="preserve">医保强执申字</w:t>
      </w:r>
      <w:r>
        <w:rPr>
          <w:rFonts w:hint="eastAsia" w:ascii="仿宋_GB2312" w:hAnsi="仿宋_GB2312" w:eastAsia="仿宋_GB2312" w:cs="仿宋_GB2312"/>
          <w:sz w:val="28"/>
          <w:szCs w:val="28"/>
        </w:rPr>
        <w:t xml:space="preserve">〔20××〕</w:t>
      </w:r>
      <w:r>
        <w:rPr>
          <w:rFonts w:hint="eastAsia" w:ascii="仿宋_GB2312" w:hAnsi="宋体" w:eastAsia="仿宋_GB2312"/>
          <w:sz w:val="28"/>
          <w:szCs w:val="28"/>
        </w:rPr>
        <w:t xml:space="preserve">第   号</w:t>
      </w:r>
      <w:r>
        <w:rPr>
          <w:rFonts w:ascii="仿宋_GB2312" w:hAnsi="宋体" w:eastAsia="仿宋_GB2312"/>
          <w:color w:val="000000"/>
          <w:sz w:val="28"/>
          <w:szCs w:val="28"/>
        </w:rPr>
      </w:r>
    </w:p>
    <w:p>
      <w:pPr>
        <w:pBdr/>
        <w:spacing w:line="360" w:lineRule="auto"/>
        <w:ind/>
        <w:jc w:val="left"/>
        <w:rPr>
          <w:rFonts w:ascii="仿宋_GB2312" w:hAnsi="宋体" w:eastAsia="仿宋_GB2312" w:cs="仿宋_GB2312"/>
          <w:sz w:val="24"/>
          <w:szCs w:val="24"/>
        </w:rPr>
      </w:pPr>
      <w:r>
        <w:rPr>
          <w:rFonts w:hint="eastAsia" w:ascii="仿宋_GB2312" w:hAnsi="宋体" w:eastAsia="仿宋_GB2312" w:cs="仿宋_GB2312"/>
          <w:sz w:val="24"/>
          <w:szCs w:val="24"/>
          <w:u w:val="single"/>
        </w:rPr>
        <w:t xml:space="preserve">            </w:t>
      </w:r>
      <w:r>
        <w:rPr>
          <w:rFonts w:hint="eastAsia" w:ascii="仿宋_GB2312" w:hAnsi="宋体" w:eastAsia="仿宋_GB2312" w:cs="仿宋_GB2312"/>
          <w:sz w:val="24"/>
          <w:szCs w:val="24"/>
        </w:rPr>
        <w:t xml:space="preserve">人民法院：</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Times New Roman"/>
          <w:sz w:val="24"/>
          <w:szCs w:val="24"/>
          <w:u w:val="single"/>
        </w:rPr>
      </w:pPr>
      <w:r>
        <w:rPr>
          <w:rFonts w:hint="eastAsia" w:ascii="仿宋_GB2312" w:hAnsi="宋体" w:eastAsia="仿宋_GB2312" w:cs="仿宋_GB2312"/>
          <w:sz w:val="24"/>
          <w:szCs w:val="24"/>
        </w:rPr>
        <w:t xml:space="preserve">本机关对</w:t>
      </w:r>
      <w:r>
        <w:rPr>
          <w:rFonts w:hint="eastAsia" w:ascii="仿宋_GB2312" w:hAnsi="宋体" w:eastAsia="仿宋_GB2312" w:cs="仿宋_GB2312"/>
          <w:sz w:val="24"/>
          <w:szCs w:val="24"/>
          <w:u w:val="single"/>
        </w:rPr>
        <w:t xml:space="preserve">                 </w:t>
      </w:r>
      <w:r>
        <w:rPr>
          <w:rFonts w:ascii="仿宋_GB2312" w:hAnsi="宋体" w:eastAsia="仿宋_GB2312" w:cs="仿宋_GB2312"/>
          <w:sz w:val="24"/>
          <w:szCs w:val="24"/>
          <w:u w:val="single"/>
        </w:rPr>
        <w:t xml:space="preserve">    </w:t>
      </w:r>
      <w:r>
        <w:rPr>
          <w:rFonts w:hint="eastAsia" w:ascii="仿宋_GB2312" w:hAnsi="宋体" w:eastAsia="仿宋_GB2312" w:cs="仿宋_GB2312"/>
          <w:sz w:val="24"/>
          <w:szCs w:val="24"/>
          <w:u w:val="single"/>
        </w:rPr>
        <w:t xml:space="preserve">      </w:t>
      </w:r>
      <w:r>
        <w:rPr>
          <w:rFonts w:hint="eastAsia" w:ascii="仿宋_GB2312" w:hAnsi="宋体" w:eastAsia="仿宋_GB2312" w:cs="仿宋_GB2312"/>
          <w:sz w:val="24"/>
          <w:szCs w:val="24"/>
        </w:rPr>
        <w:t xml:space="preserve">一案于</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年</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月</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日作出了</w:t>
      </w:r>
      <w:r>
        <w:rPr>
          <w:rFonts w:hint="eastAsia" w:ascii="仿宋_GB2312" w:hAnsi="宋体" w:eastAsia="仿宋_GB2312" w:cs="Times New Roman"/>
          <w:sz w:val="24"/>
          <w:szCs w:val="24"/>
        </w:rPr>
        <w:t xml:space="preserve">《行政处理决定书》</w:t>
      </w:r>
      <w:r>
        <w:rPr>
          <w:rFonts w:hint="eastAsia" w:ascii="仿宋_GB2312" w:hAnsi="宋体" w:eastAsia="仿宋_GB2312"/>
          <w:color w:val="000000"/>
          <w:sz w:val="24"/>
          <w:szCs w:val="24"/>
        </w:rPr>
        <w:t xml:space="preserve">（</w:t>
      </w:r>
      <w:r>
        <w:rPr>
          <w:rFonts w:hint="eastAsia" w:ascii="仿宋_GB2312" w:hAnsi="宋体" w:eastAsia="仿宋_GB2312"/>
          <w:color w:val="000000"/>
          <w:sz w:val="24"/>
          <w:u w:val="single"/>
        </w:rPr>
        <w:t xml:space="preserve">      </w:t>
      </w:r>
      <w:r>
        <w:rPr>
          <w:rFonts w:hint="eastAsia" w:ascii="仿宋_GB2312" w:hAnsi="宋体" w:eastAsia="仿宋_GB2312"/>
          <w:sz w:val="24"/>
          <w:szCs w:val="24"/>
        </w:rPr>
        <w:t xml:space="preserve">医保处字</w:t>
      </w:r>
      <w:r>
        <w:rPr>
          <w:rFonts w:ascii="仿宋_GB2312" w:hAnsi="宋体" w:eastAsia="仿宋_GB2312"/>
          <w:sz w:val="24"/>
          <w:szCs w:val="24"/>
        </w:rPr>
        <w:t xml:space="preserve">〔20××〕</w:t>
      </w:r>
      <w:r>
        <w:rPr>
          <w:rFonts w:hint="eastAsia" w:ascii="仿宋_GB2312" w:hAnsi="宋体" w:eastAsia="仿宋_GB2312"/>
          <w:sz w:val="24"/>
          <w:szCs w:val="24"/>
        </w:rPr>
        <w:t xml:space="preserve">第   号</w:t>
      </w:r>
      <w:r>
        <w:rPr>
          <w:rFonts w:hint="eastAsia" w:ascii="仿宋_GB2312" w:hAnsi="宋体" w:eastAsia="仿宋_GB2312"/>
          <w:color w:val="000000"/>
          <w:sz w:val="24"/>
          <w:szCs w:val="24"/>
        </w:rPr>
        <w:t xml:space="preserve">），</w:t>
      </w:r>
      <w:r>
        <w:rPr>
          <w:rFonts w:hint="eastAsia" w:ascii="仿宋_GB2312" w:hAnsi="宋体" w:eastAsia="仿宋_GB2312" w:cs="仿宋_GB2312"/>
          <w:sz w:val="24"/>
          <w:szCs w:val="24"/>
        </w:rPr>
        <w:t xml:space="preserve">已于</w:t>
      </w:r>
      <w:r>
        <w:rPr>
          <w:rFonts w:hint="eastAsia" w:ascii="仿宋_GB2312" w:hAnsi="宋体" w:eastAsia="仿宋_GB2312" w:cs="仿宋_GB2312"/>
          <w:sz w:val="24"/>
          <w:szCs w:val="24"/>
          <w:u w:val="single"/>
        </w:rPr>
        <w:t xml:space="preserve">      </w:t>
      </w:r>
      <w:r>
        <w:rPr>
          <w:rFonts w:hint="eastAsia" w:ascii="仿宋_GB2312" w:hAnsi="宋体" w:eastAsia="仿宋_GB2312" w:cs="仿宋_GB2312"/>
          <w:sz w:val="24"/>
          <w:szCs w:val="24"/>
        </w:rPr>
        <w:t xml:space="preserve">年</w:t>
      </w:r>
      <w:r>
        <w:rPr>
          <w:rFonts w:hint="eastAsia" w:ascii="仿宋_GB2312" w:hAnsi="宋体" w:eastAsia="仿宋_GB2312" w:cs="仿宋_GB2312"/>
          <w:sz w:val="24"/>
          <w:szCs w:val="24"/>
          <w:u w:val="single"/>
        </w:rPr>
        <w:t xml:space="preserve">  </w:t>
      </w:r>
      <w:r>
        <w:rPr>
          <w:rFonts w:ascii="仿宋_GB2312" w:hAnsi="宋体" w:eastAsia="仿宋_GB2312" w:cs="仿宋_GB2312"/>
          <w:sz w:val="24"/>
          <w:szCs w:val="24"/>
          <w:u w:val="single"/>
        </w:rPr>
        <w:t xml:space="preserve">   </w:t>
      </w:r>
      <w:r>
        <w:rPr>
          <w:rFonts w:hint="eastAsia" w:ascii="仿宋_GB2312" w:hAnsi="宋体" w:eastAsia="仿宋_GB2312" w:cs="仿宋_GB2312"/>
          <w:sz w:val="24"/>
          <w:szCs w:val="24"/>
        </w:rPr>
        <w:t xml:space="preserve">月</w:t>
      </w:r>
      <w:r>
        <w:rPr>
          <w:rFonts w:hint="eastAsia" w:ascii="仿宋_GB2312" w:hAnsi="宋体" w:eastAsia="仿宋_GB2312" w:cs="仿宋_GB2312"/>
          <w:sz w:val="24"/>
          <w:szCs w:val="24"/>
          <w:u w:val="single"/>
        </w:rPr>
        <w:t xml:space="preserve">   </w:t>
      </w:r>
      <w:r>
        <w:rPr>
          <w:rFonts w:hint="eastAsia" w:ascii="仿宋_GB2312" w:hAnsi="宋体" w:eastAsia="仿宋_GB2312" w:cs="仿宋_GB2312"/>
          <w:sz w:val="24"/>
          <w:szCs w:val="24"/>
        </w:rPr>
        <w:t xml:space="preserve">日依法送达当事人。</w:t>
      </w:r>
      <w:bookmarkStart w:id="401" w:name="_Hlk31017997"/>
      <w:r>
        <w:rPr>
          <w:rFonts w:hint="eastAsia" w:ascii="仿宋_GB2312" w:hAnsi="宋体" w:eastAsia="仿宋_GB2312" w:cs="Times New Roman"/>
          <w:sz w:val="24"/>
          <w:szCs w:val="24"/>
          <w:u w:val="single"/>
        </w:rPr>
        <w:t xml:space="preserve">     </w:t>
      </w:r>
      <w:bookmarkEnd w:id="401"/>
      <w:r>
        <w:rPr>
          <w:rFonts w:hint="eastAsia" w:ascii="仿宋_GB2312" w:hAnsi="宋体" w:eastAsia="仿宋_GB2312" w:cs="Times New Roman"/>
          <w:sz w:val="24"/>
          <w:szCs w:val="24"/>
          <w:u w:val="single"/>
        </w:rPr>
        <w:t xml:space="preserve">     （关于行政复议和行政诉讼的情况说明）   </w:t>
      </w:r>
      <w:r>
        <w:rPr>
          <w:rFonts w:ascii="仿宋_GB2312" w:hAnsi="宋体" w:eastAsia="仿宋_GB2312" w:cs="Times New Roman"/>
          <w:sz w:val="24"/>
          <w:szCs w:val="24"/>
          <w:u w:val="single"/>
        </w:rPr>
      </w:r>
    </w:p>
    <w:p>
      <w:pPr>
        <w:pBdr/>
        <w:spacing w:line="360" w:lineRule="auto"/>
        <w:ind/>
        <w:jc w:val="left"/>
        <w:rPr>
          <w:rFonts w:ascii="仿宋_GB2312" w:hAnsi="宋体" w:eastAsia="仿宋_GB2312" w:cs="Times New Roman"/>
          <w:sz w:val="24"/>
          <w:szCs w:val="24"/>
        </w:rPr>
      </w:pP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 </w:t>
      </w:r>
      <w:r>
        <w:rPr>
          <w:rFonts w:ascii="仿宋_GB2312" w:hAnsi="宋体" w:eastAsia="仿宋_GB2312" w:cs="Times New Roman"/>
          <w:sz w:val="24"/>
          <w:szCs w:val="24"/>
        </w:rPr>
      </w:r>
    </w:p>
    <w:p>
      <w:pPr>
        <w:pBdr/>
        <w:spacing w:line="360" w:lineRule="auto"/>
        <w:ind w:firstLine="480"/>
        <w:jc w:val="left"/>
        <w:rPr>
          <w:rFonts w:ascii="仿宋_GB2312" w:hAnsi="宋体" w:eastAsia="仿宋_GB2312" w:cs="Times New Roman"/>
          <w:sz w:val="24"/>
          <w:szCs w:val="24"/>
          <w:u w:val="single"/>
        </w:rPr>
      </w:pPr>
      <w:r>
        <w:rPr>
          <w:rFonts w:hint="eastAsia" w:ascii="仿宋_GB2312" w:hAnsi="宋体" w:eastAsia="仿宋_GB2312" w:cs="仿宋_GB2312"/>
          <w:sz w:val="24"/>
          <w:szCs w:val="24"/>
        </w:rPr>
        <w:t xml:space="preserve">本机关于</w:t>
      </w:r>
      <w:bookmarkStart w:id="402" w:name="_Hlk44276705"/>
      <w:r>
        <w:rPr>
          <w:rFonts w:hint="eastAsia" w:ascii="仿宋_GB2312" w:hAnsi="宋体" w:eastAsia="仿宋_GB2312" w:cs="仿宋_GB2312"/>
          <w:sz w:val="24"/>
          <w:szCs w:val="24"/>
          <w:u w:val="single"/>
        </w:rPr>
        <w:t xml:space="preserve">      </w:t>
      </w:r>
      <w:bookmarkEnd w:id="402"/>
      <w:r>
        <w:rPr>
          <w:rFonts w:hint="eastAsia" w:ascii="仿宋_GB2312" w:hAnsi="宋体" w:eastAsia="仿宋_GB2312" w:cs="仿宋_GB2312"/>
          <w:sz w:val="24"/>
          <w:szCs w:val="24"/>
        </w:rPr>
        <w:t xml:space="preserve">年</w:t>
      </w:r>
      <w:r>
        <w:rPr>
          <w:rFonts w:hint="eastAsia" w:ascii="仿宋_GB2312" w:hAnsi="宋体" w:eastAsia="仿宋_GB2312" w:cs="仿宋_GB2312"/>
          <w:sz w:val="24"/>
          <w:szCs w:val="24"/>
          <w:u w:val="single"/>
        </w:rPr>
        <w:t xml:space="preserve">    </w:t>
      </w:r>
      <w:r>
        <w:rPr>
          <w:rFonts w:hint="eastAsia" w:ascii="仿宋_GB2312" w:hAnsi="宋体" w:eastAsia="仿宋_GB2312" w:cs="仿宋_GB2312"/>
          <w:sz w:val="24"/>
          <w:szCs w:val="24"/>
        </w:rPr>
        <w:t xml:space="preserve">月</w:t>
      </w:r>
      <w:r>
        <w:rPr>
          <w:rFonts w:hint="eastAsia" w:ascii="仿宋_GB2312" w:hAnsi="宋体" w:eastAsia="仿宋_GB2312" w:cs="仿宋_GB2312"/>
          <w:sz w:val="24"/>
          <w:szCs w:val="24"/>
          <w:u w:val="single"/>
        </w:rPr>
        <w:t xml:space="preserve">    </w:t>
      </w:r>
      <w:r>
        <w:rPr>
          <w:rFonts w:hint="eastAsia" w:ascii="仿宋_GB2312" w:hAnsi="宋体" w:eastAsia="仿宋_GB2312" w:cs="仿宋_GB2312"/>
          <w:sz w:val="24"/>
          <w:szCs w:val="24"/>
        </w:rPr>
        <w:t xml:space="preserve">日向当事人送达了《督促履行义务催告书》</w:t>
      </w:r>
      <w:r>
        <w:rPr>
          <w:rFonts w:hint="eastAsia" w:ascii="仿宋_GB2312" w:hAnsi="宋体" w:eastAsia="仿宋_GB2312"/>
          <w:color w:val="000000"/>
          <w:sz w:val="24"/>
          <w:szCs w:val="24"/>
        </w:rPr>
        <w:t xml:space="preserve">（</w:t>
      </w:r>
      <w:r>
        <w:rPr>
          <w:rFonts w:hint="eastAsia" w:ascii="仿宋_GB2312" w:hAnsi="宋体" w:eastAsia="仿宋_GB2312" w:cs="仿宋_GB2312"/>
          <w:sz w:val="24"/>
          <w:szCs w:val="24"/>
          <w:u w:val="single"/>
        </w:rPr>
        <w:t xml:space="preserve">     </w:t>
      </w:r>
      <w:r>
        <w:rPr>
          <w:rFonts w:hint="eastAsia" w:ascii="仿宋_GB2312" w:hAnsi="宋体" w:eastAsia="仿宋_GB2312"/>
          <w:sz w:val="24"/>
          <w:szCs w:val="24"/>
        </w:rPr>
        <w:t xml:space="preserve">医保催字</w:t>
      </w:r>
      <w:r>
        <w:rPr>
          <w:rFonts w:ascii="仿宋_GB2312" w:hAnsi="宋体" w:eastAsia="仿宋_GB2312"/>
          <w:sz w:val="24"/>
          <w:szCs w:val="24"/>
        </w:rPr>
        <w:t xml:space="preserve">〔20××〕</w:t>
      </w:r>
      <w:r>
        <w:rPr>
          <w:rFonts w:hint="eastAsia" w:ascii="仿宋_GB2312" w:eastAsia="仿宋_GB2312"/>
        </w:rPr>
        <w:t xml:space="preserve"> </w:t>
      </w:r>
      <w:r>
        <w:rPr>
          <w:rFonts w:hint="eastAsia" w:ascii="仿宋_GB2312" w:hAnsi="宋体" w:eastAsia="仿宋_GB2312"/>
          <w:sz w:val="24"/>
          <w:szCs w:val="24"/>
        </w:rPr>
        <w:t xml:space="preserve">第   号</w:t>
      </w:r>
      <w:r>
        <w:rPr>
          <w:rFonts w:hint="eastAsia" w:ascii="仿宋_GB2312" w:hAnsi="宋体" w:eastAsia="仿宋_GB2312"/>
          <w:color w:val="000000"/>
          <w:sz w:val="24"/>
          <w:szCs w:val="24"/>
        </w:rPr>
        <w:t xml:space="preserve">）</w:t>
      </w:r>
      <w:r>
        <w:rPr>
          <w:rFonts w:hint="eastAsia" w:ascii="仿宋_GB2312" w:hAnsi="宋体" w:eastAsia="仿宋_GB2312" w:cs="Times New Roman"/>
          <w:sz w:val="24"/>
          <w:szCs w:val="24"/>
        </w:rPr>
        <w:t xml:space="preserve">进行催告，责令当事人于</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年</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月</w:t>
      </w:r>
      <w:r>
        <w:rPr>
          <w:rFonts w:ascii="仿宋_GB2312" w:hAnsi="宋体" w:eastAsia="仿宋_GB2312" w:cs="Times New Roman"/>
          <w:sz w:val="24"/>
          <w:szCs w:val="24"/>
          <w:u w:val="single"/>
        </w:rPr>
      </w:r>
    </w:p>
    <w:p>
      <w:pPr>
        <w:pBdr/>
        <w:spacing w:line="360" w:lineRule="auto"/>
        <w:ind/>
        <w:jc w:val="left"/>
        <w:rPr>
          <w:rFonts w:ascii="仿宋_GB2312" w:hAnsi="宋体" w:eastAsia="仿宋_GB2312" w:cs="Times New Roman"/>
          <w:sz w:val="24"/>
          <w:szCs w:val="24"/>
        </w:rPr>
      </w:pP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日前履行本机关依法作出的行政决定，当事人无正当理由逾期仍未履行义务，也未申请行政复议或者提起行政诉讼。</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年</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月</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日本机关与当事人达成执行协议，但当事人仍未履行。根据《行政强制法》第五十三条、第五十四条的规定，特申请贵院强制执行。</w:t>
      </w:r>
      <w:r>
        <w:rPr>
          <w:rFonts w:ascii="仿宋_GB2312" w:hAnsi="宋体" w:eastAsia="仿宋_GB2312" w:cs="Times New Roman"/>
          <w:sz w:val="24"/>
          <w:szCs w:val="24"/>
        </w:rPr>
      </w:r>
    </w:p>
    <w:p>
      <w:pPr>
        <w:pBdr/>
        <w:spacing w:line="360" w:lineRule="auto"/>
        <w:ind w:firstLine="480"/>
        <w:rPr>
          <w:rFonts w:ascii="仿宋_GB2312" w:hAnsi="宋体" w:eastAsia="仿宋_GB2312" w:cs="Times New Roman"/>
          <w:sz w:val="24"/>
          <w:szCs w:val="24"/>
        </w:rPr>
      </w:pPr>
      <w:r>
        <w:rPr>
          <w:rFonts w:hint="eastAsia" w:ascii="仿宋_GB2312" w:hAnsi="宋体" w:eastAsia="仿宋_GB2312" w:cs="Times New Roman"/>
          <w:sz w:val="24"/>
          <w:szCs w:val="24"/>
        </w:rPr>
        <w:t xml:space="preserve">一、当事人基本情况：</w:t>
      </w:r>
      <w:r>
        <w:rPr>
          <w:rFonts w:ascii="仿宋_GB2312" w:hAnsi="宋体" w:eastAsia="仿宋_GB2312" w:cs="Times New Roman"/>
          <w:sz w:val="24"/>
          <w:szCs w:val="24"/>
        </w:rPr>
      </w:r>
    </w:p>
    <w:p>
      <w:pPr>
        <w:pBdr/>
        <w:spacing w:line="360" w:lineRule="auto"/>
        <w:ind w:firstLine="480"/>
        <w:rPr>
          <w:rFonts w:ascii="仿宋_GB2312" w:hAnsi="宋体" w:eastAsia="仿宋_GB2312" w:cs="Times New Roman"/>
          <w:sz w:val="24"/>
          <w:szCs w:val="24"/>
          <w:u w:val="single"/>
        </w:rPr>
      </w:pPr>
      <w:r>
        <w:rPr>
          <w:rFonts w:hint="eastAsia" w:ascii="仿宋_GB2312" w:hAnsi="宋体" w:eastAsia="仿宋_GB2312" w:cs="Times New Roman"/>
          <w:sz w:val="24"/>
          <w:szCs w:val="24"/>
        </w:rPr>
        <w:t xml:space="preserve">□姓名：</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身份证号码：</w:t>
      </w:r>
      <w:r>
        <w:rPr>
          <w:rFonts w:hint="eastAsia" w:ascii="仿宋_GB2312" w:hAnsi="宋体" w:eastAsia="仿宋_GB2312" w:cs="Times New Roman"/>
          <w:sz w:val="24"/>
          <w:szCs w:val="24"/>
          <w:u w:val="single"/>
        </w:rPr>
        <w:t xml:space="preserve">                    </w:t>
      </w:r>
      <w:r>
        <w:rPr>
          <w:rFonts w:ascii="仿宋_GB2312" w:hAnsi="宋体" w:eastAsia="仿宋_GB2312" w:cs="Times New Roman"/>
          <w:sz w:val="24"/>
          <w:szCs w:val="24"/>
          <w:u w:val="single"/>
        </w:rPr>
      </w:r>
    </w:p>
    <w:p>
      <w:pPr>
        <w:pBdr/>
        <w:spacing w:line="360" w:lineRule="auto"/>
        <w:ind w:firstLine="480"/>
        <w:rPr>
          <w:rFonts w:ascii="仿宋_GB2312" w:hAnsi="宋体" w:eastAsia="仿宋_GB2312" w:cs="Times New Roman"/>
          <w:sz w:val="24"/>
          <w:szCs w:val="24"/>
          <w:u w:val="single"/>
        </w:rPr>
      </w:pPr>
      <w:r>
        <w:rPr>
          <w:rFonts w:hint="eastAsia" w:ascii="仿宋_GB2312" w:hAnsi="宋体" w:eastAsia="仿宋_GB2312" w:cs="Times New Roman"/>
          <w:sz w:val="24"/>
          <w:szCs w:val="24"/>
        </w:rPr>
        <w:t xml:space="preserve">住址：</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  联系电话：</w:t>
      </w:r>
      <w:r>
        <w:rPr>
          <w:rFonts w:hint="eastAsia" w:ascii="仿宋_GB2312" w:hAnsi="宋体" w:eastAsia="仿宋_GB2312" w:cs="Times New Roman"/>
          <w:sz w:val="24"/>
          <w:szCs w:val="24"/>
          <w:u w:val="single"/>
        </w:rPr>
        <w:t xml:space="preserve">  　　　　            </w:t>
      </w:r>
      <w:r>
        <w:rPr>
          <w:rFonts w:ascii="仿宋_GB2312" w:hAnsi="宋体" w:eastAsia="仿宋_GB2312" w:cs="Times New Roman"/>
          <w:sz w:val="24"/>
          <w:szCs w:val="24"/>
          <w:u w:val="single"/>
        </w:rPr>
      </w:r>
    </w:p>
    <w:p>
      <w:pPr>
        <w:pBdr/>
        <w:spacing w:line="360" w:lineRule="auto"/>
        <w:ind w:firstLine="480"/>
        <w:rPr>
          <w:rFonts w:ascii="仿宋_GB2312" w:hAnsi="宋体" w:eastAsia="仿宋_GB2312" w:cs="Times New Roman"/>
          <w:sz w:val="24"/>
          <w:szCs w:val="24"/>
          <w:u w:val="single"/>
        </w:rPr>
      </w:pPr>
      <w:r>
        <w:rPr>
          <w:rFonts w:hint="eastAsia" w:ascii="仿宋_GB2312" w:hAnsi="宋体" w:eastAsia="仿宋_GB2312" w:cs="Times New Roman"/>
          <w:sz w:val="24"/>
          <w:szCs w:val="24"/>
        </w:rPr>
        <w:t xml:space="preserve">□名称：</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法定代表人（负责人）：</w:t>
      </w:r>
      <w:r>
        <w:rPr>
          <w:rFonts w:hint="eastAsia" w:ascii="仿宋_GB2312" w:hAnsi="宋体" w:eastAsia="仿宋_GB2312" w:cs="Times New Roman"/>
          <w:sz w:val="24"/>
          <w:szCs w:val="24"/>
          <w:u w:val="single"/>
        </w:rPr>
        <w:t xml:space="preserve">          </w:t>
      </w:r>
      <w:r>
        <w:rPr>
          <w:rFonts w:ascii="仿宋_GB2312" w:hAnsi="宋体" w:eastAsia="仿宋_GB2312" w:cs="Times New Roman"/>
          <w:sz w:val="24"/>
          <w:szCs w:val="24"/>
          <w:u w:val="single"/>
        </w:rPr>
      </w:r>
    </w:p>
    <w:p>
      <w:pPr>
        <w:pBdr/>
        <w:spacing w:line="360" w:lineRule="auto"/>
        <w:ind w:firstLine="480"/>
        <w:rPr>
          <w:rFonts w:ascii="仿宋_GB2312" w:hAnsi="宋体" w:eastAsia="仿宋_GB2312" w:cs="Times New Roman"/>
          <w:sz w:val="24"/>
          <w:szCs w:val="24"/>
          <w:u w:val="single"/>
        </w:rPr>
      </w:pPr>
      <w:r>
        <w:rPr>
          <w:rFonts w:hint="eastAsia" w:ascii="仿宋_GB2312" w:hAnsi="宋体" w:eastAsia="仿宋_GB2312" w:cs="Times New Roman"/>
          <w:sz w:val="24"/>
          <w:szCs w:val="24"/>
        </w:rPr>
        <w:t xml:space="preserve">地址：</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联系电话：</w:t>
      </w:r>
      <w:r>
        <w:rPr>
          <w:rFonts w:hint="eastAsia" w:ascii="仿宋_GB2312" w:hAnsi="宋体" w:eastAsia="仿宋_GB2312" w:cs="Times New Roman"/>
          <w:sz w:val="24"/>
          <w:szCs w:val="24"/>
          <w:u w:val="single"/>
        </w:rPr>
        <w:t xml:space="preserve">                      </w:t>
      </w:r>
      <w:r>
        <w:rPr>
          <w:rFonts w:ascii="仿宋_GB2312" w:hAnsi="宋体" w:eastAsia="仿宋_GB2312" w:cs="Times New Roman"/>
          <w:sz w:val="24"/>
          <w:szCs w:val="24"/>
          <w:u w:val="single"/>
        </w:rPr>
      </w:r>
    </w:p>
    <w:p>
      <w:pPr>
        <w:pBdr/>
        <w:spacing w:line="360" w:lineRule="auto"/>
        <w:ind w:firstLine="480"/>
        <w:rPr>
          <w:rFonts w:ascii="仿宋_GB2312" w:hAnsi="宋体" w:eastAsia="仿宋_GB2312" w:cs="Times New Roman"/>
          <w:sz w:val="24"/>
          <w:szCs w:val="24"/>
        </w:rPr>
      </w:pPr>
      <w:r>
        <w:rPr>
          <w:rFonts w:hint="eastAsia" w:ascii="仿宋_GB2312" w:hAnsi="宋体" w:eastAsia="仿宋_GB2312" w:cs="Times New Roman"/>
          <w:sz w:val="24"/>
          <w:szCs w:val="24"/>
        </w:rPr>
        <w:t xml:space="preserve">二、申请机关的情况：</w:t>
      </w:r>
      <w:r>
        <w:rPr>
          <w:rFonts w:ascii="仿宋_GB2312" w:hAnsi="宋体" w:eastAsia="仿宋_GB2312" w:cs="Times New Roman"/>
          <w:sz w:val="24"/>
          <w:szCs w:val="24"/>
        </w:rPr>
      </w:r>
    </w:p>
    <w:p>
      <w:pPr>
        <w:pBdr/>
        <w:spacing w:line="360" w:lineRule="auto"/>
        <w:ind w:firstLine="480"/>
        <w:rPr>
          <w:rFonts w:ascii="仿宋_GB2312" w:hAnsi="宋体" w:eastAsia="仿宋_GB2312" w:cs="Times New Roman"/>
          <w:sz w:val="24"/>
          <w:szCs w:val="24"/>
          <w:u w:val="single"/>
        </w:rPr>
      </w:pPr>
      <w:r>
        <w:rPr>
          <w:rFonts w:hint="eastAsia" w:ascii="仿宋_GB2312" w:hAnsi="宋体" w:eastAsia="仿宋_GB2312" w:cs="Times New Roman"/>
          <w:sz w:val="24"/>
          <w:szCs w:val="24"/>
        </w:rPr>
        <w:t xml:space="preserve">申请机关名称：</w:t>
      </w: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法定代表人：</w:t>
      </w:r>
      <w:r>
        <w:rPr>
          <w:rFonts w:hint="eastAsia" w:ascii="仿宋_GB2312" w:hAnsi="宋体" w:eastAsia="仿宋_GB2312" w:cs="Times New Roman"/>
          <w:sz w:val="24"/>
          <w:szCs w:val="24"/>
          <w:u w:val="single"/>
        </w:rPr>
        <w:t xml:space="preserve">                   </w:t>
      </w:r>
      <w:r>
        <w:rPr>
          <w:rFonts w:ascii="仿宋_GB2312" w:hAnsi="宋体" w:eastAsia="仿宋_GB2312" w:cs="Times New Roman"/>
          <w:sz w:val="24"/>
          <w:szCs w:val="24"/>
          <w:u w:val="single"/>
        </w:rPr>
      </w:r>
    </w:p>
    <w:p>
      <w:pPr>
        <w:pBdr/>
        <w:spacing w:line="360" w:lineRule="auto"/>
        <w:ind w:firstLine="480"/>
        <w:rPr>
          <w:rFonts w:ascii="仿宋_GB2312" w:hAnsi="宋体" w:eastAsia="仿宋_GB2312" w:cs="仿宋_GB2312"/>
          <w:sz w:val="24"/>
          <w:szCs w:val="24"/>
          <w:u w:val="single"/>
        </w:rPr>
      </w:pPr>
      <w:r>
        <w:rPr>
          <w:rFonts w:hint="eastAsia" w:ascii="仿宋_GB2312" w:hAnsi="宋体" w:eastAsia="仿宋_GB2312" w:cs="仿宋_GB2312"/>
          <w:sz w:val="24"/>
          <w:szCs w:val="24"/>
        </w:rPr>
        <w:t xml:space="preserve">单位地址： </w:t>
      </w:r>
      <w:r>
        <w:rPr>
          <w:rFonts w:hint="eastAsia" w:ascii="仿宋_GB2312" w:hAnsi="宋体" w:eastAsia="仿宋_GB2312" w:cs="仿宋_GB2312"/>
          <w:sz w:val="24"/>
          <w:szCs w:val="24"/>
          <w:u w:val="single"/>
        </w:rPr>
        <w:t xml:space="preserve">                                                      </w:t>
      </w:r>
      <w:r>
        <w:rPr>
          <w:rFonts w:ascii="仿宋_GB2312" w:hAnsi="宋体" w:eastAsia="仿宋_GB2312" w:cs="仿宋_GB2312"/>
          <w:sz w:val="24"/>
          <w:szCs w:val="24"/>
          <w:u w:val="single"/>
        </w:rPr>
      </w:r>
    </w:p>
    <w:p>
      <w:pPr>
        <w:pBdr/>
        <w:spacing w:line="360" w:lineRule="auto"/>
        <w:ind w:firstLine="480"/>
        <w:rPr>
          <w:rFonts w:ascii="仿宋_GB2312" w:hAnsi="宋体" w:eastAsia="仿宋_GB2312" w:cs="仿宋_GB2312"/>
          <w:sz w:val="24"/>
          <w:szCs w:val="24"/>
          <w:u w:val="single"/>
        </w:rPr>
      </w:pPr>
      <w:r>
        <w:rPr>
          <w:rFonts w:hint="eastAsia" w:ascii="仿宋_GB2312" w:hAnsi="宋体" w:eastAsia="仿宋_GB2312" w:cs="仿宋_GB2312"/>
          <w:sz w:val="24"/>
          <w:szCs w:val="24"/>
        </w:rPr>
        <w:t xml:space="preserve">联系人：</w:t>
      </w:r>
      <w:r>
        <w:rPr>
          <w:rFonts w:hint="eastAsia" w:ascii="仿宋_GB2312" w:hAnsi="宋体" w:eastAsia="仿宋_GB2312" w:cs="仿宋_GB2312"/>
          <w:sz w:val="24"/>
          <w:szCs w:val="24"/>
          <w:u w:val="single"/>
        </w:rPr>
        <w:t xml:space="preserve">                         </w:t>
      </w:r>
      <w:r>
        <w:rPr>
          <w:rFonts w:hint="eastAsia" w:ascii="仿宋_GB2312" w:hAnsi="宋体" w:eastAsia="仿宋_GB2312" w:cs="仿宋_GB2312"/>
          <w:sz w:val="24"/>
          <w:szCs w:val="24"/>
        </w:rPr>
        <w:t xml:space="preserve"> 联系电话： </w:t>
      </w:r>
      <w:r>
        <w:rPr>
          <w:rFonts w:hint="eastAsia" w:ascii="仿宋_GB2312" w:hAnsi="宋体" w:eastAsia="仿宋_GB2312" w:cs="仿宋_GB2312"/>
          <w:sz w:val="24"/>
          <w:szCs w:val="24"/>
          <w:u w:val="single"/>
        </w:rPr>
        <w:t xml:space="preserve">                    </w:t>
      </w:r>
      <w:r>
        <w:rPr>
          <w:rFonts w:ascii="仿宋_GB2312" w:hAnsi="宋体" w:eastAsia="仿宋_GB2312" w:cs="仿宋_GB2312"/>
          <w:sz w:val="24"/>
          <w:szCs w:val="24"/>
          <w:u w:val="single"/>
        </w:rPr>
      </w:r>
    </w:p>
    <w:p>
      <w:pPr>
        <w:pBdr/>
        <w:spacing w:line="360" w:lineRule="auto"/>
        <w:ind w:firstLine="480"/>
        <w:rPr>
          <w:rFonts w:ascii="仿宋_GB2312" w:hAnsi="宋体" w:eastAsia="仿宋_GB2312" w:cs="Times New Roman"/>
          <w:sz w:val="24"/>
          <w:szCs w:val="24"/>
          <w:u w:val="single"/>
        </w:rPr>
      </w:pPr>
      <w:r>
        <w:rPr>
          <w:rFonts w:hint="eastAsia" w:ascii="仿宋_GB2312" w:hAnsi="宋体" w:eastAsia="仿宋_GB2312" w:cs="仿宋_GB2312"/>
          <w:sz w:val="24"/>
          <w:szCs w:val="24"/>
        </w:rPr>
        <w:t xml:space="preserve">委托代理人：</w:t>
      </w:r>
      <w:r>
        <w:rPr>
          <w:rFonts w:hint="eastAsia" w:ascii="仿宋_GB2312" w:hAnsi="宋体" w:eastAsia="仿宋_GB2312" w:cs="仿宋_GB2312"/>
          <w:sz w:val="24"/>
          <w:szCs w:val="24"/>
          <w:u w:val="single"/>
        </w:rPr>
        <w:t xml:space="preserve">                     </w:t>
      </w:r>
      <w:r>
        <w:rPr>
          <w:rFonts w:hint="eastAsia" w:ascii="仿宋_GB2312" w:hAnsi="宋体" w:eastAsia="仿宋_GB2312" w:cs="仿宋_GB2312"/>
          <w:sz w:val="24"/>
          <w:szCs w:val="24"/>
        </w:rPr>
        <w:t xml:space="preserve"> 联系电话：</w:t>
      </w:r>
      <w:r>
        <w:rPr>
          <w:rFonts w:hint="eastAsia" w:ascii="仿宋_GB2312" w:hAnsi="宋体" w:eastAsia="仿宋_GB2312" w:cs="仿宋_GB2312"/>
          <w:sz w:val="24"/>
          <w:szCs w:val="24"/>
          <w:u w:val="single"/>
        </w:rPr>
        <w:t xml:space="preserve">                      </w:t>
      </w:r>
      <w:r>
        <w:rPr>
          <w:rFonts w:ascii="仿宋_GB2312" w:hAnsi="宋体" w:eastAsia="仿宋_GB2312" w:cs="Times New Roman"/>
          <w:sz w:val="24"/>
          <w:szCs w:val="24"/>
          <w:u w:val="single"/>
        </w:rPr>
      </w:r>
    </w:p>
    <w:p>
      <w:pPr>
        <w:pBdr/>
        <w:spacing w:line="360" w:lineRule="auto"/>
        <w:ind w:firstLine="480"/>
        <w:jc w:val="left"/>
        <w:rPr>
          <w:rFonts w:ascii="仿宋_GB2312" w:hAnsi="宋体" w:eastAsia="仿宋_GB2312" w:cs="Times New Roman"/>
          <w:sz w:val="24"/>
          <w:szCs w:val="24"/>
        </w:rPr>
      </w:pPr>
      <w:r>
        <w:rPr>
          <w:rFonts w:hint="eastAsia" w:ascii="仿宋_GB2312" w:hAnsi="宋体" w:eastAsia="仿宋_GB2312" w:cs="Times New Roman"/>
          <w:sz w:val="24"/>
          <w:szCs w:val="24"/>
        </w:rPr>
        <w:t xml:space="preserve">三、申请执行的内容：</w:t>
      </w:r>
      <w:bookmarkStart w:id="403" w:name="_Hlk4919313"/>
      <w:r/>
      <w:r>
        <w:rPr>
          <w:rFonts w:ascii="仿宋_GB2312" w:hAnsi="宋体" w:eastAsia="仿宋_GB2312" w:cs="Times New Roman"/>
          <w:sz w:val="24"/>
          <w:szCs w:val="24"/>
        </w:rPr>
      </w:r>
    </w:p>
    <w:p>
      <w:pPr>
        <w:pBdr/>
        <w:spacing w:line="360" w:lineRule="auto"/>
        <w:ind w:firstLine="480"/>
        <w:jc w:val="left"/>
        <w:rPr>
          <w:rFonts w:ascii="仿宋_GB2312" w:hAnsi="宋体" w:eastAsia="仿宋_GB2312" w:cs="Times New Roman"/>
          <w:sz w:val="24"/>
          <w:szCs w:val="24"/>
          <w:u w:val="single"/>
        </w:rPr>
      </w:pPr>
      <w:r/>
      <w:bookmarkStart w:id="404" w:name="_Hlk29472877"/>
      <w:r>
        <w:rPr>
          <w:rFonts w:hint="eastAsia" w:ascii="仿宋_GB2312" w:hAnsi="宋体" w:eastAsia="仿宋_GB2312" w:cs="Times New Roman"/>
          <w:sz w:val="24"/>
          <w:szCs w:val="24"/>
          <w:u w:val="single"/>
        </w:rPr>
        <w:t xml:space="preserve">                                                                 </w:t>
      </w:r>
      <w:bookmarkEnd w:id="403"/>
      <w:r/>
      <w:r>
        <w:rPr>
          <w:rFonts w:ascii="仿宋_GB2312" w:hAnsi="宋体" w:eastAsia="仿宋_GB2312" w:cs="Times New Roman"/>
          <w:sz w:val="24"/>
          <w:szCs w:val="24"/>
          <w:u w:val="single"/>
        </w:rPr>
      </w:r>
    </w:p>
    <w:p>
      <w:pPr>
        <w:pBdr/>
        <w:spacing w:line="360" w:lineRule="auto"/>
        <w:ind/>
        <w:jc w:val="left"/>
        <w:rPr>
          <w:rFonts w:ascii="仿宋_GB2312" w:hAnsi="宋体" w:eastAsia="仿宋_GB2312" w:cs="Times New Roman"/>
          <w:sz w:val="24"/>
          <w:szCs w:val="24"/>
          <w:u w:val="single"/>
        </w:rPr>
      </w:pPr>
      <w:r>
        <w:rPr>
          <w:rFonts w:hint="eastAsia" w:ascii="仿宋_GB2312" w:hAnsi="宋体" w:eastAsia="仿宋_GB2312" w:cs="Times New Roman"/>
          <w:sz w:val="24"/>
          <w:szCs w:val="24"/>
          <w:u w:val="single"/>
        </w:rPr>
        <w:t xml:space="preserve">                                                                     </w:t>
      </w:r>
      <w:bookmarkEnd w:id="404"/>
      <w:r>
        <w:rPr>
          <w:rFonts w:ascii="仿宋_GB2312" w:hAnsi="宋体" w:eastAsia="仿宋_GB2312" w:cs="Times New Roman"/>
          <w:sz w:val="24"/>
          <w:szCs w:val="24"/>
          <w:u w:val="single"/>
        </w:rPr>
      </w:r>
    </w:p>
    <w:p>
      <w:pPr>
        <w:pBdr/>
        <w:spacing w:line="360" w:lineRule="auto"/>
        <w:ind/>
        <w:jc w:val="left"/>
        <w:rPr>
          <w:rFonts w:ascii="仿宋_GB2312" w:hAnsi="宋体" w:eastAsia="仿宋_GB2312" w:cs="Times New Roman"/>
          <w:sz w:val="24"/>
          <w:szCs w:val="24"/>
          <w:u w:val="single"/>
        </w:rPr>
      </w:pPr>
      <w:r>
        <w:rPr>
          <w:rFonts w:hint="eastAsia" w:ascii="仿宋_GB2312" w:hAnsi="宋体" w:eastAsia="仿宋_GB2312" w:cs="Times New Roman"/>
          <w:sz w:val="24"/>
          <w:szCs w:val="24"/>
          <w:u w:val="single"/>
        </w:rPr>
        <w:t xml:space="preserve">                                                                     </w:t>
      </w:r>
      <w:r>
        <w:rPr>
          <w:rFonts w:ascii="仿宋_GB2312" w:hAnsi="宋体" w:eastAsia="仿宋_GB2312" w:cs="Times New Roman"/>
          <w:sz w:val="24"/>
          <w:szCs w:val="24"/>
          <w:u w:val="single"/>
        </w:rPr>
      </w:r>
    </w:p>
    <w:p>
      <w:pPr>
        <w:pBdr/>
        <w:spacing w:line="360" w:lineRule="auto"/>
        <w:ind/>
        <w:jc w:val="left"/>
        <w:rPr>
          <w:rFonts w:ascii="仿宋_GB2312" w:hAnsi="宋体" w:eastAsia="仿宋_GB2312" w:cs="Times New Roman"/>
          <w:sz w:val="24"/>
          <w:szCs w:val="24"/>
        </w:rPr>
      </w:pPr>
      <w:r>
        <w:rPr>
          <w:rFonts w:hint="eastAsia" w:ascii="仿宋_GB2312" w:hAnsi="宋体" w:eastAsia="仿宋_GB2312" w:cs="Times New Roman"/>
          <w:sz w:val="24"/>
          <w:szCs w:val="24"/>
          <w:u w:val="single"/>
        </w:rPr>
        <w:t xml:space="preserve">                                                                   </w:t>
      </w:r>
      <w:r>
        <w:rPr>
          <w:rFonts w:hint="eastAsia" w:ascii="仿宋_GB2312" w:hAnsi="宋体" w:eastAsia="仿宋_GB2312" w:cs="Times New Roman"/>
          <w:sz w:val="24"/>
          <w:szCs w:val="24"/>
        </w:rPr>
        <w:t xml:space="preserve">。 </w:t>
      </w:r>
      <w:r>
        <w:rPr>
          <w:rFonts w:ascii="仿宋_GB2312" w:hAnsi="宋体" w:eastAsia="仿宋_GB2312" w:cs="Times New Roman"/>
          <w:sz w:val="24"/>
          <w:szCs w:val="24"/>
        </w:rPr>
      </w:r>
    </w:p>
    <w:p>
      <w:pPr>
        <w:pBdr/>
        <w:spacing w:line="360" w:lineRule="auto"/>
        <w:ind w:firstLine="480"/>
        <w:jc w:val="left"/>
        <w:rPr>
          <w:rFonts w:ascii="仿宋_GB2312" w:hAnsi="宋体" w:eastAsia="仿宋_GB2312" w:cs="仿宋_GB2312"/>
          <w:sz w:val="24"/>
          <w:szCs w:val="24"/>
          <w:u w:val="single"/>
        </w:rPr>
      </w:pPr>
      <w:r>
        <w:rPr>
          <w:rFonts w:ascii="仿宋_GB2312" w:hAnsi="宋体" w:eastAsia="仿宋_GB2312" w:cs="仿宋_GB2312"/>
          <w:sz w:val="24"/>
          <w:szCs w:val="24"/>
          <w:u w:val="single"/>
        </w:rPr>
      </w:r>
      <w:r>
        <w:rPr>
          <w:rFonts w:ascii="仿宋_GB2312" w:hAnsi="宋体" w:eastAsia="仿宋_GB2312" w:cs="仿宋_GB2312"/>
          <w:sz w:val="24"/>
          <w:szCs w:val="24"/>
          <w:u w:val="single"/>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附： </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1.《行政处罚决定书》及作出决定的事实、理由和依据；</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2.当事人意见及行政机关催告情况；</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3.申请强制执行标的情况；</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4.医疗保障部门法定代表人身份证明、授权委托书、受托人身份证明等；</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5.执行协议等其他依法需要提交的材料。</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ascii="仿宋_GB2312" w:hAnsi="宋体" w:eastAsia="仿宋_GB2312" w:cs="仿宋_GB2312"/>
          <w:sz w:val="24"/>
          <w:szCs w:val="24"/>
        </w:rPr>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ascii="仿宋_GB2312" w:hAnsi="宋体" w:eastAsia="仿宋_GB2312" w:cs="仿宋_GB2312"/>
          <w:sz w:val="24"/>
          <w:szCs w:val="24"/>
        </w:rPr>
      </w:r>
      <w:r>
        <w:rPr>
          <w:rFonts w:ascii="仿宋_GB2312" w:hAnsi="宋体" w:eastAsia="仿宋_GB2312" w:cs="仿宋_GB2312"/>
          <w:sz w:val="24"/>
          <w:szCs w:val="24"/>
        </w:rPr>
      </w:r>
    </w:p>
    <w:p>
      <w:pPr>
        <w:pBdr/>
        <w:spacing w:line="360" w:lineRule="auto"/>
        <w:ind w:right="720" w:firstLine="480"/>
        <w:jc w:val="right"/>
        <w:rPr>
          <w:rFonts w:ascii="仿宋_GB2312" w:hAnsi="宋体" w:eastAsia="仿宋_GB2312" w:cs="仿宋_GB2312"/>
          <w:sz w:val="24"/>
          <w:szCs w:val="24"/>
        </w:rPr>
      </w:pPr>
      <w:r>
        <w:rPr>
          <w:rFonts w:hint="eastAsia" w:ascii="仿宋_GB2312" w:hAnsi="宋体" w:eastAsia="仿宋_GB2312" w:cs="仿宋_GB2312"/>
          <w:sz w:val="24"/>
          <w:szCs w:val="24"/>
        </w:rPr>
        <w:t xml:space="preserve">医疗保障部门负责人签名：           </w:t>
      </w:r>
      <w:r>
        <w:rPr>
          <w:rFonts w:ascii="仿宋_GB2312" w:hAnsi="宋体" w:eastAsia="仿宋_GB2312" w:cs="仿宋_GB2312"/>
          <w:sz w:val="24"/>
          <w:szCs w:val="24"/>
        </w:rPr>
      </w:r>
    </w:p>
    <w:p>
      <w:pPr>
        <w:pBdr/>
        <w:spacing w:line="360" w:lineRule="auto"/>
        <w:ind w:right="720" w:firstLine="480"/>
        <w:jc w:val="right"/>
        <w:rPr>
          <w:rFonts w:ascii="仿宋_GB2312" w:hAnsi="宋体" w:eastAsia="仿宋_GB2312" w:cs="仿宋_GB2312"/>
          <w:sz w:val="24"/>
          <w:szCs w:val="24"/>
        </w:rPr>
      </w:pPr>
      <w:r>
        <w:rPr>
          <w:rFonts w:ascii="仿宋_GB2312" w:hAnsi="宋体" w:eastAsia="仿宋_GB2312" w:cs="仿宋_GB2312"/>
          <w:sz w:val="24"/>
          <w:szCs w:val="24"/>
        </w:rPr>
      </w:r>
      <w:r>
        <w:rPr>
          <w:rFonts w:ascii="仿宋_GB2312" w:hAnsi="宋体" w:eastAsia="仿宋_GB2312" w:cs="仿宋_GB2312"/>
          <w:sz w:val="24"/>
          <w:szCs w:val="24"/>
        </w:rPr>
      </w:r>
    </w:p>
    <w:p>
      <w:pPr>
        <w:widowControl w:val="true"/>
        <w:pBdr/>
        <w:spacing w:line="360" w:lineRule="auto"/>
        <w:ind w:right="630" w:firstLine="480"/>
        <w:jc w:val="righ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widowControl w:val="true"/>
        <w:pBdr/>
        <w:spacing w:line="360" w:lineRule="auto"/>
        <w:ind w:right="630" w:firstLine="480"/>
        <w:jc w:val="right"/>
        <w:rPr>
          <w:rFonts w:ascii="仿宋_GB2312" w:hAnsi="宋体" w:eastAsia="仿宋_GB2312"/>
          <w:color w:val="000000"/>
          <w:sz w:val="24"/>
          <w:szCs w:val="24"/>
        </w:rPr>
      </w:pPr>
      <w:r>
        <w:rPr>
          <w:rFonts w:hint="eastAsia" w:ascii="仿宋_GB2312" w:hAnsi="宋体" w:eastAsia="仿宋_GB2312"/>
          <w:color w:val="000000"/>
          <w:sz w:val="24"/>
          <w:szCs w:val="24"/>
        </w:rPr>
        <w:t xml:space="preserve">×××医疗保障局（公章）</w:t>
      </w:r>
      <w:r>
        <w:rPr>
          <w:rFonts w:ascii="仿宋_GB2312" w:hAnsi="宋体" w:eastAsia="仿宋_GB2312"/>
          <w:color w:val="000000"/>
          <w:sz w:val="24"/>
          <w:szCs w:val="24"/>
        </w:rPr>
      </w:r>
    </w:p>
    <w:p>
      <w:pPr>
        <w:widowControl w:val="true"/>
        <w:pBdr/>
        <w:spacing w:line="360" w:lineRule="auto"/>
        <w:ind w:right="630" w:firstLine="480"/>
        <w:jc w:val="right"/>
        <w:rPr>
          <w:rFonts w:ascii="仿宋_GB2312" w:hAnsi="宋体" w:eastAsia="仿宋_GB2312"/>
          <w:color w:val="000000"/>
          <w:sz w:val="24"/>
          <w:szCs w:val="24"/>
        </w:rPr>
      </w:pPr>
      <w:r>
        <w:rPr>
          <w:rFonts w:hint="eastAsia" w:ascii="仿宋_GB2312" w:hAnsi="宋体" w:eastAsia="仿宋_GB2312"/>
          <w:color w:val="000000"/>
          <w:sz w:val="24"/>
          <w:szCs w:val="24"/>
        </w:rPr>
        <w:t xml:space="preserve">年   月   日</w:t>
      </w:r>
      <w:r>
        <w:rPr>
          <w:rFonts w:ascii="仿宋_GB2312" w:hAnsi="宋体" w:eastAsia="仿宋_GB2312"/>
          <w:color w:val="000000"/>
          <w:sz w:val="24"/>
          <w:szCs w:val="24"/>
        </w:rPr>
      </w:r>
    </w:p>
    <w:p>
      <w:pPr>
        <w:widowControl w:val="true"/>
        <w:pBdr/>
        <w:spacing w:line="360" w:lineRule="auto"/>
        <w:ind w:right="630" w:firstLine="480"/>
        <w:jc w:val="left"/>
        <w:rPr>
          <w:rFonts w:ascii="仿宋_GB2312" w:hAnsi="宋体" w:eastAsia="仿宋_GB2312" w:cs="黑体"/>
          <w:sz w:val="24"/>
          <w:szCs w:val="24"/>
        </w:rPr>
      </w:pPr>
      <w:r>
        <w:rPr>
          <w:rFonts w:ascii="仿宋_GB2312" w:hAnsi="宋体" w:eastAsia="仿宋_GB2312" w:cs="黑体"/>
          <w:sz w:val="24"/>
          <w:szCs w:val="24"/>
        </w:rPr>
      </w:r>
      <w:r>
        <w:rPr>
          <w:rFonts w:ascii="仿宋_GB2312" w:hAnsi="宋体" w:eastAsia="仿宋_GB2312" w:cs="黑体"/>
          <w:sz w:val="24"/>
          <w:szCs w:val="24"/>
        </w:rPr>
      </w:r>
    </w:p>
    <w:p>
      <w:pPr>
        <w:widowControl w:val="true"/>
        <w:pBdr/>
        <w:spacing w:line="360" w:lineRule="auto"/>
        <w:ind w:right="630" w:firstLine="480"/>
        <w:jc w:val="left"/>
        <w:rPr>
          <w:rFonts w:ascii="仿宋_GB2312" w:hAnsi="宋体" w:eastAsia="仿宋_GB2312" w:cs="黑体"/>
          <w:sz w:val="24"/>
          <w:szCs w:val="24"/>
        </w:rPr>
      </w:pPr>
      <w:r>
        <w:rPr>
          <w:rFonts w:ascii="仿宋_GB2312" w:hAnsi="宋体" w:eastAsia="仿宋_GB2312" w:cs="黑体"/>
          <w:sz w:val="24"/>
          <w:szCs w:val="24"/>
        </w:rPr>
      </w:r>
      <w:r>
        <w:rPr>
          <w:rFonts w:ascii="仿宋_GB2312" w:hAnsi="宋体" w:eastAsia="仿宋_GB2312" w:cs="黑体"/>
          <w:sz w:val="24"/>
          <w:szCs w:val="24"/>
        </w:rPr>
      </w:r>
    </w:p>
    <w:p>
      <w:pPr>
        <w:widowControl w:val="true"/>
        <w:pBdr/>
        <w:spacing w:line="360" w:lineRule="auto"/>
        <w:ind/>
        <w:jc w:val="left"/>
        <w:rPr>
          <w:rFonts w:ascii="仿宋_GB2312" w:hAnsi="宋体" w:eastAsia="仿宋_GB2312"/>
          <w:color w:val="000000"/>
          <w:sz w:val="24"/>
          <w:szCs w:val="24"/>
        </w:rPr>
      </w:pPr>
      <w:r>
        <w:rPr>
          <w:rFonts w:hint="eastAsia" w:ascii="仿宋_GB2312" w:hAnsi="宋体" w:eastAsia="仿宋_GB2312" w:cs="黑体"/>
          <w:sz w:val="24"/>
          <w:szCs w:val="24"/>
        </w:rPr>
        <w:t xml:space="preserve">（本文书一式三份，一份交人民法院，一份随卷归档，一份本机关留存。）</w:t>
      </w:r>
      <w:r>
        <w:rPr>
          <w:rFonts w:hint="eastAsia" w:ascii="仿宋_GB2312" w:hAnsi="宋体" w:eastAsia="仿宋_GB2312"/>
          <w:color w:val="000000"/>
          <w:sz w:val="24"/>
          <w:szCs w:val="24"/>
        </w:rPr>
        <w:br w:type="page" w:clear="all"/>
      </w:r>
      <w:r>
        <w:rPr>
          <w:rFonts w:ascii="仿宋_GB2312" w:hAnsi="宋体" w:eastAsia="仿宋_GB2312"/>
          <w:color w:val="000000"/>
          <w:sz w:val="24"/>
          <w:szCs w:val="24"/>
        </w:rPr>
      </w:r>
    </w:p>
    <w:p>
      <w:pPr>
        <w:pBdr/>
        <w:spacing w:line="360" w:lineRule="auto"/>
        <w:ind w:firstLine="600"/>
        <w:jc w:val="center"/>
        <w:rPr>
          <w:rFonts w:ascii="仿宋_GB2312" w:hAnsi="宋体" w:eastAsia="仿宋_GB2312"/>
          <w:sz w:val="30"/>
          <w:szCs w:val="30"/>
        </w:rPr>
      </w:pPr>
      <w:r/>
      <w:bookmarkStart w:id="405" w:name="_Hlk29404345"/>
      <w:r/>
      <w:bookmarkStart w:id="406" w:name="_Hlk29197485"/>
      <w:r>
        <w:rPr>
          <w:rFonts w:hint="eastAsia" w:ascii="仿宋_GB2312" w:hAnsi="宋体" w:eastAsia="仿宋_GB2312"/>
          <w:sz w:val="30"/>
          <w:szCs w:val="30"/>
        </w:rPr>
        <w:t xml:space="preserve">填写说明</w:t>
      </w:r>
      <w:bookmarkEnd w:id="405"/>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（一）医疗保障部门外部文书。</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（二）用于</w:t>
      </w:r>
      <w:r>
        <w:rPr>
          <w:rFonts w:hint="eastAsia" w:ascii="仿宋_GB2312" w:hAnsi="宋体" w:eastAsia="仿宋_GB2312" w:cs="Times New Roman"/>
          <w:color w:val="000000"/>
          <w:sz w:val="24"/>
          <w:szCs w:val="24"/>
        </w:rPr>
        <w:t xml:space="preserve">对当事人经催告逾期不履行《行政处罚决定书》</w:t>
      </w:r>
      <w:r>
        <w:rPr>
          <w:rFonts w:hint="eastAsia" w:ascii="仿宋_GB2312" w:hAnsi="宋体" w:eastAsia="仿宋_GB2312" w:cs="仿宋_GB2312"/>
          <w:sz w:val="24"/>
          <w:szCs w:val="24"/>
        </w:rPr>
        <w:t xml:space="preserve">中</w:t>
      </w:r>
      <w:r>
        <w:rPr>
          <w:rFonts w:hint="eastAsia" w:ascii="仿宋_GB2312" w:hAnsi="宋体" w:eastAsia="仿宋_GB2312" w:cs="Times New Roman"/>
          <w:color w:val="000000"/>
          <w:sz w:val="24"/>
          <w:szCs w:val="24"/>
        </w:rPr>
        <w:t xml:space="preserve">作出的处罚决定，向人民法院依法申请强制执行。</w:t>
      </w:r>
      <w:r>
        <w:rPr>
          <w:rFonts w:ascii="仿宋_GB2312" w:hAnsi="宋体" w:eastAsia="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（一）有医疗保障部门名称、文书名称和文号。</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（二）有申请强制执行法院的名称。</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（三）写明《行政处罚决定书》的基本信息，包括名称、发文文号、文书作出日期、送达日期。</w:t>
      </w:r>
      <w:r>
        <w:rPr>
          <w:rFonts w:ascii="仿宋_GB2312" w:hAnsi="宋体" w:eastAsia="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（四）有催告信息，如《督促履行义务催告书》的名称、文号和送达日期。</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（五）</w:t>
      </w:r>
      <w:r>
        <w:rPr>
          <w:rFonts w:hint="eastAsia" w:ascii="仿宋_GB2312" w:hAnsi="宋体" w:eastAsia="仿宋_GB2312"/>
          <w:sz w:val="24"/>
          <w:szCs w:val="24"/>
        </w:rPr>
        <w:t xml:space="preserve">有行政复议和行政诉讼的情况说明。如“当事人在法定期限内既未申请行政复议又未提起行政诉讼”；经过行政复议的，写明“复议决定书送达后当事人未提起行政诉讼”；经过人民法院一审判决的，写明“第一审行政判决后当事人未提出上诉”；经过人民法院一审裁定的，写明“第一审行政裁定后当事人未提出上诉”；经过人民法院二审的，写明“第二审行政判决书已经送达”。</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（六）有当事人基本信息。当事人为个人的，勾选并填写姓名、身份证号码、住址、电话；当事人为法人或者其他组织的，勾选并填写单位名称、法定代表人（负责人）姓名、地址、电话。</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（七）有申请机关的基本信息，如医疗保障部门的名称、地址、法定代表人姓名、联系电话。有委托代理人的，写明委托代理人姓名、电话。</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（八）有申请强制执行的内容。</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（九）有医疗保障部门负责人签名、医疗保障部门公章、作出日期。</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bookmarkEnd w:id="406"/>
      <w:r>
        <w:rPr>
          <w:rFonts w:ascii="仿宋_GB2312" w:hAnsi="宋体" w:eastAsia="仿宋_GB2312" w:cs="黑体"/>
          <w:b/>
          <w:bCs/>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（一）根据《行政强制法》的规定，随附的材料应该包括行政决定书及作出决定的事实、理由和依据；当事人的意见及行政机关催告情况；申请强制执行标的情况；法律、行政法规规定的其他材料。</w:t>
      </w:r>
      <w:r>
        <w:rPr>
          <w:rFonts w:ascii="仿宋_GB2312" w:hAnsi="宋体" w:eastAsia="仿宋_GB2312" w:cs="黑体"/>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（二）注意申请的期限。医疗保障部门要及时向人民法院申请强制执行，可在下列期限内尽早提起：</w:t>
      </w:r>
      <w:r>
        <w:rPr>
          <w:rFonts w:ascii="仿宋_GB2312" w:hAnsi="宋体" w:eastAsia="仿宋_GB2312" w:cs="黑体"/>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1.《行政处理决定书》送达后当事人未申请行政复议且未提起行政诉讼的，在文书送达之日起6个月后起算的3个月内；</w:t>
      </w:r>
      <w:r>
        <w:rPr>
          <w:rFonts w:ascii="仿宋_GB2312" w:hAnsi="宋体" w:eastAsia="仿宋_GB2312" w:cs="黑体"/>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2.《复议决定书》送达后当事人未提起行政诉讼的，在《复议决定书》送达之日起15日后起算的3个月内；</w:t>
      </w:r>
      <w:r>
        <w:rPr>
          <w:rFonts w:ascii="仿宋_GB2312" w:hAnsi="宋体" w:eastAsia="仿宋_GB2312" w:cs="黑体"/>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3.第一审行政判决后当事人未提出上诉的，在判决书送达之日起15日后起算的3个月内；</w:t>
      </w:r>
      <w:r>
        <w:rPr>
          <w:rFonts w:ascii="仿宋_GB2312" w:hAnsi="宋体" w:eastAsia="仿宋_GB2312" w:cs="黑体"/>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4.第一审行政裁定后当事人未提出上诉的，在裁定书送达之日起10日后起算的3个月内；</w:t>
      </w:r>
      <w:r>
        <w:rPr>
          <w:rFonts w:ascii="仿宋_GB2312" w:hAnsi="宋体" w:eastAsia="仿宋_GB2312" w:cs="黑体"/>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5.第二审行政判决书送达之日起3个月内。</w:t>
      </w:r>
      <w:r>
        <w:rPr>
          <w:rFonts w:ascii="仿宋_GB2312" w:hAnsi="宋体" w:eastAsia="仿宋_GB2312" w:cs="黑体"/>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四、参考文书</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黑体"/>
          <w:sz w:val="24"/>
          <w:szCs w:val="24"/>
        </w:rPr>
      </w:pPr>
      <w:r>
        <w:rPr>
          <w:rFonts w:hint="eastAsia" w:ascii="仿宋_GB2312" w:hAnsi="宋体" w:eastAsia="仿宋_GB2312" w:cs="黑体"/>
          <w:sz w:val="24"/>
          <w:szCs w:val="24"/>
        </w:rPr>
        <w:t xml:space="preserve">环保部执法文书样式指引</w:t>
      </w:r>
      <w:r>
        <w:rPr>
          <w:rFonts w:ascii="仿宋_GB2312" w:hAnsi="宋体" w:eastAsia="仿宋_GB2312" w:cs="黑体"/>
          <w:sz w:val="24"/>
          <w:szCs w:val="24"/>
        </w:rPr>
      </w:r>
    </w:p>
    <w:p>
      <w:pPr>
        <w:pBdr/>
        <w:spacing w:line="360" w:lineRule="auto"/>
        <w:ind w:left="900"/>
        <w:jc w:val="left"/>
        <w:rPr>
          <w:rFonts w:ascii="仿宋_GB2312" w:hAnsi="华文楷体" w:eastAsia="仿宋_GB2312" w:cs="黑体"/>
          <w:sz w:val="24"/>
          <w:szCs w:val="24"/>
        </w:rPr>
      </w:pPr>
      <w:r>
        <w:rPr>
          <w:rFonts w:ascii="仿宋_GB2312" w:hAnsi="华文楷体" w:eastAsia="仿宋_GB2312" w:cs="黑体"/>
          <w:sz w:val="24"/>
          <w:szCs w:val="24"/>
        </w:rPr>
      </w:r>
      <w:r>
        <w:rPr>
          <w:rFonts w:ascii="仿宋_GB2312" w:hAnsi="华文楷体" w:eastAsia="仿宋_GB2312" w:cs="黑体"/>
          <w:sz w:val="24"/>
          <w:szCs w:val="24"/>
        </w:rPr>
      </w:r>
    </w:p>
    <w:p>
      <w:pPr>
        <w:widowControl w:val="true"/>
        <w:pBdr/>
        <w:spacing/>
        <w:ind/>
        <w:jc w:val="left"/>
        <w:rPr>
          <w:rFonts w:ascii="仿宋_GB2312" w:hAnsi="华文楷体" w:eastAsia="仿宋_GB2312" w:cs="黑体"/>
          <w:sz w:val="24"/>
          <w:szCs w:val="24"/>
        </w:rPr>
      </w:pPr>
      <w:r>
        <w:rPr>
          <w:rFonts w:hint="eastAsia" w:ascii="仿宋_GB2312" w:hAnsi="华文楷体" w:eastAsia="仿宋_GB2312" w:cs="黑体"/>
          <w:sz w:val="24"/>
          <w:szCs w:val="24"/>
        </w:rPr>
        <w:br w:type="page" w:clear="all"/>
      </w:r>
      <w:r>
        <w:rPr>
          <w:rFonts w:ascii="仿宋_GB2312" w:hAnsi="华文楷体" w:eastAsia="仿宋_GB2312" w:cs="黑体"/>
          <w:sz w:val="24"/>
          <w:szCs w:val="24"/>
        </w:rPr>
      </w:r>
    </w:p>
    <w:p>
      <w:pPr>
        <w:pStyle w:val="844"/>
        <w:pBdr/>
        <w:spacing/>
        <w:ind/>
        <w:rPr>
          <w:rFonts w:ascii="楷体" w:hAnsi="楷体" w:eastAsia="楷体"/>
        </w:rPr>
      </w:pPr>
      <w:r/>
      <w:bookmarkStart w:id="407" w:name="_Toc31185397"/>
      <w:r/>
      <w:bookmarkStart w:id="408" w:name="_Toc44489530"/>
      <w:r>
        <w:rPr>
          <w:rFonts w:hint="eastAsia" w:ascii="楷体" w:hAnsi="楷体" w:eastAsia="楷体"/>
        </w:rPr>
        <w:t xml:space="preserve">（七）结案阶段</w:t>
      </w:r>
      <w:bookmarkEnd w:id="407"/>
      <w:r/>
      <w:bookmarkEnd w:id="408"/>
      <w:r/>
      <w:r>
        <w:rPr>
          <w:rFonts w:ascii="楷体" w:hAnsi="楷体" w:eastAsia="楷体"/>
        </w:rPr>
      </w:r>
    </w:p>
    <w:p>
      <w:pPr>
        <w:pStyle w:val="865"/>
        <w:pBdr/>
        <w:spacing/>
        <w:ind/>
        <w:jc w:val="left"/>
        <w:rPr>
          <w:rFonts w:ascii="仿宋_GB2312" w:eastAsia="仿宋_GB2312"/>
          <w:sz w:val="28"/>
          <w:szCs w:val="28"/>
        </w:rPr>
      </w:pPr>
      <w:r/>
      <w:bookmarkStart w:id="409" w:name="_Toc44489531"/>
      <w:r>
        <w:rPr>
          <w:rFonts w:hint="eastAsia" w:ascii="仿宋_GB2312" w:eastAsia="仿宋_GB2312"/>
          <w:sz w:val="28"/>
          <w:szCs w:val="28"/>
        </w:rPr>
        <w:t xml:space="preserve">1. 行政检查</w:t>
      </w:r>
      <w:bookmarkEnd w:id="409"/>
      <w:r/>
      <w:r>
        <w:rPr>
          <w:rFonts w:ascii="仿宋_GB2312" w:eastAsia="仿宋_GB2312"/>
          <w:sz w:val="28"/>
          <w:szCs w:val="28"/>
        </w:rPr>
      </w:r>
    </w:p>
    <w:p>
      <w:pPr>
        <w:pBdr/>
        <w:spacing w:line="360" w:lineRule="auto"/>
        <w:ind w:firstLine="480"/>
        <w:rPr>
          <w:rFonts w:ascii="仿宋_GB2312" w:eastAsia="仿宋_GB2312"/>
        </w:rPr>
      </w:pPr>
      <w:r>
        <w:rPr>
          <w:rFonts w:hint="eastAsia" w:ascii="仿宋_GB2312" w:hAnsi="宋体" w:eastAsia="仿宋_GB2312"/>
          <w:sz w:val="24"/>
          <w:szCs w:val="24"/>
        </w:rPr>
        <w:t xml:space="preserve">对于行政检查，检查人员应当认真收集、整理检查资料，将记录检查过程、反映检查结果、证实检查结论的各类文件、数据、资料等归入检查档案。</w:t>
      </w:r>
      <w:r>
        <w:rPr>
          <w:rFonts w:ascii="仿宋_GB2312" w:eastAsia="仿宋_GB2312"/>
        </w:rPr>
      </w:r>
    </w:p>
    <w:p>
      <w:pPr>
        <w:pStyle w:val="865"/>
        <w:pBdr/>
        <w:spacing/>
        <w:ind/>
        <w:jc w:val="left"/>
        <w:rPr>
          <w:rFonts w:ascii="仿宋_GB2312" w:eastAsia="仿宋_GB2312"/>
          <w:sz w:val="28"/>
          <w:szCs w:val="28"/>
        </w:rPr>
      </w:pPr>
      <w:r/>
      <w:bookmarkStart w:id="410" w:name="_Toc44489532"/>
      <w:r>
        <w:rPr>
          <w:rFonts w:hint="eastAsia" w:ascii="仿宋_GB2312" w:eastAsia="仿宋_GB2312"/>
          <w:sz w:val="28"/>
          <w:szCs w:val="28"/>
        </w:rPr>
        <w:t xml:space="preserve">2. 行政处罚</w:t>
      </w:r>
      <w:bookmarkEnd w:id="410"/>
      <w:r/>
      <w:r>
        <w:rPr>
          <w:rFonts w:ascii="仿宋_GB2312" w:eastAsia="仿宋_GB2312"/>
          <w:sz w:val="28"/>
          <w:szCs w:val="28"/>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行政处罚决定执行完毕或出现其他应予结案的情形时，办案机构应当在15个工作日内填写《结案审批表》，经医疗保障行政部门负责人批准后，予以结案。应予结案的情形主要包括：（1）行政处罚决定执行完毕的；（2）人民法院裁定终结执行的；（3）案件终止调查的；（4）作出不予行政处罚决定或撤销案件决定，或决定移送公安机关或其他行政机关的；（5）其他应予结案的情形。</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结案后，执法人员应当将案件材料按照档案管理有关规定立卷归档。案卷归档应当一案一卷、材料齐全、规范有序。</w:t>
      </w:r>
      <w:r>
        <w:rPr>
          <w:rFonts w:ascii="仿宋_GB2312" w:hAnsi="宋体" w:eastAsia="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br w:type="page" w:clear="all"/>
      </w:r>
      <w:r>
        <w:rPr>
          <w:rFonts w:ascii="仿宋_GB2312" w:hAnsi="宋体" w:eastAsia="仿宋_GB2312" w:cs="仿宋_GB2312"/>
          <w:sz w:val="24"/>
          <w:szCs w:val="24"/>
        </w:rPr>
      </w:r>
    </w:p>
    <w:p>
      <w:pPr>
        <w:widowControl w:val="true"/>
        <w:pBdr/>
        <w:spacing w:line="540" w:lineRule="exact"/>
        <w:ind/>
        <w:jc w:val="center"/>
        <w:rPr>
          <w:rFonts w:ascii="方正小标宋简体" w:hAnsi="楷体" w:eastAsia="方正小标宋简体"/>
          <w:bCs/>
          <w:color w:val="000000"/>
          <w:sz w:val="30"/>
          <w:szCs w:val="30"/>
        </w:rPr>
      </w:pPr>
      <w:r>
        <w:rPr>
          <w:rFonts w:hint="eastAsia" w:ascii="方正小标宋简体" w:hAnsi="楷体" w:eastAsia="方正小标宋简体"/>
          <w:sz w:val="30"/>
          <w:szCs w:val="30"/>
        </w:rPr>
        <w:t xml:space="preserve">×××</w:t>
      </w:r>
      <w:r>
        <w:rPr>
          <w:rFonts w:hint="eastAsia" w:ascii="方正小标宋简体" w:hAnsi="楷体" w:eastAsia="方正小标宋简体"/>
          <w:bCs/>
          <w:color w:val="000000"/>
          <w:sz w:val="30"/>
          <w:szCs w:val="30"/>
        </w:rPr>
        <w:t xml:space="preserve">医疗保障局</w:t>
      </w:r>
      <w:r>
        <w:rPr>
          <w:rFonts w:ascii="方正小标宋简体" w:hAnsi="楷体" w:eastAsia="方正小标宋简体"/>
          <w:bCs/>
          <w:color w:val="000000"/>
          <w:sz w:val="30"/>
          <w:szCs w:val="30"/>
        </w:rPr>
      </w:r>
    </w:p>
    <w:p>
      <w:pPr>
        <w:pBdr/>
        <w:spacing w:after="60" w:before="240"/>
        <w:ind/>
        <w:jc w:val="center"/>
        <w:outlineLvl w:val="2"/>
        <w:rPr>
          <w:rFonts w:ascii="方正小标宋简体" w:hAnsi="楷体" w:eastAsia="方正小标宋简体" w:cs="黑体"/>
          <w:b/>
          <w:bCs/>
          <w:sz w:val="36"/>
          <w:szCs w:val="32"/>
        </w:rPr>
      </w:pPr>
      <w:r/>
      <w:bookmarkStart w:id="411" w:name="_Toc29405052"/>
      <w:r/>
      <w:bookmarkStart w:id="412" w:name="_Toc31185398"/>
      <w:r/>
      <w:bookmarkStart w:id="413" w:name="_Toc44489533"/>
      <w:r>
        <w:rPr>
          <w:rFonts w:hint="eastAsia" w:ascii="方正小标宋简体" w:hAnsi="楷体" w:eastAsia="方正小标宋简体" w:cs="黑体"/>
          <w:b/>
          <w:bCs/>
          <w:sz w:val="36"/>
          <w:szCs w:val="32"/>
        </w:rPr>
        <w:t xml:space="preserve">结案审批表</w:t>
      </w:r>
      <w:bookmarkEnd w:id="411"/>
      <w:r/>
      <w:bookmarkEnd w:id="412"/>
      <w:r/>
      <w:bookmarkEnd w:id="413"/>
      <w:r/>
      <w:r>
        <w:rPr>
          <w:rFonts w:ascii="方正小标宋简体" w:hAnsi="楷体" w:eastAsia="方正小标宋简体" w:cs="黑体"/>
          <w:b/>
          <w:bCs/>
          <w:sz w:val="36"/>
          <w:szCs w:val="32"/>
        </w:rPr>
      </w:r>
    </w:p>
    <w:p>
      <w:pPr>
        <w:pBdr/>
        <w:spacing/>
        <w:ind/>
        <w:rPr/>
      </w:pPr>
      <w:r/>
      <w:r/>
    </w:p>
    <w:tbl>
      <w:tblPr>
        <w:tblW w:w="8845"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left w:w="28" w:type="dxa"/>
          <w:top w:w="28" w:type="dxa"/>
          <w:right w:w="28" w:type="dxa"/>
          <w:bottom w:w="28" w:type="dxa"/>
        </w:tblCellMar>
        <w:tblLook w:val="04A0" w:firstRow="1" w:lastRow="0" w:firstColumn="1" w:lastColumn="0" w:noHBand="0" w:noVBand="1"/>
      </w:tblPr>
      <w:tblGrid>
        <w:gridCol w:w="1266"/>
        <w:gridCol w:w="2693"/>
        <w:gridCol w:w="1134"/>
        <w:gridCol w:w="22"/>
        <w:gridCol w:w="971"/>
        <w:gridCol w:w="1405"/>
        <w:gridCol w:w="1354"/>
      </w:tblGrid>
      <w:tr>
        <w:trPr>
          <w:jc w:val="center"/>
          <w:trHeight w:val="681"/>
        </w:trPr>
        <w:tc>
          <w:tcPr>
            <w:tcBorders/>
            <w:tcW w:w="1266" w:type="dxa"/>
            <w:vAlign w:val="center"/>
            <w:textDirection w:val="lrTb"/>
            <w:noWrap w:val="false"/>
          </w:tcPr>
          <w:p>
            <w:pPr>
              <w:pBdr/>
              <w:spacing/>
              <w:ind/>
              <w:jc w:val="center"/>
              <w:rPr>
                <w:rFonts w:ascii="仿宋_GB2312" w:hAnsi="宋体" w:eastAsia="仿宋_GB2312"/>
                <w:color w:val="000000"/>
                <w:szCs w:val="21"/>
                <w:lang w:eastAsia="en-US"/>
              </w:rPr>
            </w:pPr>
            <w:r>
              <w:rPr>
                <w:rFonts w:hint="eastAsia" w:ascii="仿宋_GB2312" w:hAnsi="宋体" w:eastAsia="仿宋_GB2312"/>
                <w:color w:val="000000"/>
                <w:szCs w:val="21"/>
              </w:rPr>
              <w:t xml:space="preserve">当事人名称/姓名</w:t>
            </w:r>
            <w:r>
              <w:rPr>
                <w:rFonts w:ascii="仿宋_GB2312" w:hAnsi="宋体" w:eastAsia="仿宋_GB2312"/>
                <w:color w:val="000000"/>
                <w:szCs w:val="21"/>
                <w:lang w:eastAsia="en-US"/>
              </w:rPr>
            </w:r>
          </w:p>
        </w:tc>
        <w:tc>
          <w:tcPr>
            <w:tcBorders/>
            <w:tcW w:w="2693" w:type="dxa"/>
            <w:vAlign w:val="center"/>
            <w:textDirection w:val="lrTb"/>
            <w:noWrap w:val="false"/>
          </w:tcPr>
          <w:p>
            <w:pPr>
              <w:pBdr/>
              <w:spacing/>
              <w:ind/>
              <w:jc w:val="center"/>
              <w:rPr>
                <w:rFonts w:ascii="仿宋_GB2312" w:hAnsi="宋体" w:eastAsia="仿宋_GB2312"/>
                <w:color w:val="000000"/>
                <w:szCs w:val="21"/>
                <w:lang w:eastAsia="en-US"/>
              </w:rPr>
            </w:pPr>
            <w:r>
              <w:rPr>
                <w:rFonts w:ascii="仿宋_GB2312" w:hAnsi="宋体" w:eastAsia="仿宋_GB2312"/>
                <w:color w:val="000000"/>
                <w:szCs w:val="21"/>
                <w:lang w:eastAsia="en-US"/>
              </w:rPr>
            </w:r>
            <w:r>
              <w:rPr>
                <w:rFonts w:ascii="仿宋_GB2312" w:hAnsi="宋体" w:eastAsia="仿宋_GB2312"/>
                <w:color w:val="000000"/>
                <w:szCs w:val="21"/>
                <w:lang w:eastAsia="en-US"/>
              </w:rPr>
            </w:r>
          </w:p>
        </w:tc>
        <w:tc>
          <w:tcPr>
            <w:tcBorders/>
            <w:tcW w:w="1134" w:type="dxa"/>
            <w:vAlign w:val="center"/>
            <w:textDirection w:val="lrTb"/>
            <w:noWrap w:val="false"/>
          </w:tcPr>
          <w:p>
            <w:pPr>
              <w:pBdr/>
              <w:spacing/>
              <w:ind/>
              <w:jc w:val="center"/>
              <w:rPr>
                <w:rFonts w:ascii="仿宋_GB2312" w:hAnsi="宋体" w:eastAsia="仿宋_GB2312"/>
                <w:color w:val="000000"/>
                <w:szCs w:val="21"/>
                <w:lang w:eastAsia="en-US"/>
              </w:rPr>
            </w:pPr>
            <w:r>
              <w:rPr>
                <w:rFonts w:hint="eastAsia" w:ascii="仿宋_GB2312" w:hAnsi="宋体" w:eastAsia="仿宋_GB2312"/>
                <w:color w:val="000000"/>
                <w:szCs w:val="21"/>
              </w:rPr>
              <w:t xml:space="preserve">法定代表人</w:t>
            </w:r>
            <w:r>
              <w:rPr>
                <w:rFonts w:ascii="仿宋_GB2312" w:hAnsi="宋体" w:eastAsia="仿宋_GB2312"/>
                <w:color w:val="000000"/>
                <w:szCs w:val="21"/>
                <w:lang w:eastAsia="en-US"/>
              </w:rPr>
            </w:r>
          </w:p>
        </w:tc>
        <w:tc>
          <w:tcPr>
            <w:gridSpan w:val="4"/>
            <w:tcBorders/>
            <w:tcW w:w="3752" w:type="dxa"/>
            <w:vAlign w:val="center"/>
            <w:textDirection w:val="lrTb"/>
            <w:noWrap w:val="false"/>
          </w:tcPr>
          <w:p>
            <w:pPr>
              <w:pBdr/>
              <w:spacing/>
              <w:ind/>
              <w:jc w:val="center"/>
              <w:rPr>
                <w:rFonts w:ascii="仿宋_GB2312" w:hAnsi="宋体" w:eastAsia="仿宋_GB2312"/>
                <w:color w:val="000000"/>
                <w:szCs w:val="21"/>
                <w:lang w:eastAsia="en-US"/>
              </w:rPr>
            </w:pPr>
            <w:r>
              <w:rPr>
                <w:rFonts w:ascii="仿宋_GB2312" w:hAnsi="宋体" w:eastAsia="仿宋_GB2312"/>
                <w:color w:val="000000"/>
                <w:szCs w:val="21"/>
                <w:lang w:eastAsia="en-US"/>
              </w:rPr>
            </w:r>
            <w:r>
              <w:rPr>
                <w:rFonts w:ascii="仿宋_GB2312" w:hAnsi="宋体" w:eastAsia="仿宋_GB2312"/>
                <w:color w:val="000000"/>
                <w:szCs w:val="21"/>
                <w:lang w:eastAsia="en-US"/>
              </w:rPr>
            </w:r>
          </w:p>
        </w:tc>
      </w:tr>
      <w:tr>
        <w:trPr>
          <w:jc w:val="center"/>
          <w:trHeight w:val="16"/>
        </w:trPr>
        <w:tc>
          <w:tcPr>
            <w:tcBorders/>
            <w:tcW w:w="1266" w:type="dxa"/>
            <w:vAlign w:val="center"/>
            <w:textDirection w:val="lrTb"/>
            <w:noWrap w:val="false"/>
          </w:tcPr>
          <w:p>
            <w:pPr>
              <w:pBdr/>
              <w:spacing/>
              <w:ind/>
              <w:jc w:val="center"/>
              <w:rPr>
                <w:rFonts w:ascii="仿宋_GB2312" w:hAnsi="宋体" w:eastAsia="仿宋_GB2312"/>
                <w:color w:val="000000"/>
                <w:szCs w:val="21"/>
              </w:rPr>
            </w:pPr>
            <w:r>
              <w:rPr>
                <w:rFonts w:hint="eastAsia" w:ascii="仿宋_GB2312" w:hAnsi="宋体" w:eastAsia="仿宋_GB2312"/>
                <w:color w:val="000000"/>
                <w:szCs w:val="21"/>
              </w:rPr>
              <w:t xml:space="preserve">工作单位</w:t>
            </w:r>
            <w:r>
              <w:rPr>
                <w:rFonts w:ascii="仿宋_GB2312" w:hAnsi="宋体" w:eastAsia="仿宋_GB2312"/>
                <w:color w:val="000000"/>
                <w:szCs w:val="21"/>
              </w:rPr>
            </w:r>
          </w:p>
        </w:tc>
        <w:tc>
          <w:tcPr>
            <w:tcBorders/>
            <w:tcW w:w="2693" w:type="dxa"/>
            <w:vAlign w:val="center"/>
            <w:textDirection w:val="lrTb"/>
            <w:noWrap w:val="false"/>
          </w:tcPr>
          <w:p>
            <w:pPr>
              <w:pBdr/>
              <w:spacing/>
              <w:ind/>
              <w:jc w:val="center"/>
              <w:rPr>
                <w:rFonts w:ascii="仿宋_GB2312" w:hAnsi="宋体" w:eastAsia="仿宋_GB2312"/>
                <w:color w:val="000000"/>
                <w:szCs w:val="21"/>
                <w:lang w:eastAsia="en-US"/>
              </w:rPr>
            </w:pPr>
            <w:r>
              <w:rPr>
                <w:rFonts w:ascii="仿宋_GB2312" w:hAnsi="宋体" w:eastAsia="仿宋_GB2312"/>
                <w:color w:val="000000"/>
                <w:szCs w:val="21"/>
                <w:lang w:eastAsia="en-US"/>
              </w:rPr>
            </w:r>
            <w:r>
              <w:rPr>
                <w:rFonts w:ascii="仿宋_GB2312" w:hAnsi="宋体" w:eastAsia="仿宋_GB2312"/>
                <w:color w:val="000000"/>
                <w:szCs w:val="21"/>
                <w:lang w:eastAsia="en-US"/>
              </w:rPr>
            </w:r>
          </w:p>
        </w:tc>
        <w:tc>
          <w:tcPr>
            <w:tcBorders/>
            <w:tcW w:w="1134" w:type="dxa"/>
            <w:vAlign w:val="center"/>
            <w:textDirection w:val="lrTb"/>
            <w:noWrap w:val="false"/>
          </w:tcPr>
          <w:p>
            <w:pPr>
              <w:pBdr/>
              <w:spacing/>
              <w:ind/>
              <w:jc w:val="center"/>
              <w:rPr>
                <w:rFonts w:ascii="仿宋_GB2312" w:hAnsi="宋体" w:eastAsia="仿宋_GB2312"/>
                <w:color w:val="000000"/>
                <w:szCs w:val="21"/>
              </w:rPr>
            </w:pPr>
            <w:r>
              <w:rPr>
                <w:rFonts w:hint="eastAsia" w:ascii="仿宋_GB2312" w:hAnsi="宋体" w:eastAsia="仿宋_GB2312"/>
                <w:color w:val="000000"/>
                <w:szCs w:val="21"/>
              </w:rPr>
              <w:t xml:space="preserve">职务</w:t>
            </w:r>
            <w:r>
              <w:rPr>
                <w:rFonts w:ascii="仿宋_GB2312" w:hAnsi="宋体" w:eastAsia="仿宋_GB2312"/>
                <w:color w:val="000000"/>
                <w:szCs w:val="21"/>
              </w:rPr>
            </w:r>
          </w:p>
        </w:tc>
        <w:tc>
          <w:tcPr>
            <w:gridSpan w:val="4"/>
            <w:tcBorders/>
            <w:tcW w:w="3752" w:type="dxa"/>
            <w:vAlign w:val="center"/>
            <w:textDirection w:val="lrTb"/>
            <w:noWrap w:val="false"/>
          </w:tcPr>
          <w:p>
            <w:pPr>
              <w:pBdr/>
              <w:spacing/>
              <w:ind/>
              <w:jc w:val="center"/>
              <w:rPr>
                <w:rFonts w:ascii="仿宋_GB2312" w:hAnsi="宋体" w:eastAsia="仿宋_GB2312"/>
                <w:color w:val="000000"/>
                <w:szCs w:val="21"/>
                <w:lang w:eastAsia="en-US"/>
              </w:rPr>
            </w:pPr>
            <w:r>
              <w:rPr>
                <w:rFonts w:ascii="仿宋_GB2312" w:hAnsi="宋体" w:eastAsia="仿宋_GB2312"/>
                <w:color w:val="000000"/>
                <w:szCs w:val="21"/>
                <w:lang w:eastAsia="en-US"/>
              </w:rPr>
            </w:r>
            <w:r>
              <w:rPr>
                <w:rFonts w:ascii="仿宋_GB2312" w:hAnsi="宋体" w:eastAsia="仿宋_GB2312"/>
                <w:color w:val="000000"/>
                <w:szCs w:val="21"/>
                <w:lang w:eastAsia="en-US"/>
              </w:rPr>
            </w:r>
          </w:p>
        </w:tc>
      </w:tr>
      <w:tr>
        <w:trPr>
          <w:jc w:val="center"/>
          <w:trHeight w:val="454"/>
        </w:trPr>
        <w:tc>
          <w:tcPr>
            <w:tcBorders/>
            <w:tcW w:w="1266" w:type="dxa"/>
            <w:vAlign w:val="center"/>
            <w:textDirection w:val="lrTb"/>
            <w:noWrap w:val="false"/>
          </w:tcPr>
          <w:p>
            <w:pPr>
              <w:widowControl w:val="true"/>
              <w:pBdr/>
              <w:spacing/>
              <w:ind/>
              <w:jc w:val="center"/>
              <w:rPr>
                <w:rFonts w:ascii="仿宋_GB2312" w:hAnsi="宋体" w:eastAsia="仿宋_GB2312"/>
                <w:color w:val="000000"/>
                <w:szCs w:val="21"/>
                <w:lang w:eastAsia="en-US"/>
              </w:rPr>
            </w:pPr>
            <w:r>
              <w:rPr>
                <w:rFonts w:hint="eastAsia" w:ascii="仿宋_GB2312" w:hAnsi="宋体" w:eastAsia="仿宋_GB2312"/>
                <w:color w:val="000000"/>
                <w:szCs w:val="21"/>
              </w:rPr>
              <w:t xml:space="preserve">地址或住址</w:t>
            </w:r>
            <w:r>
              <w:rPr>
                <w:rFonts w:ascii="仿宋_GB2312" w:hAnsi="宋体" w:eastAsia="仿宋_GB2312"/>
                <w:color w:val="000000"/>
                <w:szCs w:val="21"/>
                <w:lang w:eastAsia="en-US"/>
              </w:rPr>
            </w:r>
          </w:p>
        </w:tc>
        <w:tc>
          <w:tcPr>
            <w:gridSpan w:val="6"/>
            <w:tcBorders/>
            <w:tcW w:w="7579" w:type="dxa"/>
            <w:vAlign w:val="center"/>
            <w:textDirection w:val="lrTb"/>
            <w:noWrap w:val="false"/>
          </w:tcPr>
          <w:p>
            <w:pPr>
              <w:widowControl w:val="true"/>
              <w:pBdr/>
              <w:spacing/>
              <w:ind/>
              <w:jc w:val="center"/>
              <w:rPr>
                <w:rFonts w:ascii="仿宋_GB2312" w:hAnsi="宋体" w:eastAsia="仿宋_GB2312"/>
                <w:color w:val="000000"/>
                <w:szCs w:val="21"/>
                <w:lang w:eastAsia="en-US"/>
              </w:rPr>
            </w:pPr>
            <w:r>
              <w:rPr>
                <w:rFonts w:ascii="仿宋_GB2312" w:hAnsi="宋体" w:eastAsia="仿宋_GB2312"/>
                <w:color w:val="000000"/>
                <w:szCs w:val="21"/>
                <w:lang w:eastAsia="en-US"/>
              </w:rPr>
            </w:r>
            <w:r>
              <w:rPr>
                <w:rFonts w:ascii="仿宋_GB2312" w:hAnsi="宋体" w:eastAsia="仿宋_GB2312"/>
                <w:color w:val="000000"/>
                <w:szCs w:val="21"/>
                <w:lang w:eastAsia="en-US"/>
              </w:rPr>
            </w:r>
          </w:p>
        </w:tc>
      </w:tr>
      <w:tr>
        <w:trPr>
          <w:jc w:val="center"/>
          <w:trHeight w:val="454"/>
        </w:trPr>
        <w:tc>
          <w:tcPr>
            <w:tcBorders/>
            <w:tcW w:w="1266" w:type="dxa"/>
            <w:vAlign w:val="center"/>
            <w:textDirection w:val="lrTb"/>
            <w:noWrap w:val="false"/>
          </w:tcPr>
          <w:p>
            <w:pPr>
              <w:widowControl w:val="true"/>
              <w:pBdr/>
              <w:spacing/>
              <w:ind/>
              <w:jc w:val="center"/>
              <w:rPr>
                <w:rFonts w:ascii="仿宋_GB2312" w:hAnsi="宋体" w:eastAsia="仿宋_GB2312"/>
                <w:color w:val="000000"/>
                <w:szCs w:val="21"/>
                <w:lang w:eastAsia="en-US"/>
              </w:rPr>
            </w:pPr>
            <w:r>
              <w:rPr>
                <w:rFonts w:hint="eastAsia" w:ascii="仿宋_GB2312" w:hAnsi="宋体" w:eastAsia="仿宋_GB2312"/>
                <w:color w:val="000000"/>
                <w:szCs w:val="21"/>
                <w:lang w:eastAsia="en-US"/>
              </w:rPr>
              <w:t xml:space="preserve">案由</w:t>
            </w:r>
            <w:r>
              <w:rPr>
                <w:rFonts w:ascii="仿宋_GB2312" w:hAnsi="宋体" w:eastAsia="仿宋_GB2312"/>
                <w:color w:val="000000"/>
                <w:szCs w:val="21"/>
                <w:lang w:eastAsia="en-US"/>
              </w:rPr>
            </w:r>
          </w:p>
        </w:tc>
        <w:tc>
          <w:tcPr>
            <w:gridSpan w:val="4"/>
            <w:tcBorders/>
            <w:tcW w:w="4820" w:type="dxa"/>
            <w:vAlign w:val="center"/>
            <w:textDirection w:val="lrTb"/>
            <w:noWrap w:val="false"/>
          </w:tcPr>
          <w:p>
            <w:pPr>
              <w:widowControl w:val="true"/>
              <w:pBdr/>
              <w:spacing/>
              <w:ind/>
              <w:jc w:val="center"/>
              <w:rPr>
                <w:rFonts w:ascii="仿宋_GB2312" w:hAnsi="宋体" w:eastAsia="仿宋_GB2312"/>
                <w:color w:val="000000"/>
                <w:szCs w:val="21"/>
                <w:lang w:eastAsia="en-US"/>
              </w:rPr>
            </w:pPr>
            <w:r>
              <w:rPr>
                <w:rFonts w:ascii="仿宋_GB2312" w:hAnsi="宋体" w:eastAsia="仿宋_GB2312"/>
                <w:color w:val="000000"/>
                <w:szCs w:val="21"/>
                <w:lang w:eastAsia="en-US"/>
              </w:rPr>
            </w:r>
            <w:r>
              <w:rPr>
                <w:rFonts w:ascii="仿宋_GB2312" w:hAnsi="宋体" w:eastAsia="仿宋_GB2312"/>
                <w:color w:val="000000"/>
                <w:szCs w:val="21"/>
                <w:lang w:eastAsia="en-US"/>
              </w:rPr>
            </w:r>
          </w:p>
        </w:tc>
        <w:tc>
          <w:tcPr>
            <w:tcBorders/>
            <w:tcW w:w="1405" w:type="dxa"/>
            <w:vAlign w:val="center"/>
            <w:textDirection w:val="lrTb"/>
            <w:noWrap w:val="false"/>
          </w:tcPr>
          <w:p>
            <w:pPr>
              <w:widowControl w:val="true"/>
              <w:pBdr/>
              <w:spacing/>
              <w:ind/>
              <w:jc w:val="center"/>
              <w:rPr>
                <w:rFonts w:ascii="仿宋_GB2312" w:hAnsi="宋体" w:eastAsia="仿宋_GB2312"/>
                <w:color w:val="000000"/>
                <w:szCs w:val="21"/>
                <w:lang w:eastAsia="en-US"/>
              </w:rPr>
            </w:pPr>
            <w:r>
              <w:rPr>
                <w:rFonts w:hint="eastAsia" w:ascii="仿宋_GB2312" w:hAnsi="宋体" w:eastAsia="仿宋_GB2312"/>
                <w:color w:val="000000"/>
                <w:szCs w:val="21"/>
                <w:lang w:eastAsia="en-US"/>
              </w:rPr>
              <w:t xml:space="preserve">立案时间</w:t>
            </w:r>
            <w:r>
              <w:rPr>
                <w:rFonts w:ascii="仿宋_GB2312" w:hAnsi="宋体" w:eastAsia="仿宋_GB2312"/>
                <w:color w:val="000000"/>
                <w:szCs w:val="21"/>
                <w:lang w:eastAsia="en-US"/>
              </w:rPr>
            </w:r>
          </w:p>
        </w:tc>
        <w:tc>
          <w:tcPr>
            <w:tcBorders/>
            <w:tcW w:w="1354" w:type="dxa"/>
            <w:vAlign w:val="center"/>
            <w:textDirection w:val="lrTb"/>
            <w:noWrap w:val="false"/>
          </w:tcPr>
          <w:p>
            <w:pPr>
              <w:widowControl w:val="true"/>
              <w:pBdr/>
              <w:spacing/>
              <w:ind/>
              <w:jc w:val="center"/>
              <w:rPr>
                <w:rFonts w:ascii="仿宋_GB2312" w:hAnsi="宋体" w:eastAsia="仿宋_GB2312"/>
                <w:color w:val="000000"/>
                <w:szCs w:val="21"/>
                <w:lang w:eastAsia="en-US"/>
              </w:rPr>
            </w:pPr>
            <w:r>
              <w:rPr>
                <w:rFonts w:ascii="仿宋_GB2312" w:hAnsi="宋体" w:eastAsia="仿宋_GB2312"/>
                <w:color w:val="000000"/>
                <w:szCs w:val="21"/>
                <w:lang w:eastAsia="en-US"/>
              </w:rPr>
            </w:r>
            <w:r>
              <w:rPr>
                <w:rFonts w:ascii="仿宋_GB2312" w:hAnsi="宋体" w:eastAsia="仿宋_GB2312"/>
                <w:color w:val="000000"/>
                <w:szCs w:val="21"/>
                <w:lang w:eastAsia="en-US"/>
              </w:rPr>
            </w:r>
          </w:p>
        </w:tc>
      </w:tr>
      <w:tr>
        <w:trPr>
          <w:jc w:val="center"/>
          <w:trHeight w:val="454"/>
        </w:trPr>
        <w:tc>
          <w:tcPr>
            <w:tcBorders/>
            <w:tcW w:w="1266" w:type="dxa"/>
            <w:vAlign w:val="center"/>
            <w:textDirection w:val="lrTb"/>
            <w:noWrap w:val="false"/>
          </w:tcPr>
          <w:p>
            <w:pPr>
              <w:widowControl w:val="true"/>
              <w:pBdr/>
              <w:spacing/>
              <w:ind/>
              <w:jc w:val="center"/>
              <w:rPr>
                <w:rFonts w:ascii="仿宋_GB2312" w:hAnsi="宋体" w:eastAsia="仿宋_GB2312"/>
                <w:color w:val="000000"/>
                <w:szCs w:val="21"/>
                <w:lang w:eastAsia="en-US"/>
              </w:rPr>
            </w:pPr>
            <w:r>
              <w:rPr>
                <w:rFonts w:hint="eastAsia" w:ascii="仿宋_GB2312" w:hAnsi="宋体" w:eastAsia="仿宋_GB2312"/>
                <w:color w:val="000000"/>
                <w:szCs w:val="21"/>
                <w:lang w:eastAsia="en-US"/>
              </w:rPr>
              <w:t xml:space="preserve">案件来源</w:t>
            </w:r>
            <w:r>
              <w:rPr>
                <w:rFonts w:ascii="仿宋_GB2312" w:hAnsi="宋体" w:eastAsia="仿宋_GB2312"/>
                <w:color w:val="000000"/>
                <w:szCs w:val="21"/>
                <w:lang w:eastAsia="en-US"/>
              </w:rPr>
            </w:r>
          </w:p>
        </w:tc>
        <w:tc>
          <w:tcPr>
            <w:gridSpan w:val="6"/>
            <w:tcBorders/>
            <w:tcW w:w="7579" w:type="dxa"/>
            <w:vAlign w:val="center"/>
            <w:textDirection w:val="lrTb"/>
            <w:noWrap w:val="false"/>
          </w:tcPr>
          <w:p>
            <w:pPr>
              <w:widowControl w:val="true"/>
              <w:pBdr/>
              <w:spacing/>
              <w:ind/>
              <w:jc w:val="center"/>
              <w:rPr>
                <w:rFonts w:ascii="仿宋_GB2312" w:hAnsi="宋体" w:eastAsia="仿宋_GB2312"/>
                <w:color w:val="000000"/>
                <w:szCs w:val="21"/>
                <w:lang w:eastAsia="en-US"/>
              </w:rPr>
            </w:pPr>
            <w:r>
              <w:rPr>
                <w:rFonts w:ascii="仿宋_GB2312" w:hAnsi="宋体" w:eastAsia="仿宋_GB2312"/>
                <w:color w:val="000000"/>
                <w:szCs w:val="21"/>
                <w:lang w:eastAsia="en-US"/>
              </w:rPr>
            </w:r>
            <w:r>
              <w:rPr>
                <w:rFonts w:ascii="仿宋_GB2312" w:hAnsi="宋体" w:eastAsia="仿宋_GB2312"/>
                <w:color w:val="000000"/>
                <w:szCs w:val="21"/>
                <w:lang w:eastAsia="en-US"/>
              </w:rPr>
            </w:r>
          </w:p>
        </w:tc>
      </w:tr>
      <w:tr>
        <w:trPr>
          <w:jc w:val="center"/>
          <w:trHeight w:val="454"/>
        </w:trPr>
        <w:tc>
          <w:tcPr>
            <w:tcBorders/>
            <w:tcW w:w="1266" w:type="dxa"/>
            <w:vAlign w:val="center"/>
            <w:textDirection w:val="lrTb"/>
            <w:noWrap w:val="false"/>
          </w:tcPr>
          <w:p>
            <w:pPr>
              <w:widowControl w:val="true"/>
              <w:pBdr/>
              <w:spacing/>
              <w:ind/>
              <w:jc w:val="center"/>
              <w:rPr>
                <w:rFonts w:ascii="仿宋_GB2312" w:hAnsi="宋体" w:eastAsia="仿宋_GB2312"/>
                <w:color w:val="000000"/>
                <w:szCs w:val="21"/>
                <w:lang w:eastAsia="en-US"/>
              </w:rPr>
            </w:pPr>
            <w:r>
              <w:rPr>
                <w:rFonts w:hint="eastAsia" w:ascii="仿宋_GB2312" w:hAnsi="宋体" w:eastAsia="仿宋_GB2312"/>
                <w:color w:val="000000"/>
                <w:szCs w:val="21"/>
                <w:lang w:eastAsia="en-US"/>
              </w:rPr>
              <w:t xml:space="preserve">行政</w:t>
            </w:r>
            <w:r>
              <w:rPr>
                <w:rFonts w:hint="eastAsia" w:ascii="仿宋_GB2312" w:hAnsi="宋体" w:eastAsia="仿宋_GB2312"/>
                <w:color w:val="000000"/>
                <w:szCs w:val="21"/>
              </w:rPr>
              <w:t xml:space="preserve">决定</w:t>
            </w:r>
            <w:r>
              <w:rPr>
                <w:rFonts w:ascii="仿宋_GB2312" w:hAnsi="宋体" w:eastAsia="仿宋_GB2312"/>
                <w:color w:val="000000"/>
                <w:szCs w:val="21"/>
                <w:lang w:eastAsia="en-US"/>
              </w:rPr>
            </w:r>
          </w:p>
          <w:p>
            <w:pPr>
              <w:widowControl w:val="true"/>
              <w:pBdr/>
              <w:spacing/>
              <w:ind/>
              <w:jc w:val="center"/>
              <w:rPr>
                <w:rFonts w:ascii="仿宋_GB2312" w:hAnsi="宋体" w:eastAsia="仿宋_GB2312"/>
                <w:color w:val="000000"/>
                <w:szCs w:val="21"/>
                <w:lang w:eastAsia="en-US"/>
              </w:rPr>
            </w:pPr>
            <w:r>
              <w:rPr>
                <w:rFonts w:hint="eastAsia" w:ascii="仿宋_GB2312" w:hAnsi="宋体" w:eastAsia="仿宋_GB2312"/>
                <w:color w:val="000000"/>
                <w:szCs w:val="21"/>
                <w:lang w:eastAsia="en-US"/>
              </w:rPr>
              <w:t xml:space="preserve">文书文号</w:t>
            </w:r>
            <w:r>
              <w:rPr>
                <w:rFonts w:ascii="仿宋_GB2312" w:hAnsi="宋体" w:eastAsia="仿宋_GB2312"/>
                <w:color w:val="000000"/>
                <w:szCs w:val="21"/>
                <w:lang w:eastAsia="en-US"/>
              </w:rPr>
            </w:r>
          </w:p>
        </w:tc>
        <w:tc>
          <w:tcPr>
            <w:tcBorders/>
            <w:tcW w:w="2693" w:type="dxa"/>
            <w:vAlign w:val="center"/>
            <w:textDirection w:val="lrTb"/>
            <w:noWrap w:val="false"/>
          </w:tcPr>
          <w:p>
            <w:pPr>
              <w:widowControl w:val="true"/>
              <w:pBdr/>
              <w:spacing/>
              <w:ind/>
              <w:jc w:val="center"/>
              <w:rPr>
                <w:rFonts w:ascii="仿宋_GB2312" w:hAnsi="宋体" w:eastAsia="仿宋_GB2312"/>
                <w:color w:val="000000"/>
                <w:szCs w:val="21"/>
                <w:lang w:eastAsia="en-US"/>
              </w:rPr>
            </w:pPr>
            <w:r>
              <w:rPr>
                <w:rFonts w:ascii="仿宋_GB2312" w:hAnsi="宋体" w:eastAsia="仿宋_GB2312"/>
                <w:color w:val="000000"/>
                <w:szCs w:val="21"/>
                <w:lang w:eastAsia="en-US"/>
              </w:rPr>
            </w:r>
            <w:r>
              <w:rPr>
                <w:rFonts w:ascii="仿宋_GB2312" w:hAnsi="宋体" w:eastAsia="仿宋_GB2312"/>
                <w:color w:val="000000"/>
                <w:szCs w:val="21"/>
                <w:lang w:eastAsia="en-US"/>
              </w:rPr>
            </w:r>
          </w:p>
        </w:tc>
        <w:tc>
          <w:tcPr>
            <w:gridSpan w:val="2"/>
            <w:tcBorders/>
            <w:tcW w:w="1156" w:type="dxa"/>
            <w:vAlign w:val="center"/>
            <w:textDirection w:val="lrTb"/>
            <w:noWrap w:val="false"/>
          </w:tcPr>
          <w:p>
            <w:pPr>
              <w:widowControl w:val="true"/>
              <w:pBdr/>
              <w:spacing/>
              <w:ind/>
              <w:jc w:val="center"/>
              <w:rPr>
                <w:rFonts w:ascii="仿宋_GB2312" w:hAnsi="宋体" w:eastAsia="仿宋_GB2312"/>
                <w:color w:val="000000"/>
                <w:szCs w:val="21"/>
                <w:lang w:eastAsia="en-US"/>
              </w:rPr>
            </w:pPr>
            <w:r>
              <w:rPr>
                <w:rFonts w:hint="eastAsia" w:ascii="仿宋_GB2312" w:hAnsi="宋体" w:eastAsia="仿宋_GB2312"/>
                <w:color w:val="000000"/>
                <w:szCs w:val="21"/>
                <w:lang w:eastAsia="en-US"/>
              </w:rPr>
              <w:t xml:space="preserve">送达时间</w:t>
            </w:r>
            <w:r>
              <w:rPr>
                <w:rFonts w:ascii="仿宋_GB2312" w:hAnsi="宋体" w:eastAsia="仿宋_GB2312"/>
                <w:color w:val="000000"/>
                <w:szCs w:val="21"/>
                <w:lang w:eastAsia="en-US"/>
              </w:rPr>
            </w:r>
          </w:p>
        </w:tc>
        <w:tc>
          <w:tcPr>
            <w:gridSpan w:val="3"/>
            <w:tcBorders/>
            <w:tcW w:w="3730" w:type="dxa"/>
            <w:vAlign w:val="center"/>
            <w:textDirection w:val="lrTb"/>
            <w:noWrap w:val="false"/>
          </w:tcPr>
          <w:p>
            <w:pPr>
              <w:widowControl w:val="true"/>
              <w:pBdr/>
              <w:spacing/>
              <w:ind/>
              <w:jc w:val="center"/>
              <w:rPr>
                <w:rFonts w:ascii="仿宋_GB2312" w:hAnsi="宋体" w:eastAsia="仿宋_GB2312"/>
                <w:color w:val="000000"/>
                <w:szCs w:val="21"/>
                <w:lang w:eastAsia="en-US"/>
              </w:rPr>
            </w:pPr>
            <w:r>
              <w:rPr>
                <w:rFonts w:ascii="仿宋_GB2312" w:hAnsi="宋体" w:eastAsia="仿宋_GB2312"/>
                <w:color w:val="000000"/>
                <w:szCs w:val="21"/>
                <w:lang w:eastAsia="en-US"/>
              </w:rPr>
            </w:r>
            <w:r>
              <w:rPr>
                <w:rFonts w:ascii="仿宋_GB2312" w:hAnsi="宋体" w:eastAsia="仿宋_GB2312"/>
                <w:color w:val="000000"/>
                <w:szCs w:val="21"/>
                <w:lang w:eastAsia="en-US"/>
              </w:rPr>
            </w:r>
          </w:p>
        </w:tc>
      </w:tr>
      <w:tr>
        <w:trPr>
          <w:jc w:val="center"/>
          <w:trHeight w:val="1876"/>
        </w:trPr>
        <w:tc>
          <w:tcPr>
            <w:tcBorders/>
            <w:tcW w:w="1266" w:type="dxa"/>
            <w:vAlign w:val="center"/>
            <w:textDirection w:val="lrTb"/>
            <w:noWrap w:val="false"/>
          </w:tcPr>
          <w:p>
            <w:pPr>
              <w:widowControl w:val="true"/>
              <w:pBdr/>
              <w:spacing/>
              <w:ind/>
              <w:jc w:val="center"/>
              <w:rPr>
                <w:rFonts w:ascii="仿宋_GB2312" w:hAnsi="宋体" w:eastAsia="仿宋_GB2312"/>
                <w:color w:val="000000"/>
                <w:szCs w:val="21"/>
                <w:lang w:eastAsia="en-US"/>
              </w:rPr>
            </w:pPr>
            <w:r>
              <w:rPr>
                <w:rFonts w:hint="eastAsia" w:ascii="仿宋_GB2312" w:hAnsi="宋体" w:eastAsia="仿宋_GB2312"/>
                <w:color w:val="000000"/>
                <w:szCs w:val="21"/>
                <w:lang w:eastAsia="en-US"/>
              </w:rPr>
              <w:t xml:space="preserve">案件</w:t>
            </w:r>
            <w:r>
              <w:rPr>
                <w:rFonts w:ascii="仿宋_GB2312" w:hAnsi="宋体" w:eastAsia="仿宋_GB2312"/>
                <w:color w:val="000000"/>
                <w:szCs w:val="21"/>
                <w:lang w:eastAsia="en-US"/>
              </w:rPr>
            </w:r>
          </w:p>
          <w:p>
            <w:pPr>
              <w:widowControl w:val="true"/>
              <w:pBdr/>
              <w:spacing/>
              <w:ind/>
              <w:jc w:val="center"/>
              <w:rPr>
                <w:rFonts w:ascii="仿宋_GB2312" w:hAnsi="宋体" w:eastAsia="仿宋_GB2312"/>
                <w:color w:val="000000"/>
                <w:szCs w:val="21"/>
                <w:lang w:eastAsia="en-US"/>
              </w:rPr>
            </w:pPr>
            <w:r>
              <w:rPr>
                <w:rFonts w:hint="eastAsia" w:ascii="仿宋_GB2312" w:hAnsi="宋体" w:eastAsia="仿宋_GB2312"/>
                <w:color w:val="000000"/>
                <w:szCs w:val="21"/>
                <w:lang w:eastAsia="en-US"/>
              </w:rPr>
              <w:t xml:space="preserve">简要</w:t>
            </w:r>
            <w:r>
              <w:rPr>
                <w:rFonts w:ascii="仿宋_GB2312" w:hAnsi="宋体" w:eastAsia="仿宋_GB2312"/>
                <w:color w:val="000000"/>
                <w:szCs w:val="21"/>
                <w:lang w:eastAsia="en-US"/>
              </w:rPr>
            </w:r>
          </w:p>
          <w:p>
            <w:pPr>
              <w:widowControl w:val="true"/>
              <w:pBdr/>
              <w:spacing/>
              <w:ind/>
              <w:jc w:val="center"/>
              <w:rPr>
                <w:rFonts w:ascii="仿宋_GB2312" w:hAnsi="宋体" w:eastAsia="仿宋_GB2312"/>
                <w:color w:val="000000"/>
                <w:szCs w:val="21"/>
                <w:lang w:eastAsia="en-US"/>
              </w:rPr>
            </w:pPr>
            <w:r>
              <w:rPr>
                <w:rFonts w:hint="eastAsia" w:ascii="仿宋_GB2312" w:hAnsi="宋体" w:eastAsia="仿宋_GB2312"/>
                <w:color w:val="000000"/>
                <w:szCs w:val="21"/>
                <w:lang w:eastAsia="en-US"/>
              </w:rPr>
              <w:t xml:space="preserve">情况</w:t>
            </w:r>
            <w:r>
              <w:rPr>
                <w:rFonts w:ascii="仿宋_GB2312" w:hAnsi="宋体" w:eastAsia="仿宋_GB2312"/>
                <w:color w:val="000000"/>
                <w:szCs w:val="21"/>
                <w:lang w:eastAsia="en-US"/>
              </w:rPr>
            </w:r>
          </w:p>
        </w:tc>
        <w:tc>
          <w:tcPr>
            <w:gridSpan w:val="6"/>
            <w:tcBorders/>
            <w:tcW w:w="7579" w:type="dxa"/>
            <w:vAlign w:val="center"/>
            <w:textDirection w:val="lrTb"/>
            <w:noWrap w:val="false"/>
          </w:tcPr>
          <w:p>
            <w:pPr>
              <w:widowControl w:val="true"/>
              <w:pBdr/>
              <w:spacing/>
              <w:ind/>
              <w:rPr>
                <w:rFonts w:ascii="仿宋_GB2312" w:hAnsi="宋体" w:eastAsia="仿宋_GB2312"/>
                <w:color w:val="000000"/>
                <w:szCs w:val="21"/>
                <w:lang w:eastAsia="en-US"/>
              </w:rPr>
            </w:pPr>
            <w:r>
              <w:rPr>
                <w:rFonts w:ascii="仿宋_GB2312" w:hAnsi="宋体" w:eastAsia="仿宋_GB2312"/>
                <w:color w:val="000000"/>
                <w:szCs w:val="21"/>
                <w:lang w:eastAsia="en-US"/>
              </w:rPr>
            </w:r>
            <w:r>
              <w:rPr>
                <w:rFonts w:ascii="仿宋_GB2312" w:hAnsi="宋体" w:eastAsia="仿宋_GB2312"/>
                <w:color w:val="000000"/>
                <w:szCs w:val="21"/>
                <w:lang w:eastAsia="en-US"/>
              </w:rPr>
            </w:r>
          </w:p>
          <w:p>
            <w:pPr>
              <w:widowControl w:val="true"/>
              <w:pBdr/>
              <w:spacing/>
              <w:ind/>
              <w:rPr>
                <w:rFonts w:ascii="仿宋_GB2312" w:hAnsi="宋体" w:eastAsia="仿宋_GB2312"/>
                <w:color w:val="000000"/>
                <w:szCs w:val="21"/>
                <w:lang w:eastAsia="en-US"/>
              </w:rPr>
            </w:pPr>
            <w:r>
              <w:rPr>
                <w:rFonts w:ascii="仿宋_GB2312" w:hAnsi="宋体" w:eastAsia="仿宋_GB2312"/>
                <w:color w:val="000000"/>
                <w:szCs w:val="21"/>
                <w:lang w:eastAsia="en-US"/>
              </w:rPr>
            </w:r>
            <w:r>
              <w:rPr>
                <w:rFonts w:ascii="仿宋_GB2312" w:hAnsi="宋体" w:eastAsia="仿宋_GB2312"/>
                <w:color w:val="000000"/>
                <w:szCs w:val="21"/>
                <w:lang w:eastAsia="en-US"/>
              </w:rPr>
            </w:r>
          </w:p>
        </w:tc>
      </w:tr>
      <w:tr>
        <w:trPr>
          <w:jc w:val="center"/>
          <w:trHeight w:val="500"/>
        </w:trPr>
        <w:tc>
          <w:tcPr>
            <w:tcBorders/>
            <w:tcW w:w="1266" w:type="dxa"/>
            <w:vAlign w:val="center"/>
            <w:textDirection w:val="lrTb"/>
            <w:noWrap w:val="false"/>
          </w:tcPr>
          <w:p>
            <w:pPr>
              <w:widowControl w:val="true"/>
              <w:pBdr/>
              <w:spacing/>
              <w:ind/>
              <w:jc w:val="center"/>
              <w:rPr>
                <w:rFonts w:ascii="仿宋_GB2312" w:hAnsi="宋体" w:eastAsia="仿宋_GB2312"/>
                <w:color w:val="000000"/>
                <w:szCs w:val="21"/>
                <w:lang w:eastAsia="en-US"/>
              </w:rPr>
            </w:pPr>
            <w:r>
              <w:rPr>
                <w:rFonts w:hint="eastAsia" w:ascii="仿宋_GB2312" w:hAnsi="宋体" w:eastAsia="仿宋_GB2312"/>
                <w:color w:val="000000"/>
                <w:szCs w:val="21"/>
              </w:rPr>
              <w:t xml:space="preserve">结案方式</w:t>
            </w:r>
            <w:r>
              <w:rPr>
                <w:rFonts w:ascii="仿宋_GB2312" w:hAnsi="宋体" w:eastAsia="仿宋_GB2312"/>
                <w:color w:val="000000"/>
                <w:szCs w:val="21"/>
                <w:lang w:eastAsia="en-US"/>
              </w:rPr>
            </w:r>
          </w:p>
        </w:tc>
        <w:tc>
          <w:tcPr>
            <w:gridSpan w:val="6"/>
            <w:tcBorders/>
            <w:tcW w:w="7579" w:type="dxa"/>
            <w:vAlign w:val="center"/>
            <w:textDirection w:val="lrTb"/>
            <w:noWrap w:val="false"/>
          </w:tcPr>
          <w:p>
            <w:pPr>
              <w:widowControl w:val="true"/>
              <w:pBdr/>
              <w:spacing/>
              <w:ind/>
              <w:rPr>
                <w:rFonts w:ascii="仿宋_GB2312" w:hAnsi="宋体" w:eastAsia="仿宋_GB2312"/>
                <w:color w:val="000000"/>
                <w:szCs w:val="21"/>
                <w:u w:val="single"/>
              </w:rPr>
            </w:pPr>
            <w:r>
              <w:rPr>
                <w:rFonts w:hint="eastAsia" w:ascii="仿宋_GB2312" w:hAnsi="宋体" w:eastAsia="仿宋_GB2312"/>
                <w:color w:val="000000"/>
                <w:szCs w:val="21"/>
              </w:rPr>
              <w:t xml:space="preserve">□自动履行 □复议结案 □诉讼结案 □强制执行 □其他：</w:t>
            </w:r>
            <w:r>
              <w:rPr>
                <w:rFonts w:hint="eastAsia" w:ascii="仿宋_GB2312" w:hAnsi="宋体" w:eastAsia="仿宋_GB2312"/>
                <w:color w:val="000000"/>
                <w:szCs w:val="21"/>
                <w:u w:val="single"/>
              </w:rPr>
              <w:t xml:space="preserve">          </w:t>
            </w:r>
            <w:r>
              <w:rPr>
                <w:rFonts w:ascii="仿宋_GB2312" w:hAnsi="宋体" w:eastAsia="仿宋_GB2312"/>
                <w:color w:val="000000"/>
                <w:szCs w:val="21"/>
                <w:u w:val="single"/>
              </w:rPr>
            </w:r>
          </w:p>
        </w:tc>
      </w:tr>
      <w:tr>
        <w:trPr>
          <w:jc w:val="center"/>
          <w:trHeight w:val="454"/>
        </w:trPr>
        <w:tc>
          <w:tcPr>
            <w:tcBorders/>
            <w:tcW w:w="1266" w:type="dxa"/>
            <w:vAlign w:val="center"/>
            <w:textDirection w:val="lrTb"/>
            <w:noWrap w:val="false"/>
          </w:tcPr>
          <w:p>
            <w:pPr>
              <w:widowControl w:val="true"/>
              <w:pBdr/>
              <w:spacing/>
              <w:ind/>
              <w:jc w:val="center"/>
              <w:rPr>
                <w:rFonts w:ascii="仿宋_GB2312" w:hAnsi="宋体" w:eastAsia="仿宋_GB2312"/>
                <w:color w:val="000000"/>
                <w:szCs w:val="21"/>
                <w:lang w:eastAsia="en-US"/>
              </w:rPr>
            </w:pPr>
            <w:r>
              <w:rPr>
                <w:rFonts w:hint="eastAsia" w:ascii="仿宋_GB2312" w:hAnsi="宋体" w:eastAsia="仿宋_GB2312"/>
                <w:color w:val="000000"/>
                <w:szCs w:val="21"/>
              </w:rPr>
              <w:t xml:space="preserve">结案结果</w:t>
            </w:r>
            <w:r>
              <w:rPr>
                <w:rFonts w:ascii="仿宋_GB2312" w:hAnsi="宋体" w:eastAsia="仿宋_GB2312"/>
                <w:color w:val="000000"/>
                <w:szCs w:val="21"/>
                <w:lang w:eastAsia="en-US"/>
              </w:rPr>
            </w:r>
          </w:p>
        </w:tc>
        <w:tc>
          <w:tcPr>
            <w:gridSpan w:val="6"/>
            <w:tcBorders/>
            <w:tcW w:w="7579" w:type="dxa"/>
            <w:vAlign w:val="center"/>
            <w:textDirection w:val="lrTb"/>
            <w:noWrap w:val="false"/>
          </w:tcPr>
          <w:p>
            <w:pPr>
              <w:widowControl w:val="true"/>
              <w:pBdr/>
              <w:spacing/>
              <w:ind/>
              <w:rPr>
                <w:rFonts w:ascii="仿宋_GB2312" w:hAnsi="宋体" w:eastAsia="仿宋_GB2312"/>
                <w:color w:val="000000"/>
                <w:szCs w:val="21"/>
              </w:rPr>
            </w:pPr>
            <w:r>
              <w:rPr>
                <w:rFonts w:hint="eastAsia" w:ascii="仿宋_GB2312" w:hAnsi="宋体" w:eastAsia="仿宋_GB2312"/>
                <w:color w:val="000000"/>
                <w:szCs w:val="21"/>
              </w:rPr>
              <w:t xml:space="preserve">□行政处罚决定执行完毕 □案件终止调查 □违法事实不能成立 □移送司法机关</w:t>
            </w:r>
            <w:r>
              <w:rPr>
                <w:rFonts w:ascii="仿宋_GB2312" w:hAnsi="宋体" w:eastAsia="仿宋_GB2312"/>
                <w:color w:val="000000"/>
                <w:szCs w:val="21"/>
              </w:rPr>
            </w:r>
          </w:p>
          <w:p>
            <w:pPr>
              <w:widowControl w:val="true"/>
              <w:pBdr/>
              <w:spacing/>
              <w:ind/>
              <w:rPr>
                <w:rFonts w:ascii="仿宋_GB2312" w:hAnsi="宋体" w:eastAsia="仿宋_GB2312"/>
                <w:color w:val="000000"/>
                <w:szCs w:val="21"/>
              </w:rPr>
            </w:pPr>
            <w:r>
              <w:rPr>
                <w:rFonts w:hint="eastAsia" w:ascii="仿宋_GB2312" w:hAnsi="宋体" w:eastAsia="仿宋_GB2312"/>
                <w:color w:val="000000"/>
                <w:szCs w:val="21"/>
              </w:rPr>
              <w:t xml:space="preserve">□人民法院裁定终结执行 □不予行政处罚 □移送其他行政部门、经办机构</w:t>
            </w:r>
            <w:r>
              <w:rPr>
                <w:rFonts w:ascii="仿宋_GB2312" w:hAnsi="宋体" w:eastAsia="仿宋_GB2312"/>
                <w:color w:val="000000"/>
                <w:szCs w:val="21"/>
              </w:rPr>
            </w:r>
          </w:p>
          <w:p>
            <w:pPr>
              <w:widowControl w:val="true"/>
              <w:pBdr/>
              <w:spacing/>
              <w:ind/>
              <w:rPr>
                <w:rFonts w:ascii="仿宋_GB2312" w:hAnsi="宋体" w:eastAsia="仿宋_GB2312"/>
                <w:color w:val="000000"/>
                <w:szCs w:val="21"/>
                <w:u w:val="single"/>
              </w:rPr>
            </w:pPr>
            <w:r>
              <w:rPr>
                <w:rFonts w:hint="eastAsia" w:ascii="仿宋_GB2312" w:hAnsi="宋体" w:eastAsia="仿宋_GB2312"/>
                <w:color w:val="000000"/>
                <w:szCs w:val="21"/>
              </w:rPr>
              <w:t xml:space="preserve">□其他：</w:t>
            </w:r>
            <w:r>
              <w:rPr>
                <w:rFonts w:hint="eastAsia" w:ascii="仿宋_GB2312" w:hAnsi="宋体" w:eastAsia="仿宋_GB2312"/>
                <w:color w:val="000000"/>
                <w:szCs w:val="21"/>
                <w:u w:val="single"/>
              </w:rPr>
              <w:t xml:space="preserve">            </w:t>
            </w:r>
            <w:r>
              <w:rPr>
                <w:rFonts w:ascii="仿宋_GB2312" w:hAnsi="宋体" w:eastAsia="仿宋_GB2312"/>
                <w:color w:val="000000"/>
                <w:szCs w:val="21"/>
                <w:u w:val="single"/>
              </w:rPr>
            </w:r>
          </w:p>
        </w:tc>
      </w:tr>
      <w:tr>
        <w:trPr>
          <w:jc w:val="center"/>
          <w:trHeight w:val="1474"/>
        </w:trPr>
        <w:tc>
          <w:tcPr>
            <w:tcBorders/>
            <w:tcW w:w="1266" w:type="dxa"/>
            <w:vAlign w:val="center"/>
            <w:textDirection w:val="lrTb"/>
            <w:noWrap w:val="false"/>
          </w:tcPr>
          <w:p>
            <w:pPr>
              <w:widowControl w:val="true"/>
              <w:pBdr/>
              <w:spacing/>
              <w:ind/>
              <w:jc w:val="center"/>
              <w:rPr>
                <w:rFonts w:ascii="仿宋_GB2312" w:hAnsi="宋体" w:eastAsia="仿宋_GB2312"/>
                <w:color w:val="000000"/>
                <w:szCs w:val="21"/>
              </w:rPr>
            </w:pPr>
            <w:r>
              <w:rPr>
                <w:rFonts w:hint="eastAsia" w:ascii="仿宋_GB2312" w:hAnsi="宋体" w:eastAsia="仿宋_GB2312"/>
                <w:color w:val="000000"/>
                <w:szCs w:val="21"/>
              </w:rPr>
              <w:t xml:space="preserve">执法人员</w:t>
            </w:r>
            <w:r>
              <w:rPr>
                <w:rFonts w:ascii="仿宋_GB2312" w:hAnsi="宋体" w:eastAsia="仿宋_GB2312"/>
                <w:color w:val="000000"/>
                <w:szCs w:val="21"/>
              </w:rPr>
            </w:r>
          </w:p>
          <w:p>
            <w:pPr>
              <w:widowControl w:val="true"/>
              <w:pBdr/>
              <w:spacing/>
              <w:ind/>
              <w:jc w:val="center"/>
              <w:rPr>
                <w:rFonts w:ascii="仿宋_GB2312" w:hAnsi="宋体" w:eastAsia="仿宋_GB2312"/>
                <w:color w:val="000000"/>
                <w:szCs w:val="21"/>
                <w:lang w:eastAsia="en-US"/>
              </w:rPr>
            </w:pPr>
            <w:r>
              <w:rPr>
                <w:rFonts w:hint="eastAsia" w:ascii="仿宋_GB2312" w:hAnsi="宋体" w:eastAsia="仿宋_GB2312"/>
                <w:color w:val="000000"/>
                <w:szCs w:val="21"/>
                <w:lang w:eastAsia="en-US"/>
              </w:rPr>
              <w:t xml:space="preserve">结案意见</w:t>
            </w:r>
            <w:r>
              <w:rPr>
                <w:rFonts w:ascii="仿宋_GB2312" w:hAnsi="宋体" w:eastAsia="仿宋_GB2312"/>
                <w:color w:val="000000"/>
                <w:szCs w:val="21"/>
                <w:lang w:eastAsia="en-US"/>
              </w:rPr>
            </w:r>
          </w:p>
        </w:tc>
        <w:tc>
          <w:tcPr>
            <w:gridSpan w:val="6"/>
            <w:tcBorders/>
            <w:tcW w:w="7579" w:type="dxa"/>
            <w:vAlign w:val="center"/>
            <w:textDirection w:val="lrTb"/>
            <w:noWrap w:val="false"/>
          </w:tcPr>
          <w:p>
            <w:pPr>
              <w:widowControl w:val="true"/>
              <w:pBdr/>
              <w:spacing/>
              <w:ind/>
              <w:jc w:val="right"/>
              <w:rPr>
                <w:rFonts w:ascii="仿宋_GB2312" w:hAnsi="宋体" w:eastAsia="仿宋_GB2312"/>
                <w:color w:val="000000"/>
                <w:szCs w:val="21"/>
                <w:lang w:eastAsia="en-US"/>
              </w:rPr>
            </w:pPr>
            <w:r>
              <w:rPr>
                <w:rFonts w:ascii="仿宋_GB2312" w:hAnsi="宋体" w:eastAsia="仿宋_GB2312"/>
                <w:color w:val="000000"/>
                <w:szCs w:val="21"/>
                <w:lang w:eastAsia="en-US"/>
              </w:rPr>
            </w:r>
            <w:r>
              <w:rPr>
                <w:rFonts w:ascii="仿宋_GB2312" w:hAnsi="宋体" w:eastAsia="仿宋_GB2312"/>
                <w:color w:val="000000"/>
                <w:szCs w:val="21"/>
                <w:lang w:eastAsia="en-US"/>
              </w:rPr>
            </w:r>
          </w:p>
          <w:p>
            <w:pPr>
              <w:widowControl w:val="true"/>
              <w:pBdr/>
              <w:spacing/>
              <w:ind w:firstLine="525"/>
              <w:jc w:val="right"/>
              <w:rPr>
                <w:rFonts w:ascii="仿宋_GB2312" w:hAnsi="宋体" w:eastAsia="仿宋_GB2312"/>
                <w:color w:val="000000"/>
                <w:szCs w:val="21"/>
              </w:rPr>
            </w:pPr>
            <w:r>
              <w:rPr>
                <w:rFonts w:ascii="仿宋_GB2312" w:hAnsi="宋体" w:eastAsia="仿宋_GB2312"/>
                <w:color w:val="000000"/>
                <w:szCs w:val="21"/>
              </w:rPr>
            </w:r>
            <w:r>
              <w:rPr>
                <w:rFonts w:ascii="仿宋_GB2312" w:hAnsi="宋体" w:eastAsia="仿宋_GB2312"/>
                <w:color w:val="000000"/>
                <w:szCs w:val="21"/>
              </w:rPr>
            </w:r>
          </w:p>
          <w:p>
            <w:pPr>
              <w:widowControl w:val="true"/>
              <w:pBdr/>
              <w:spacing/>
              <w:ind w:right="1680"/>
              <w:rPr>
                <w:rFonts w:ascii="仿宋_GB2312" w:hAnsi="宋体" w:eastAsia="仿宋_GB2312"/>
                <w:color w:val="000000"/>
                <w:szCs w:val="21"/>
              </w:rPr>
            </w:pPr>
            <w:r>
              <w:rPr>
                <w:rFonts w:ascii="仿宋_GB2312" w:hAnsi="宋体" w:eastAsia="仿宋_GB2312"/>
                <w:color w:val="000000"/>
                <w:szCs w:val="21"/>
              </w:rPr>
            </w:r>
            <w:r>
              <w:rPr>
                <w:rFonts w:ascii="仿宋_GB2312" w:hAnsi="宋体" w:eastAsia="仿宋_GB2312"/>
                <w:color w:val="000000"/>
                <w:szCs w:val="21"/>
              </w:rPr>
            </w:r>
          </w:p>
          <w:p>
            <w:pPr>
              <w:widowControl w:val="true"/>
              <w:pBdr/>
              <w:spacing/>
              <w:ind w:right="1680" w:firstLine="4620"/>
              <w:jc w:val="right"/>
              <w:rPr>
                <w:rFonts w:ascii="仿宋_GB2312" w:hAnsi="宋体" w:eastAsia="仿宋_GB2312"/>
                <w:color w:val="000000"/>
                <w:szCs w:val="21"/>
              </w:rPr>
            </w:pPr>
            <w:r>
              <w:rPr>
                <w:rFonts w:hint="eastAsia" w:ascii="仿宋_GB2312" w:hAnsi="宋体" w:eastAsia="仿宋_GB2312"/>
                <w:color w:val="000000"/>
                <w:szCs w:val="21"/>
              </w:rPr>
              <w:t xml:space="preserve">签名：</w:t>
            </w:r>
            <w:r>
              <w:rPr>
                <w:rFonts w:ascii="仿宋_GB2312" w:hAnsi="宋体" w:eastAsia="仿宋_GB2312"/>
                <w:color w:val="000000"/>
                <w:szCs w:val="21"/>
              </w:rPr>
            </w:r>
          </w:p>
          <w:p>
            <w:pPr>
              <w:widowControl w:val="true"/>
              <w:pBdr/>
              <w:spacing/>
              <w:ind w:right="1680"/>
              <w:jc w:val="right"/>
              <w:rPr>
                <w:rFonts w:ascii="仿宋_GB2312" w:hAnsi="宋体" w:eastAsia="仿宋_GB2312"/>
                <w:color w:val="000000"/>
                <w:szCs w:val="21"/>
              </w:rPr>
            </w:pPr>
            <w:r>
              <w:rPr>
                <w:rFonts w:hint="eastAsia" w:ascii="仿宋_GB2312" w:hAnsi="宋体" w:eastAsia="仿宋_GB2312"/>
                <w:color w:val="000000"/>
                <w:szCs w:val="21"/>
                <w:lang w:eastAsia="en-US"/>
              </w:rPr>
              <w:t xml:space="preserve">年</w:t>
            </w:r>
            <w:r>
              <w:rPr>
                <w:rFonts w:hint="eastAsia" w:ascii="仿宋_GB2312" w:hAnsi="宋体" w:eastAsia="仿宋_GB2312"/>
                <w:color w:val="000000"/>
                <w:szCs w:val="21"/>
              </w:rPr>
              <w:t xml:space="preserve">   </w:t>
            </w:r>
            <w:r>
              <w:rPr>
                <w:rFonts w:hint="eastAsia" w:ascii="仿宋_GB2312" w:hAnsi="宋体" w:eastAsia="仿宋_GB2312"/>
                <w:color w:val="000000"/>
                <w:szCs w:val="21"/>
                <w:lang w:eastAsia="en-US"/>
              </w:rPr>
              <w:t xml:space="preserve">月</w:t>
            </w:r>
            <w:r>
              <w:rPr>
                <w:rFonts w:hint="eastAsia" w:ascii="仿宋_GB2312" w:hAnsi="宋体" w:eastAsia="仿宋_GB2312"/>
                <w:color w:val="000000"/>
                <w:szCs w:val="21"/>
              </w:rPr>
              <w:t xml:space="preserve">   </w:t>
            </w:r>
            <w:r>
              <w:rPr>
                <w:rFonts w:hint="eastAsia" w:ascii="仿宋_GB2312" w:hAnsi="宋体" w:eastAsia="仿宋_GB2312"/>
                <w:color w:val="000000"/>
                <w:szCs w:val="21"/>
                <w:lang w:eastAsia="en-US"/>
              </w:rPr>
              <w:t xml:space="preserve">日</w:t>
            </w:r>
            <w:r>
              <w:rPr>
                <w:rFonts w:ascii="仿宋_GB2312" w:hAnsi="宋体" w:eastAsia="仿宋_GB2312"/>
                <w:color w:val="000000"/>
                <w:szCs w:val="21"/>
              </w:rPr>
            </w:r>
          </w:p>
        </w:tc>
      </w:tr>
      <w:tr>
        <w:trPr>
          <w:jc w:val="center"/>
          <w:trHeight w:val="454"/>
        </w:trPr>
        <w:tc>
          <w:tcPr>
            <w:tcBorders/>
            <w:tcW w:w="1266" w:type="dxa"/>
            <w:vAlign w:val="center"/>
            <w:textDirection w:val="lrTb"/>
            <w:noWrap w:val="false"/>
          </w:tcPr>
          <w:p>
            <w:pPr>
              <w:widowControl w:val="true"/>
              <w:pBdr/>
              <w:spacing/>
              <w:ind/>
              <w:jc w:val="center"/>
              <w:rPr>
                <w:rFonts w:ascii="仿宋_GB2312" w:hAnsi="宋体" w:eastAsia="仿宋_GB2312"/>
                <w:color w:val="000000"/>
                <w:szCs w:val="21"/>
                <w:lang w:eastAsia="en-US"/>
              </w:rPr>
            </w:pPr>
            <w:r>
              <w:rPr>
                <w:rFonts w:hint="eastAsia" w:ascii="仿宋_GB2312" w:hAnsi="宋体" w:eastAsia="仿宋_GB2312"/>
                <w:color w:val="000000"/>
                <w:szCs w:val="21"/>
                <w:lang w:eastAsia="en-US"/>
              </w:rPr>
              <w:t xml:space="preserve">办案机构</w:t>
            </w:r>
            <w:r>
              <w:rPr>
                <w:rFonts w:ascii="仿宋_GB2312" w:hAnsi="宋体" w:eastAsia="仿宋_GB2312"/>
                <w:color w:val="000000"/>
                <w:szCs w:val="21"/>
                <w:lang w:eastAsia="en-US"/>
              </w:rPr>
            </w:r>
          </w:p>
          <w:p>
            <w:pPr>
              <w:widowControl w:val="true"/>
              <w:pBdr/>
              <w:spacing/>
              <w:ind/>
              <w:jc w:val="center"/>
              <w:rPr>
                <w:rFonts w:ascii="仿宋_GB2312" w:hAnsi="宋体" w:eastAsia="仿宋_GB2312"/>
                <w:color w:val="000000"/>
                <w:szCs w:val="21"/>
                <w:lang w:eastAsia="en-US"/>
              </w:rPr>
            </w:pPr>
            <w:r>
              <w:rPr>
                <w:rFonts w:hint="eastAsia" w:ascii="仿宋_GB2312" w:hAnsi="宋体" w:eastAsia="仿宋_GB2312"/>
                <w:color w:val="000000"/>
                <w:szCs w:val="21"/>
                <w:lang w:eastAsia="en-US"/>
              </w:rPr>
              <w:t xml:space="preserve">审核意见</w:t>
            </w:r>
            <w:r>
              <w:rPr>
                <w:rFonts w:ascii="仿宋_GB2312" w:hAnsi="宋体" w:eastAsia="仿宋_GB2312"/>
                <w:color w:val="000000"/>
                <w:szCs w:val="21"/>
                <w:lang w:eastAsia="en-US"/>
              </w:rPr>
            </w:r>
          </w:p>
        </w:tc>
        <w:tc>
          <w:tcPr>
            <w:gridSpan w:val="6"/>
            <w:tcBorders/>
            <w:tcW w:w="7579" w:type="dxa"/>
            <w:vAlign w:val="center"/>
            <w:textDirection w:val="lrTb"/>
            <w:noWrap w:val="false"/>
          </w:tcPr>
          <w:p>
            <w:pPr>
              <w:widowControl w:val="true"/>
              <w:pBdr/>
              <w:spacing/>
              <w:ind/>
              <w:jc w:val="right"/>
              <w:rPr>
                <w:rFonts w:ascii="仿宋_GB2312" w:hAnsi="宋体" w:eastAsia="仿宋_GB2312"/>
                <w:color w:val="000000"/>
                <w:szCs w:val="21"/>
                <w:lang w:eastAsia="en-US"/>
              </w:rPr>
            </w:pPr>
            <w:r>
              <w:rPr>
                <w:rFonts w:ascii="仿宋_GB2312" w:hAnsi="宋体" w:eastAsia="仿宋_GB2312"/>
                <w:color w:val="000000"/>
                <w:szCs w:val="21"/>
                <w:lang w:eastAsia="en-US"/>
              </w:rPr>
            </w:r>
            <w:r>
              <w:rPr>
                <w:rFonts w:ascii="仿宋_GB2312" w:hAnsi="宋体" w:eastAsia="仿宋_GB2312"/>
                <w:color w:val="000000"/>
                <w:szCs w:val="21"/>
                <w:lang w:eastAsia="en-US"/>
              </w:rPr>
            </w:r>
          </w:p>
          <w:p>
            <w:pPr>
              <w:widowControl w:val="true"/>
              <w:pBdr/>
              <w:spacing/>
              <w:ind w:firstLine="525"/>
              <w:jc w:val="right"/>
              <w:rPr>
                <w:rFonts w:ascii="仿宋_GB2312" w:hAnsi="宋体" w:eastAsia="仿宋_GB2312"/>
                <w:color w:val="000000"/>
                <w:szCs w:val="21"/>
              </w:rPr>
            </w:pPr>
            <w:r>
              <w:rPr>
                <w:rFonts w:ascii="仿宋_GB2312" w:hAnsi="宋体" w:eastAsia="仿宋_GB2312"/>
                <w:color w:val="000000"/>
                <w:szCs w:val="21"/>
              </w:rPr>
            </w:r>
            <w:r>
              <w:rPr>
                <w:rFonts w:ascii="仿宋_GB2312" w:hAnsi="宋体" w:eastAsia="仿宋_GB2312"/>
                <w:color w:val="000000"/>
                <w:szCs w:val="21"/>
              </w:rPr>
            </w:r>
          </w:p>
          <w:p>
            <w:pPr>
              <w:widowControl w:val="true"/>
              <w:pBdr/>
              <w:spacing/>
              <w:ind w:firstLine="525"/>
              <w:jc w:val="right"/>
              <w:rPr>
                <w:rFonts w:ascii="仿宋_GB2312" w:hAnsi="宋体" w:eastAsia="仿宋_GB2312"/>
                <w:color w:val="000000"/>
                <w:szCs w:val="21"/>
              </w:rPr>
            </w:pPr>
            <w:r>
              <w:rPr>
                <w:rFonts w:ascii="仿宋_GB2312" w:hAnsi="宋体" w:eastAsia="仿宋_GB2312"/>
                <w:color w:val="000000"/>
                <w:szCs w:val="21"/>
              </w:rPr>
            </w:r>
            <w:r>
              <w:rPr>
                <w:rFonts w:ascii="仿宋_GB2312" w:hAnsi="宋体" w:eastAsia="仿宋_GB2312"/>
                <w:color w:val="000000"/>
                <w:szCs w:val="21"/>
              </w:rPr>
            </w:r>
          </w:p>
          <w:p>
            <w:pPr>
              <w:widowControl w:val="true"/>
              <w:pBdr/>
              <w:spacing/>
              <w:ind w:right="1680" w:firstLine="4620"/>
              <w:jc w:val="right"/>
              <w:rPr>
                <w:rFonts w:ascii="仿宋_GB2312" w:hAnsi="宋体" w:eastAsia="仿宋_GB2312"/>
                <w:color w:val="000000"/>
                <w:szCs w:val="21"/>
              </w:rPr>
            </w:pPr>
            <w:r>
              <w:rPr>
                <w:rFonts w:hint="eastAsia" w:ascii="仿宋_GB2312" w:hAnsi="宋体" w:eastAsia="仿宋_GB2312"/>
                <w:color w:val="000000"/>
                <w:szCs w:val="21"/>
              </w:rPr>
              <w:t xml:space="preserve">签名：</w:t>
            </w:r>
            <w:r>
              <w:rPr>
                <w:rFonts w:ascii="仿宋_GB2312" w:hAnsi="宋体" w:eastAsia="仿宋_GB2312"/>
                <w:color w:val="000000"/>
                <w:szCs w:val="21"/>
              </w:rPr>
            </w:r>
          </w:p>
          <w:p>
            <w:pPr>
              <w:widowControl w:val="true"/>
              <w:pBdr/>
              <w:spacing/>
              <w:ind w:right="1680"/>
              <w:jc w:val="right"/>
              <w:rPr>
                <w:rFonts w:ascii="仿宋_GB2312" w:hAnsi="宋体" w:eastAsia="仿宋_GB2312"/>
                <w:color w:val="000000"/>
                <w:szCs w:val="21"/>
              </w:rPr>
            </w:pPr>
            <w:r>
              <w:rPr>
                <w:rFonts w:hint="eastAsia" w:ascii="仿宋_GB2312" w:hAnsi="宋体" w:eastAsia="仿宋_GB2312"/>
                <w:color w:val="000000"/>
                <w:szCs w:val="21"/>
                <w:lang w:eastAsia="en-US"/>
              </w:rPr>
              <w:t xml:space="preserve">年</w:t>
            </w:r>
            <w:r>
              <w:rPr>
                <w:rFonts w:hint="eastAsia" w:ascii="仿宋_GB2312" w:hAnsi="宋体" w:eastAsia="仿宋_GB2312"/>
                <w:color w:val="000000"/>
                <w:szCs w:val="21"/>
              </w:rPr>
              <w:t xml:space="preserve">   </w:t>
            </w:r>
            <w:r>
              <w:rPr>
                <w:rFonts w:hint="eastAsia" w:ascii="仿宋_GB2312" w:hAnsi="宋体" w:eastAsia="仿宋_GB2312"/>
                <w:color w:val="000000"/>
                <w:szCs w:val="21"/>
                <w:lang w:eastAsia="en-US"/>
              </w:rPr>
              <w:t xml:space="preserve">月</w:t>
            </w:r>
            <w:r>
              <w:rPr>
                <w:rFonts w:hint="eastAsia" w:ascii="仿宋_GB2312" w:hAnsi="宋体" w:eastAsia="仿宋_GB2312"/>
                <w:color w:val="000000"/>
                <w:szCs w:val="21"/>
              </w:rPr>
              <w:t xml:space="preserve">   </w:t>
            </w:r>
            <w:r>
              <w:rPr>
                <w:rFonts w:hint="eastAsia" w:ascii="仿宋_GB2312" w:hAnsi="宋体" w:eastAsia="仿宋_GB2312"/>
                <w:color w:val="000000"/>
                <w:szCs w:val="21"/>
                <w:lang w:eastAsia="en-US"/>
              </w:rPr>
              <w:t xml:space="preserve">日</w:t>
            </w:r>
            <w:r>
              <w:rPr>
                <w:rFonts w:ascii="仿宋_GB2312" w:hAnsi="宋体" w:eastAsia="仿宋_GB2312"/>
                <w:color w:val="000000"/>
                <w:szCs w:val="21"/>
              </w:rPr>
            </w:r>
          </w:p>
        </w:tc>
      </w:tr>
      <w:tr>
        <w:trPr>
          <w:jc w:val="center"/>
          <w:trHeight w:val="454"/>
        </w:trPr>
        <w:tc>
          <w:tcPr>
            <w:tcBorders/>
            <w:tcW w:w="1266" w:type="dxa"/>
            <w:vAlign w:val="center"/>
            <w:textDirection w:val="lrTb"/>
            <w:noWrap w:val="false"/>
          </w:tcPr>
          <w:p>
            <w:pPr>
              <w:widowControl w:val="true"/>
              <w:pBdr/>
              <w:spacing/>
              <w:ind/>
              <w:jc w:val="center"/>
              <w:rPr>
                <w:rFonts w:ascii="仿宋_GB2312" w:hAnsi="宋体" w:eastAsia="仿宋_GB2312"/>
                <w:color w:val="000000"/>
                <w:szCs w:val="21"/>
              </w:rPr>
            </w:pPr>
            <w:r>
              <w:rPr>
                <w:rFonts w:hint="eastAsia" w:ascii="仿宋_GB2312" w:hAnsi="宋体" w:eastAsia="仿宋_GB2312"/>
                <w:color w:val="000000"/>
                <w:szCs w:val="21"/>
              </w:rPr>
              <w:t xml:space="preserve">行政机关</w:t>
            </w:r>
            <w:r>
              <w:rPr>
                <w:rFonts w:ascii="仿宋_GB2312" w:hAnsi="宋体" w:eastAsia="仿宋_GB2312"/>
                <w:color w:val="000000"/>
                <w:szCs w:val="21"/>
              </w:rPr>
            </w:r>
          </w:p>
          <w:p>
            <w:pPr>
              <w:widowControl w:val="true"/>
              <w:pBdr/>
              <w:spacing/>
              <w:ind/>
              <w:jc w:val="center"/>
              <w:rPr>
                <w:rFonts w:ascii="仿宋_GB2312" w:hAnsi="宋体" w:eastAsia="仿宋_GB2312"/>
                <w:color w:val="000000"/>
                <w:szCs w:val="21"/>
              </w:rPr>
            </w:pPr>
            <w:r>
              <w:rPr>
                <w:rFonts w:hint="eastAsia" w:ascii="仿宋_GB2312" w:hAnsi="宋体" w:eastAsia="仿宋_GB2312"/>
                <w:color w:val="000000"/>
                <w:szCs w:val="21"/>
              </w:rPr>
              <w:t xml:space="preserve">负责人意见</w:t>
            </w:r>
            <w:r>
              <w:rPr>
                <w:rFonts w:ascii="仿宋_GB2312" w:hAnsi="宋体" w:eastAsia="仿宋_GB2312"/>
                <w:color w:val="000000"/>
                <w:szCs w:val="21"/>
              </w:rPr>
            </w:r>
          </w:p>
        </w:tc>
        <w:tc>
          <w:tcPr>
            <w:gridSpan w:val="6"/>
            <w:tcBorders/>
            <w:tcW w:w="7579" w:type="dxa"/>
            <w:vAlign w:val="center"/>
            <w:textDirection w:val="lrTb"/>
            <w:noWrap w:val="false"/>
          </w:tcPr>
          <w:p>
            <w:pPr>
              <w:widowControl w:val="true"/>
              <w:pBdr/>
              <w:spacing/>
              <w:ind/>
              <w:jc w:val="right"/>
              <w:rPr>
                <w:rFonts w:ascii="仿宋_GB2312" w:hAnsi="宋体" w:eastAsia="仿宋_GB2312"/>
                <w:color w:val="000000"/>
                <w:szCs w:val="21"/>
              </w:rPr>
            </w:pPr>
            <w:r>
              <w:rPr>
                <w:rFonts w:ascii="仿宋_GB2312" w:hAnsi="宋体" w:eastAsia="仿宋_GB2312"/>
                <w:color w:val="000000"/>
                <w:szCs w:val="21"/>
              </w:rPr>
            </w:r>
            <w:r>
              <w:rPr>
                <w:rFonts w:ascii="仿宋_GB2312" w:hAnsi="宋体" w:eastAsia="仿宋_GB2312"/>
                <w:color w:val="000000"/>
                <w:szCs w:val="21"/>
              </w:rPr>
            </w:r>
          </w:p>
          <w:p>
            <w:pPr>
              <w:widowControl w:val="true"/>
              <w:pBdr/>
              <w:spacing/>
              <w:ind w:firstLine="525"/>
              <w:jc w:val="right"/>
              <w:rPr>
                <w:rFonts w:ascii="仿宋_GB2312" w:hAnsi="宋体" w:eastAsia="仿宋_GB2312"/>
                <w:color w:val="000000"/>
                <w:szCs w:val="21"/>
              </w:rPr>
            </w:pPr>
            <w:r>
              <w:rPr>
                <w:rFonts w:ascii="仿宋_GB2312" w:hAnsi="宋体" w:eastAsia="仿宋_GB2312"/>
                <w:color w:val="000000"/>
                <w:szCs w:val="21"/>
              </w:rPr>
            </w:r>
            <w:r>
              <w:rPr>
                <w:rFonts w:ascii="仿宋_GB2312" w:hAnsi="宋体" w:eastAsia="仿宋_GB2312"/>
                <w:color w:val="000000"/>
                <w:szCs w:val="21"/>
              </w:rPr>
            </w:r>
          </w:p>
          <w:p>
            <w:pPr>
              <w:widowControl w:val="true"/>
              <w:pBdr/>
              <w:spacing/>
              <w:ind w:right="1680" w:firstLine="4620"/>
              <w:jc w:val="right"/>
              <w:rPr>
                <w:rFonts w:ascii="仿宋_GB2312" w:hAnsi="宋体" w:eastAsia="仿宋_GB2312"/>
                <w:color w:val="000000"/>
                <w:szCs w:val="21"/>
              </w:rPr>
            </w:pPr>
            <w:r>
              <w:rPr>
                <w:rFonts w:ascii="仿宋_GB2312" w:hAnsi="宋体" w:eastAsia="仿宋_GB2312"/>
                <w:color w:val="000000"/>
                <w:szCs w:val="21"/>
              </w:rPr>
            </w:r>
            <w:r>
              <w:rPr>
                <w:rFonts w:ascii="仿宋_GB2312" w:hAnsi="宋体" w:eastAsia="仿宋_GB2312"/>
                <w:color w:val="000000"/>
                <w:szCs w:val="21"/>
              </w:rPr>
            </w:r>
          </w:p>
          <w:p>
            <w:pPr>
              <w:widowControl w:val="true"/>
              <w:pBdr/>
              <w:spacing/>
              <w:ind w:right="1680" w:firstLine="4620"/>
              <w:jc w:val="right"/>
              <w:rPr>
                <w:rFonts w:ascii="仿宋_GB2312" w:hAnsi="宋体" w:eastAsia="仿宋_GB2312"/>
                <w:color w:val="000000"/>
                <w:szCs w:val="21"/>
              </w:rPr>
            </w:pPr>
            <w:r>
              <w:rPr>
                <w:rFonts w:hint="eastAsia" w:ascii="仿宋_GB2312" w:hAnsi="宋体" w:eastAsia="仿宋_GB2312"/>
                <w:color w:val="000000"/>
                <w:szCs w:val="21"/>
              </w:rPr>
              <w:t xml:space="preserve">签名：</w:t>
            </w:r>
            <w:r>
              <w:rPr>
                <w:rFonts w:ascii="仿宋_GB2312" w:hAnsi="宋体" w:eastAsia="仿宋_GB2312"/>
                <w:color w:val="000000"/>
                <w:szCs w:val="21"/>
              </w:rPr>
            </w:r>
          </w:p>
          <w:p>
            <w:pPr>
              <w:widowControl w:val="true"/>
              <w:pBdr/>
              <w:spacing/>
              <w:ind w:right="840"/>
              <w:jc w:val="center"/>
              <w:rPr>
                <w:rFonts w:ascii="仿宋_GB2312" w:hAnsi="宋体" w:eastAsia="仿宋_GB2312"/>
                <w:color w:val="000000"/>
                <w:szCs w:val="21"/>
                <w:lang w:eastAsia="en-US"/>
              </w:rPr>
            </w:pPr>
            <w:r>
              <w:rPr>
                <w:rFonts w:hint="eastAsia" w:ascii="仿宋_GB2312" w:hAnsi="宋体" w:eastAsia="仿宋_GB2312"/>
                <w:color w:val="000000"/>
                <w:szCs w:val="21"/>
              </w:rPr>
              <w:t xml:space="preserve">                                   </w:t>
            </w:r>
            <w:r>
              <w:rPr>
                <w:rFonts w:hint="eastAsia" w:ascii="仿宋_GB2312" w:hAnsi="宋体" w:eastAsia="仿宋_GB2312"/>
                <w:color w:val="000000"/>
                <w:szCs w:val="21"/>
                <w:lang w:eastAsia="en-US"/>
              </w:rPr>
              <w:t xml:space="preserve">年</w:t>
            </w:r>
            <w:r>
              <w:rPr>
                <w:rFonts w:hint="eastAsia" w:ascii="仿宋_GB2312" w:hAnsi="宋体" w:eastAsia="仿宋_GB2312"/>
                <w:color w:val="000000"/>
                <w:szCs w:val="21"/>
              </w:rPr>
              <w:t xml:space="preserve">   </w:t>
            </w:r>
            <w:r>
              <w:rPr>
                <w:rFonts w:hint="eastAsia" w:ascii="仿宋_GB2312" w:hAnsi="宋体" w:eastAsia="仿宋_GB2312"/>
                <w:color w:val="000000"/>
                <w:szCs w:val="21"/>
                <w:lang w:eastAsia="en-US"/>
              </w:rPr>
              <w:t xml:space="preserve">月</w:t>
            </w:r>
            <w:r>
              <w:rPr>
                <w:rFonts w:hint="eastAsia" w:ascii="仿宋_GB2312" w:hAnsi="宋体" w:eastAsia="仿宋_GB2312"/>
                <w:color w:val="000000"/>
                <w:szCs w:val="21"/>
              </w:rPr>
              <w:t xml:space="preserve">   </w:t>
            </w:r>
            <w:r>
              <w:rPr>
                <w:rFonts w:hint="eastAsia" w:ascii="仿宋_GB2312" w:hAnsi="宋体" w:eastAsia="仿宋_GB2312"/>
                <w:color w:val="000000"/>
                <w:szCs w:val="21"/>
                <w:lang w:eastAsia="en-US"/>
              </w:rPr>
              <w:t xml:space="preserve">日</w:t>
            </w:r>
            <w:r>
              <w:rPr>
                <w:rFonts w:hint="eastAsia" w:ascii="仿宋_GB2312" w:hAnsi="宋体" w:eastAsia="仿宋_GB2312"/>
                <w:color w:val="000000"/>
                <w:szCs w:val="21"/>
              </w:rPr>
              <w:t xml:space="preserve">     </w:t>
            </w:r>
            <w:r>
              <w:rPr>
                <w:rFonts w:ascii="仿宋_GB2312" w:hAnsi="宋体" w:eastAsia="仿宋_GB2312"/>
                <w:color w:val="000000"/>
                <w:szCs w:val="21"/>
                <w:lang w:eastAsia="en-US"/>
              </w:rPr>
            </w:r>
          </w:p>
        </w:tc>
      </w:tr>
    </w:tbl>
    <w:p>
      <w:pPr>
        <w:pBdr/>
        <w:spacing w:line="360" w:lineRule="auto"/>
        <w:ind/>
        <w:jc w:val="left"/>
        <w:rPr>
          <w:rFonts w:ascii="宋体" w:hAnsi="宋体" w:eastAsia="宋体" w:cs="仿宋_GB2312"/>
          <w:sz w:val="24"/>
          <w:szCs w:val="24"/>
        </w:rPr>
      </w:pPr>
      <w:r>
        <w:rPr>
          <w:rFonts w:ascii="宋体" w:hAnsi="宋体" w:eastAsia="宋体" w:cs="仿宋_GB2312"/>
          <w:sz w:val="24"/>
          <w:szCs w:val="24"/>
        </w:rPr>
      </w:r>
      <w:r>
        <w:rPr>
          <w:rFonts w:ascii="宋体" w:hAnsi="宋体" w:eastAsia="宋体" w:cs="仿宋_GB2312"/>
          <w:sz w:val="24"/>
          <w:szCs w:val="24"/>
        </w:rPr>
      </w:r>
    </w:p>
    <w:p>
      <w:pPr>
        <w:widowControl w:val="true"/>
        <w:pBdr/>
        <w:spacing/>
        <w:ind/>
        <w:jc w:val="left"/>
        <w:rPr>
          <w:rFonts w:ascii="宋体" w:hAnsi="宋体" w:eastAsia="宋体" w:cs="仿宋_GB2312"/>
          <w:sz w:val="24"/>
          <w:szCs w:val="24"/>
        </w:rPr>
      </w:pPr>
      <w:r>
        <w:rPr>
          <w:rFonts w:ascii="宋体" w:hAnsi="宋体" w:eastAsia="宋体" w:cs="仿宋_GB2312"/>
          <w:sz w:val="24"/>
          <w:szCs w:val="24"/>
        </w:rPr>
        <w:br w:type="page" w:clear="all"/>
      </w:r>
      <w:r>
        <w:rPr>
          <w:rFonts w:ascii="宋体" w:hAnsi="宋体" w:eastAsia="宋体" w:cs="仿宋_GB2312"/>
          <w:sz w:val="24"/>
          <w:szCs w:val="24"/>
        </w:rPr>
      </w:r>
    </w:p>
    <w:p>
      <w:pPr>
        <w:pBdr/>
        <w:spacing w:line="360" w:lineRule="auto"/>
        <w:ind/>
        <w:jc w:val="left"/>
        <w:rPr>
          <w:rFonts w:ascii="宋体" w:hAnsi="宋体" w:eastAsia="宋体" w:cs="仿宋_GB2312"/>
          <w:sz w:val="24"/>
          <w:szCs w:val="24"/>
        </w:rPr>
      </w:pPr>
      <w:r>
        <w:rPr>
          <w:rFonts w:ascii="宋体" w:hAnsi="宋体" w:eastAsia="宋体" w:cs="仿宋_GB2312"/>
          <w:sz w:val="24"/>
          <w:szCs w:val="24"/>
        </w:rPr>
      </w:r>
      <w:r>
        <w:rPr>
          <w:rFonts w:ascii="宋体" w:hAnsi="宋体" w:eastAsia="宋体" w:cs="仿宋_GB2312"/>
          <w:sz w:val="24"/>
          <w:szCs w:val="24"/>
        </w:rPr>
      </w:r>
    </w:p>
    <w:p>
      <w:pPr>
        <w:pBdr/>
        <w:spacing w:line="360" w:lineRule="auto"/>
        <w:ind w:firstLine="600"/>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（一）医疗保障部门内部文书。</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（二）用于案件当</w:t>
      </w:r>
      <w:r>
        <w:rPr>
          <w:rFonts w:hint="eastAsia" w:ascii="仿宋_GB2312" w:hAnsi="宋体" w:eastAsia="仿宋_GB2312"/>
          <w:sz w:val="24"/>
          <w:szCs w:val="24"/>
        </w:rPr>
        <w:t xml:space="preserve">事人履行义务或被依法强制执行后，或以其他方式结案后，办案人员依程序报请本机关负责人批准结案的工作过程中。</w:t>
      </w:r>
      <w:r>
        <w:rPr>
          <w:rFonts w:ascii="仿宋_GB2312" w:hAnsi="宋体" w:eastAsia="仿宋_GB2312"/>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bookmarkStart w:id="414" w:name="_Hlk29164351"/>
      <w:r>
        <w:rPr>
          <w:rFonts w:hint="eastAsia" w:ascii="仿宋_GB2312" w:hAnsi="宋体" w:eastAsia="仿宋_GB2312" w:cs="仿宋_GB2312"/>
          <w:sz w:val="24"/>
          <w:szCs w:val="24"/>
        </w:rPr>
        <w:t xml:space="preserve">（二）有当</w:t>
      </w:r>
      <w:bookmarkEnd w:id="414"/>
      <w:r>
        <w:rPr>
          <w:rFonts w:hint="eastAsia" w:ascii="仿宋_GB2312" w:hAnsi="宋体" w:eastAsia="仿宋_GB2312" w:cs="仿宋_GB2312"/>
          <w:sz w:val="24"/>
          <w:szCs w:val="24"/>
        </w:rPr>
        <w:t xml:space="preserve">事人基本信息，如当事人名称或姓名、工作单位、地址或住址、法定代表人姓名、职务。</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（三）有案件基本信息，如立案时间、案由、案件来源。</w:t>
      </w:r>
      <w:r>
        <w:rPr>
          <w:rFonts w:ascii="仿宋_GB2312" w:hAnsi="宋体" w:eastAsia="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（四）有行政决定文书的情况，如文书名称及文号、送达时间。</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（五）</w:t>
      </w:r>
      <w:r>
        <w:rPr>
          <w:rFonts w:hint="eastAsia" w:ascii="仿宋_GB2312" w:hAnsi="宋体" w:eastAsia="仿宋_GB2312"/>
          <w:sz w:val="24"/>
          <w:szCs w:val="24"/>
        </w:rPr>
        <w:t xml:space="preserve">有案件简明情况介绍，包含违法行为发生的时间、地点、情节、后果等；违反的法律法规；调查取证经过和主要证据；行政处理执行情况及罚没财物的处理情况等内容。</w:t>
      </w:r>
      <w:r>
        <w:rPr>
          <w:rFonts w:ascii="仿宋_GB2312" w:hAnsi="宋体" w:eastAsia="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（六）</w:t>
      </w:r>
      <w:r>
        <w:rPr>
          <w:rFonts w:hint="eastAsia" w:ascii="仿宋_GB2312" w:hAnsi="宋体" w:eastAsia="仿宋_GB2312"/>
          <w:sz w:val="24"/>
          <w:szCs w:val="24"/>
        </w:rPr>
        <w:t xml:space="preserve">勾选执行方式和执行结果，采取其他方式的在下划线处说明</w:t>
      </w:r>
      <w:r>
        <w:rPr>
          <w:rFonts w:hint="eastAsia" w:ascii="仿宋_GB2312" w:hAnsi="宋体" w:eastAsia="仿宋_GB2312" w:cs="仿宋_GB2312"/>
          <w:sz w:val="24"/>
          <w:szCs w:val="24"/>
        </w:rPr>
        <w:t xml:space="preserve">。</w:t>
      </w:r>
      <w:r>
        <w:rPr>
          <w:rFonts w:ascii="仿宋_GB2312" w:hAnsi="宋体" w:eastAsia="仿宋_GB2312" w:cs="仿宋_GB2312"/>
          <w:sz w:val="24"/>
          <w:szCs w:val="24"/>
        </w:rPr>
      </w:r>
    </w:p>
    <w:p>
      <w:pPr>
        <w:pBdr/>
        <w:spacing w:line="360" w:lineRule="auto"/>
        <w:ind w:firstLine="480"/>
        <w:jc w:val="left"/>
        <w:rPr>
          <w:rFonts w:ascii="仿宋_GB2312" w:hAnsi="宋体" w:eastAsia="仿宋_GB2312"/>
          <w:sz w:val="24"/>
          <w:szCs w:val="24"/>
        </w:rPr>
      </w:pPr>
      <w:r>
        <w:rPr>
          <w:rFonts w:hint="eastAsia" w:ascii="仿宋_GB2312" w:hAnsi="宋体" w:eastAsia="仿宋_GB2312" w:cs="仿宋_GB2312"/>
          <w:sz w:val="24"/>
          <w:szCs w:val="24"/>
        </w:rPr>
        <w:t xml:space="preserve">（七）</w:t>
      </w:r>
      <w:r>
        <w:rPr>
          <w:rFonts w:hint="eastAsia" w:ascii="仿宋_GB2312" w:hAnsi="宋体" w:eastAsia="仿宋_GB2312"/>
          <w:sz w:val="24"/>
          <w:szCs w:val="24"/>
        </w:rPr>
        <w:t xml:space="preserve">有执法人员建议结案的理由、签名及日期，一般为两人。</w:t>
      </w:r>
      <w:r>
        <w:rPr>
          <w:rFonts w:ascii="仿宋_GB2312" w:hAnsi="宋体" w:eastAsia="仿宋_GB2312"/>
          <w:sz w:val="24"/>
          <w:szCs w:val="24"/>
        </w:rPr>
      </w:r>
    </w:p>
    <w:p>
      <w:pPr>
        <w:pBdr/>
        <w:spacing w:line="360" w:lineRule="auto"/>
        <w:ind w:firstLine="480"/>
        <w:jc w:val="left"/>
        <w:rPr>
          <w:rFonts w:ascii="仿宋_GB2312" w:hAnsi="宋体" w:eastAsia="仿宋_GB2312"/>
          <w:sz w:val="24"/>
          <w:szCs w:val="24"/>
        </w:rPr>
      </w:pPr>
      <w:r>
        <w:rPr>
          <w:rFonts w:hint="eastAsia" w:ascii="仿宋_GB2312" w:hAnsi="宋体" w:eastAsia="仿宋_GB2312"/>
          <w:sz w:val="24"/>
          <w:szCs w:val="24"/>
        </w:rPr>
        <w:t xml:space="preserve">（八）有办案机构负责人同意或不同意结案的意见、签名及日期。</w:t>
      </w:r>
      <w:r>
        <w:rPr>
          <w:rFonts w:ascii="仿宋_GB2312" w:hAnsi="宋体" w:eastAsia="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sz w:val="24"/>
          <w:szCs w:val="24"/>
        </w:rPr>
        <w:t xml:space="preserve">（九）有医疗保障部门负责人同意或不同意结案的意见、签名及日期。</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（一）</w:t>
      </w:r>
      <w:r>
        <w:rPr>
          <w:rFonts w:hint="eastAsia" w:ascii="仿宋_GB2312" w:hAnsi="宋体" w:eastAsia="仿宋_GB2312"/>
          <w:sz w:val="24"/>
          <w:szCs w:val="24"/>
        </w:rPr>
        <w:t xml:space="preserve">同意分期（延期）履行行政处罚决定的，应在案件简要情况栏予以注明。</w:t>
      </w:r>
      <w:r>
        <w:rPr>
          <w:rFonts w:ascii="仿宋_GB2312" w:hAnsi="宋体" w:eastAsia="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sz w:val="24"/>
          <w:szCs w:val="24"/>
        </w:rPr>
        <w:t xml:space="preserve">（二）本文书原件随卷归档。</w:t>
      </w:r>
      <w:r>
        <w:rPr>
          <w:rFonts w:ascii="仿宋_GB2312" w:hAnsi="宋体" w:eastAsia="仿宋_GB2312"/>
          <w:sz w:val="24"/>
          <w:szCs w:val="24"/>
        </w:rPr>
      </w:r>
    </w:p>
    <w:p>
      <w:pPr>
        <w:pBdr/>
        <w:spacing w:line="360" w:lineRule="auto"/>
        <w:ind w:firstLine="482"/>
        <w:jc w:val="left"/>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四、参考文书</w:t>
      </w:r>
      <w:r>
        <w:rPr>
          <w:rFonts w:ascii="仿宋_GB2312" w:hAnsi="宋体" w:eastAsia="仿宋_GB2312" w:cs="仿宋_GB2312"/>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（一）浙江医保行政执法参考文书样式</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（二）环保部执法文书样式指引</w:t>
      </w:r>
      <w:r>
        <w:rPr>
          <w:rFonts w:ascii="仿宋_GB2312" w:hAnsi="宋体" w:eastAsia="仿宋_GB2312"/>
          <w:sz w:val="24"/>
          <w:szCs w:val="24"/>
        </w:rPr>
      </w:r>
    </w:p>
    <w:p>
      <w:pPr>
        <w:pBdr/>
        <w:spacing w:line="360" w:lineRule="auto"/>
        <w:ind/>
        <w:jc w:val="left"/>
        <w:rPr>
          <w:rFonts w:ascii="仿宋_GB2312" w:hAnsi="华文楷体" w:eastAsia="仿宋_GB2312" w:cs="仿宋_GB2312"/>
          <w:sz w:val="24"/>
          <w:szCs w:val="24"/>
        </w:rPr>
      </w:pPr>
      <w:r>
        <w:rPr>
          <w:rFonts w:hint="eastAsia" w:ascii="仿宋_GB2312" w:hAnsi="华文楷体" w:eastAsia="仿宋_GB2312" w:cs="仿宋_GB2312"/>
          <w:sz w:val="24"/>
          <w:szCs w:val="24"/>
        </w:rPr>
        <w:br w:type="page" w:clear="all"/>
      </w:r>
      <w:r>
        <w:rPr>
          <w:rFonts w:ascii="仿宋_GB2312" w:hAnsi="华文楷体" w:eastAsia="仿宋_GB2312" w:cs="仿宋_GB2312"/>
          <w:sz w:val="24"/>
          <w:szCs w:val="24"/>
        </w:rPr>
      </w:r>
    </w:p>
    <w:p>
      <w:pPr>
        <w:pBdr/>
        <w:spacing w:line="360" w:lineRule="auto"/>
        <w:ind w:left="900"/>
        <w:jc w:val="left"/>
        <w:rPr>
          <w:rFonts w:ascii="华文楷体" w:hAnsi="华文楷体" w:eastAsia="华文楷体" w:cs="仿宋_GB2312"/>
          <w:sz w:val="24"/>
          <w:szCs w:val="24"/>
        </w:rPr>
      </w:pPr>
      <w:r>
        <w:rPr>
          <w:rFonts w:ascii="华文楷体" w:hAnsi="华文楷体" w:eastAsia="华文楷体" w:cs="仿宋_GB2312"/>
          <w:sz w:val="24"/>
          <w:szCs w:val="24"/>
        </w:rPr>
      </w:r>
      <w:r>
        <w:rPr>
          <w:rFonts w:ascii="华文楷体" w:hAnsi="华文楷体" w:eastAsia="华文楷体" w:cs="仿宋_GB2312"/>
          <w:sz w:val="24"/>
          <w:szCs w:val="24"/>
        </w:rPr>
      </w:r>
    </w:p>
    <w:p>
      <w:pPr>
        <w:widowControl w:val="true"/>
        <w:pBdr/>
        <w:spacing w:line="540" w:lineRule="exact"/>
        <w:ind/>
        <w:jc w:val="center"/>
        <w:rPr>
          <w:rFonts w:ascii="方正小标宋简体" w:hAnsi="宋体" w:eastAsia="方正小标宋简体"/>
          <w:bCs/>
          <w:color w:val="000000"/>
          <w:sz w:val="30"/>
          <w:szCs w:val="30"/>
        </w:rPr>
      </w:pPr>
      <w:r>
        <w:rPr>
          <w:rFonts w:hint="eastAsia" w:ascii="方正小标宋简体" w:hAnsi="宋体" w:eastAsia="方正小标宋简体"/>
          <w:bCs/>
          <w:color w:val="000000"/>
          <w:sz w:val="30"/>
          <w:szCs w:val="30"/>
        </w:rPr>
        <w:t xml:space="preserve">×××医疗保障局</w:t>
      </w:r>
      <w:r>
        <w:rPr>
          <w:rFonts w:ascii="方正小标宋简体" w:hAnsi="宋体" w:eastAsia="方正小标宋简体"/>
          <w:bCs/>
          <w:color w:val="000000"/>
          <w:sz w:val="30"/>
          <w:szCs w:val="30"/>
        </w:rPr>
      </w:r>
    </w:p>
    <w:p>
      <w:pPr>
        <w:pStyle w:val="845"/>
        <w:pBdr/>
        <w:spacing/>
        <w:ind/>
        <w:jc w:val="center"/>
        <w:rPr>
          <w:rFonts w:ascii="方正小标宋简体" w:hAnsi="宋体" w:eastAsia="方正小标宋简体" w:cs="黑体"/>
          <w:sz w:val="36"/>
          <w:szCs w:val="36"/>
        </w:rPr>
      </w:pPr>
      <w:r/>
      <w:bookmarkStart w:id="415" w:name="_Toc31185399"/>
      <w:r/>
      <w:bookmarkStart w:id="416" w:name="_Toc44489534"/>
      <w:r/>
      <w:bookmarkStart w:id="417" w:name="_Toc29478969"/>
      <w:r>
        <w:rPr>
          <w:rFonts w:hint="eastAsia" w:ascii="方正小标宋简体" w:hAnsi="宋体" w:eastAsia="方正小标宋简体" w:cs="黑体"/>
          <w:sz w:val="36"/>
          <w:szCs w:val="36"/>
        </w:rPr>
        <w:t xml:space="preserve">行政处罚案卷</w:t>
      </w:r>
      <w:bookmarkEnd w:id="415"/>
      <w:r/>
      <w:bookmarkEnd w:id="416"/>
      <w:r/>
      <w:bookmarkEnd w:id="417"/>
      <w:r/>
      <w:r>
        <w:rPr>
          <w:rFonts w:ascii="方正小标宋简体" w:hAnsi="宋体" w:eastAsia="方正小标宋简体" w:cs="黑体"/>
          <w:sz w:val="36"/>
          <w:szCs w:val="36"/>
        </w:rPr>
      </w:r>
    </w:p>
    <w:tbl>
      <w:tblPr>
        <w:tblpPr w:horzAnchor="page" w:tblpX="2126" w:vertAnchor="text" w:tblpY="382" w:leftFromText="180" w:topFromText="0" w:rightFromText="180" w:bottomFromText="0"/>
        <w:tblW w:w="793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left w:w="28" w:type="dxa"/>
          <w:right w:w="28" w:type="dxa"/>
        </w:tblCellMar>
        <w:tblLook w:val="04A0" w:firstRow="1" w:lastRow="0" w:firstColumn="1" w:lastColumn="0" w:noHBand="0" w:noVBand="1"/>
      </w:tblPr>
      <w:tblGrid>
        <w:gridCol w:w="1396"/>
        <w:gridCol w:w="2803"/>
        <w:gridCol w:w="1653"/>
        <w:gridCol w:w="2086"/>
      </w:tblGrid>
      <w:tr>
        <w:trPr>
          <w:trHeight w:val="885"/>
        </w:trPr>
        <w:tc>
          <w:tcPr>
            <w:tcBorders/>
            <w:tcW w:w="1396" w:type="dxa"/>
            <w:vAlign w:val="center"/>
            <w:textDirection w:val="lrTb"/>
            <w:noWrap w:val="false"/>
          </w:tcPr>
          <w:p>
            <w:pPr>
              <w:pBdr/>
              <w:spacing/>
              <w:ind/>
              <w:jc w:val="center"/>
              <w:rPr>
                <w:rFonts w:ascii="仿宋_GB2312" w:hAnsi="宋体" w:eastAsia="仿宋_GB2312" w:cs="Times New Roman"/>
                <w:bCs/>
                <w:color w:val="000000"/>
                <w:sz w:val="24"/>
                <w:szCs w:val="24"/>
              </w:rPr>
            </w:pPr>
            <w:r>
              <w:rPr>
                <w:rFonts w:hint="eastAsia" w:ascii="仿宋_GB2312" w:hAnsi="宋体" w:eastAsia="仿宋_GB2312" w:cs="Times New Roman"/>
                <w:bCs/>
                <w:color w:val="000000"/>
                <w:sz w:val="24"/>
                <w:szCs w:val="24"/>
              </w:rPr>
              <w:t xml:space="preserve">案件名称</w:t>
            </w:r>
            <w:r>
              <w:rPr>
                <w:rFonts w:ascii="仿宋_GB2312" w:hAnsi="宋体" w:eastAsia="仿宋_GB2312" w:cs="Times New Roman"/>
                <w:bCs/>
                <w:color w:val="000000"/>
                <w:sz w:val="24"/>
                <w:szCs w:val="24"/>
              </w:rPr>
            </w:r>
          </w:p>
        </w:tc>
        <w:tc>
          <w:tcPr>
            <w:gridSpan w:val="3"/>
            <w:tcBorders/>
            <w:tcW w:w="6542" w:type="dxa"/>
            <w:vAlign w:val="center"/>
            <w:textDirection w:val="lrTb"/>
            <w:noWrap w:val="false"/>
          </w:tcPr>
          <w:p>
            <w:pPr>
              <w:pBdr/>
              <w:spacing w:line="43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trHeight w:val="885"/>
        </w:trPr>
        <w:tc>
          <w:tcPr>
            <w:tcBorders/>
            <w:tcW w:w="1396" w:type="dxa"/>
            <w:vAlign w:val="center"/>
            <w:textDirection w:val="lrTb"/>
            <w:noWrap w:val="false"/>
          </w:tcPr>
          <w:p>
            <w:pPr>
              <w:pBdr/>
              <w:spacing/>
              <w:ind/>
              <w:jc w:val="center"/>
              <w:rPr>
                <w:rFonts w:ascii="仿宋_GB2312" w:hAnsi="宋体" w:eastAsia="仿宋_GB2312" w:cs="Times New Roman"/>
                <w:bCs/>
                <w:color w:val="000000"/>
                <w:sz w:val="24"/>
                <w:szCs w:val="24"/>
              </w:rPr>
            </w:pPr>
            <w:r>
              <w:rPr>
                <w:rFonts w:hint="eastAsia" w:ascii="仿宋_GB2312" w:hAnsi="宋体" w:eastAsia="仿宋_GB2312" w:cs="Times New Roman"/>
                <w:bCs/>
                <w:color w:val="000000"/>
                <w:sz w:val="24"/>
                <w:szCs w:val="24"/>
              </w:rPr>
              <w:t xml:space="preserve">执法机构</w:t>
            </w:r>
            <w:r>
              <w:rPr>
                <w:rFonts w:ascii="仿宋_GB2312" w:hAnsi="宋体" w:eastAsia="仿宋_GB2312" w:cs="Times New Roman"/>
                <w:bCs/>
                <w:color w:val="000000"/>
                <w:sz w:val="24"/>
                <w:szCs w:val="24"/>
              </w:rPr>
            </w:r>
          </w:p>
        </w:tc>
        <w:tc>
          <w:tcPr>
            <w:gridSpan w:val="3"/>
            <w:tcBorders/>
            <w:tcW w:w="6542" w:type="dxa"/>
            <w:vAlign w:val="center"/>
            <w:textDirection w:val="lrTb"/>
            <w:noWrap w:val="false"/>
          </w:tcPr>
          <w:p>
            <w:pPr>
              <w:pBdr/>
              <w:spacing w:line="43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trHeight w:val="1461"/>
        </w:trPr>
        <w:tc>
          <w:tcPr>
            <w:tcBorders/>
            <w:tcW w:w="1396" w:type="dxa"/>
            <w:vAlign w:val="center"/>
            <w:textDirection w:val="lrTb"/>
            <w:noWrap w:val="false"/>
          </w:tcPr>
          <w:p>
            <w:pPr>
              <w:pBdr/>
              <w:spacing w:line="440" w:lineRule="exact"/>
              <w:ind/>
              <w:jc w:val="center"/>
              <w:rPr>
                <w:rFonts w:ascii="仿宋_GB2312" w:hAnsi="宋体" w:eastAsia="仿宋_GB2312" w:cs="Times New Roman"/>
                <w:bCs/>
                <w:color w:val="000000"/>
                <w:sz w:val="24"/>
                <w:szCs w:val="24"/>
              </w:rPr>
            </w:pPr>
            <w:r>
              <w:rPr>
                <w:rFonts w:hint="eastAsia" w:ascii="仿宋_GB2312" w:hAnsi="宋体" w:eastAsia="仿宋_GB2312" w:cs="Times New Roman"/>
                <w:bCs/>
                <w:color w:val="000000"/>
                <w:sz w:val="24"/>
                <w:szCs w:val="24"/>
              </w:rPr>
              <w:t xml:space="preserve">行政处理</w:t>
            </w:r>
            <w:r>
              <w:rPr>
                <w:rFonts w:ascii="仿宋_GB2312" w:hAnsi="宋体" w:eastAsia="仿宋_GB2312" w:cs="Times New Roman"/>
                <w:bCs/>
                <w:color w:val="000000"/>
                <w:sz w:val="24"/>
                <w:szCs w:val="24"/>
              </w:rPr>
            </w:r>
          </w:p>
          <w:p>
            <w:pPr>
              <w:pBdr/>
              <w:spacing w:line="440" w:lineRule="exact"/>
              <w:ind/>
              <w:jc w:val="center"/>
              <w:rPr>
                <w:rFonts w:ascii="仿宋_GB2312" w:hAnsi="宋体" w:eastAsia="仿宋_GB2312" w:cs="Times New Roman"/>
                <w:bCs/>
                <w:color w:val="000000"/>
                <w:sz w:val="24"/>
                <w:szCs w:val="24"/>
              </w:rPr>
            </w:pPr>
            <w:r>
              <w:rPr>
                <w:rFonts w:hint="eastAsia" w:ascii="仿宋_GB2312" w:hAnsi="宋体" w:eastAsia="仿宋_GB2312" w:cs="Times New Roman"/>
                <w:bCs/>
                <w:color w:val="000000"/>
                <w:sz w:val="24"/>
                <w:szCs w:val="24"/>
              </w:rPr>
              <w:t xml:space="preserve">决定类型</w:t>
            </w:r>
            <w:r>
              <w:rPr>
                <w:rFonts w:ascii="仿宋_GB2312" w:hAnsi="宋体" w:eastAsia="仿宋_GB2312" w:cs="Times New Roman"/>
                <w:bCs/>
                <w:color w:val="000000"/>
                <w:sz w:val="24"/>
                <w:szCs w:val="24"/>
              </w:rPr>
            </w:r>
          </w:p>
        </w:tc>
        <w:tc>
          <w:tcPr>
            <w:gridSpan w:val="3"/>
            <w:tcBorders/>
            <w:tcW w:w="6542" w:type="dxa"/>
            <w:vAlign w:val="center"/>
            <w:textDirection w:val="lrTb"/>
            <w:noWrap w:val="false"/>
          </w:tcPr>
          <w:p>
            <w:pPr>
              <w:pBdr/>
              <w:spacing w:line="400" w:lineRule="exact"/>
              <w:ind w:firstLine="24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□行政处罚              □责令改正违法行为</w:t>
            </w:r>
            <w:r>
              <w:rPr>
                <w:rFonts w:ascii="仿宋_GB2312" w:hAnsi="宋体" w:eastAsia="仿宋_GB2312" w:cs="Times New Roman"/>
                <w:color w:val="000000"/>
                <w:sz w:val="24"/>
                <w:szCs w:val="24"/>
              </w:rPr>
            </w:r>
          </w:p>
          <w:p>
            <w:pPr>
              <w:pBdr/>
              <w:spacing w:line="400" w:lineRule="exact"/>
              <w:ind w:firstLine="24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□不予处罚              □撤销案件</w:t>
            </w:r>
            <w:r>
              <w:rPr>
                <w:rFonts w:ascii="仿宋_GB2312" w:hAnsi="宋体" w:eastAsia="仿宋_GB2312" w:cs="Times New Roman"/>
                <w:color w:val="000000"/>
                <w:sz w:val="24"/>
                <w:szCs w:val="24"/>
              </w:rPr>
            </w:r>
          </w:p>
          <w:p>
            <w:pPr>
              <w:pBdr/>
              <w:spacing w:line="400" w:lineRule="exact"/>
              <w:ind w:firstLine="24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□涉嫌犯罪移送司法机关  □移送其他行政机关、经办机构</w:t>
            </w:r>
            <w:r>
              <w:rPr>
                <w:rFonts w:ascii="仿宋_GB2312" w:hAnsi="宋体" w:eastAsia="仿宋_GB2312" w:cs="Times New Roman"/>
                <w:color w:val="000000"/>
                <w:sz w:val="24"/>
                <w:szCs w:val="24"/>
              </w:rPr>
            </w:r>
          </w:p>
          <w:p>
            <w:pPr>
              <w:pBdr/>
              <w:spacing w:line="400" w:lineRule="exact"/>
              <w:ind w:firstLine="240"/>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□终止调查              □其他</w:t>
            </w:r>
            <w:r>
              <w:rPr>
                <w:rFonts w:ascii="仿宋_GB2312" w:hAnsi="宋体" w:eastAsia="仿宋_GB2312" w:cs="Times New Roman"/>
                <w:color w:val="000000"/>
                <w:sz w:val="24"/>
                <w:szCs w:val="24"/>
              </w:rPr>
            </w:r>
          </w:p>
        </w:tc>
      </w:tr>
      <w:tr>
        <w:trPr>
          <w:trHeight w:val="885"/>
        </w:trPr>
        <w:tc>
          <w:tcPr>
            <w:tcBorders/>
            <w:tcW w:w="1396" w:type="dxa"/>
            <w:vAlign w:val="center"/>
            <w:textDirection w:val="lrTb"/>
            <w:noWrap w:val="false"/>
          </w:tcPr>
          <w:p>
            <w:pPr>
              <w:pBdr/>
              <w:spacing/>
              <w:ind/>
              <w:jc w:val="center"/>
              <w:rPr>
                <w:rFonts w:ascii="仿宋_GB2312" w:hAnsi="宋体" w:eastAsia="仿宋_GB2312" w:cs="Times New Roman"/>
                <w:bCs/>
                <w:color w:val="000000"/>
                <w:sz w:val="24"/>
                <w:szCs w:val="24"/>
              </w:rPr>
            </w:pPr>
            <w:r>
              <w:rPr>
                <w:rFonts w:hint="eastAsia" w:ascii="仿宋_GB2312" w:hAnsi="宋体" w:eastAsia="仿宋_GB2312" w:cs="Times New Roman"/>
                <w:bCs/>
                <w:color w:val="000000"/>
                <w:sz w:val="24"/>
                <w:szCs w:val="24"/>
              </w:rPr>
              <w:t xml:space="preserve">立 案 号</w:t>
            </w:r>
            <w:r>
              <w:rPr>
                <w:rFonts w:ascii="仿宋_GB2312" w:hAnsi="宋体" w:eastAsia="仿宋_GB2312" w:cs="Times New Roman"/>
                <w:bCs/>
                <w:color w:val="000000"/>
                <w:sz w:val="24"/>
                <w:szCs w:val="24"/>
              </w:rPr>
            </w:r>
          </w:p>
        </w:tc>
        <w:tc>
          <w:tcPr>
            <w:gridSpan w:val="3"/>
            <w:tcBorders/>
            <w:tcW w:w="6542" w:type="dxa"/>
            <w:vAlign w:val="center"/>
            <w:textDirection w:val="lrTb"/>
            <w:noWrap w:val="false"/>
          </w:tcPr>
          <w:p>
            <w:pPr>
              <w:pBdr/>
              <w:spacing w:line="43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trHeight w:val="885"/>
        </w:trPr>
        <w:tc>
          <w:tcPr>
            <w:tcBorders/>
            <w:tcW w:w="1396" w:type="dxa"/>
            <w:vAlign w:val="center"/>
            <w:textDirection w:val="lrTb"/>
            <w:noWrap w:val="false"/>
          </w:tcPr>
          <w:p>
            <w:pPr>
              <w:pBdr/>
              <w:spacing/>
              <w:ind/>
              <w:jc w:val="center"/>
              <w:rPr>
                <w:rFonts w:ascii="仿宋_GB2312" w:hAnsi="宋体" w:eastAsia="仿宋_GB2312" w:cs="Times New Roman"/>
                <w:bCs/>
                <w:color w:val="000000"/>
                <w:sz w:val="24"/>
                <w:szCs w:val="24"/>
              </w:rPr>
            </w:pPr>
            <w:r>
              <w:rPr>
                <w:rFonts w:hint="eastAsia" w:ascii="仿宋_GB2312" w:hAnsi="宋体" w:eastAsia="仿宋_GB2312" w:cs="Times New Roman"/>
                <w:bCs/>
                <w:color w:val="000000"/>
                <w:sz w:val="24"/>
                <w:szCs w:val="24"/>
              </w:rPr>
              <w:t xml:space="preserve">立 卷 人</w:t>
            </w:r>
            <w:r>
              <w:rPr>
                <w:rFonts w:ascii="仿宋_GB2312" w:hAnsi="宋体" w:eastAsia="仿宋_GB2312" w:cs="Times New Roman"/>
                <w:bCs/>
                <w:color w:val="000000"/>
                <w:sz w:val="24"/>
                <w:szCs w:val="24"/>
              </w:rPr>
            </w:r>
          </w:p>
        </w:tc>
        <w:tc>
          <w:tcPr>
            <w:tcBorders/>
            <w:tcW w:w="2803" w:type="dxa"/>
            <w:vAlign w:val="center"/>
            <w:textDirection w:val="lrTb"/>
            <w:noWrap w:val="false"/>
          </w:tcPr>
          <w:p>
            <w:pPr>
              <w:pBdr/>
              <w:spacing w:line="43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653" w:type="dxa"/>
            <w:vAlign w:val="center"/>
            <w:textDirection w:val="lrTb"/>
            <w:noWrap w:val="false"/>
          </w:tcPr>
          <w:p>
            <w:pPr>
              <w:pBdr/>
              <w:spacing/>
              <w:ind/>
              <w:jc w:val="center"/>
              <w:rPr>
                <w:rFonts w:ascii="仿宋_GB2312" w:hAnsi="宋体" w:eastAsia="仿宋_GB2312" w:cs="Times New Roman"/>
                <w:bCs/>
                <w:color w:val="000000"/>
                <w:sz w:val="24"/>
                <w:szCs w:val="24"/>
              </w:rPr>
            </w:pPr>
            <w:r>
              <w:rPr>
                <w:rFonts w:hint="eastAsia" w:ascii="仿宋_GB2312" w:hAnsi="宋体" w:eastAsia="仿宋_GB2312" w:cs="Times New Roman"/>
                <w:bCs/>
                <w:color w:val="000000"/>
                <w:sz w:val="24"/>
                <w:szCs w:val="24"/>
              </w:rPr>
              <w:t xml:space="preserve">本卷页数</w:t>
            </w:r>
            <w:r>
              <w:rPr>
                <w:rFonts w:ascii="仿宋_GB2312" w:hAnsi="宋体" w:eastAsia="仿宋_GB2312" w:cs="Times New Roman"/>
                <w:bCs/>
                <w:color w:val="000000"/>
                <w:sz w:val="24"/>
                <w:szCs w:val="24"/>
              </w:rPr>
            </w:r>
          </w:p>
        </w:tc>
        <w:tc>
          <w:tcPr>
            <w:tcBorders/>
            <w:tcW w:w="2086" w:type="dxa"/>
            <w:vAlign w:val="center"/>
            <w:textDirection w:val="lrTb"/>
            <w:noWrap w:val="false"/>
          </w:tcPr>
          <w:p>
            <w:pPr>
              <w:pBdr/>
              <w:spacing w:line="430" w:lineRule="exact"/>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共</w:t>
            </w:r>
            <w:r>
              <w:rPr>
                <w:rFonts w:hint="eastAsia" w:ascii="仿宋_GB2312" w:hAnsi="宋体" w:eastAsia="仿宋_GB2312" w:cs="Times New Roman"/>
                <w:color w:val="000000"/>
                <w:sz w:val="24"/>
                <w:szCs w:val="24"/>
                <w:u w:val="single"/>
              </w:rPr>
              <w:t xml:space="preserve">　  </w:t>
            </w:r>
            <w:r>
              <w:rPr>
                <w:rFonts w:hint="eastAsia" w:ascii="仿宋_GB2312" w:hAnsi="宋体" w:eastAsia="仿宋_GB2312" w:cs="Times New Roman"/>
                <w:color w:val="000000"/>
                <w:sz w:val="24"/>
                <w:szCs w:val="24"/>
              </w:rPr>
              <w:t xml:space="preserve">页</w:t>
            </w:r>
            <w:r>
              <w:rPr>
                <w:rFonts w:ascii="仿宋_GB2312" w:hAnsi="宋体" w:eastAsia="仿宋_GB2312" w:cs="Times New Roman"/>
                <w:color w:val="000000"/>
                <w:sz w:val="24"/>
                <w:szCs w:val="24"/>
              </w:rPr>
            </w:r>
          </w:p>
        </w:tc>
      </w:tr>
      <w:tr>
        <w:trPr>
          <w:trHeight w:val="885"/>
        </w:trPr>
        <w:tc>
          <w:tcPr>
            <w:tcBorders/>
            <w:tcW w:w="1396" w:type="dxa"/>
            <w:vAlign w:val="center"/>
            <w:textDirection w:val="lrTb"/>
            <w:noWrap w:val="false"/>
          </w:tcPr>
          <w:p>
            <w:pPr>
              <w:pBdr/>
              <w:spacing/>
              <w:ind/>
              <w:jc w:val="center"/>
              <w:rPr>
                <w:rFonts w:ascii="仿宋_GB2312" w:hAnsi="宋体" w:eastAsia="仿宋_GB2312" w:cs="Times New Roman"/>
                <w:bCs/>
                <w:color w:val="000000"/>
                <w:sz w:val="24"/>
                <w:szCs w:val="24"/>
              </w:rPr>
            </w:pPr>
            <w:r>
              <w:rPr>
                <w:rFonts w:hint="eastAsia" w:ascii="仿宋_GB2312" w:hAnsi="宋体" w:eastAsia="仿宋_GB2312" w:cs="Times New Roman"/>
                <w:bCs/>
                <w:color w:val="000000"/>
                <w:sz w:val="24"/>
                <w:szCs w:val="24"/>
              </w:rPr>
              <w:t xml:space="preserve">归档日期</w:t>
            </w:r>
            <w:r>
              <w:rPr>
                <w:rFonts w:ascii="仿宋_GB2312" w:hAnsi="宋体" w:eastAsia="仿宋_GB2312" w:cs="Times New Roman"/>
                <w:bCs/>
                <w:color w:val="000000"/>
                <w:sz w:val="24"/>
                <w:szCs w:val="24"/>
              </w:rPr>
            </w:r>
          </w:p>
        </w:tc>
        <w:tc>
          <w:tcPr>
            <w:tcBorders/>
            <w:tcW w:w="2803" w:type="dxa"/>
            <w:vAlign w:val="center"/>
            <w:textDirection w:val="lrTb"/>
            <w:noWrap w:val="false"/>
          </w:tcPr>
          <w:p>
            <w:pPr>
              <w:pBdr/>
              <w:spacing w:line="430" w:lineRule="exact"/>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     年  月  日</w:t>
            </w:r>
            <w:r>
              <w:rPr>
                <w:rFonts w:ascii="仿宋_GB2312" w:hAnsi="宋体" w:eastAsia="仿宋_GB2312" w:cs="Times New Roman"/>
                <w:color w:val="000000"/>
                <w:sz w:val="24"/>
                <w:szCs w:val="24"/>
              </w:rPr>
            </w:r>
          </w:p>
        </w:tc>
        <w:tc>
          <w:tcPr>
            <w:tcBorders/>
            <w:tcW w:w="1653" w:type="dxa"/>
            <w:vAlign w:val="center"/>
            <w:textDirection w:val="lrTb"/>
            <w:noWrap w:val="false"/>
          </w:tcPr>
          <w:p>
            <w:pPr>
              <w:pBdr/>
              <w:spacing/>
              <w:ind/>
              <w:jc w:val="center"/>
              <w:rPr>
                <w:rFonts w:ascii="仿宋_GB2312" w:hAnsi="宋体" w:eastAsia="仿宋_GB2312" w:cs="Times New Roman"/>
                <w:bCs/>
                <w:color w:val="000000"/>
                <w:sz w:val="24"/>
                <w:szCs w:val="24"/>
              </w:rPr>
            </w:pPr>
            <w:r>
              <w:rPr>
                <w:rFonts w:hint="eastAsia" w:ascii="仿宋_GB2312" w:hAnsi="宋体" w:eastAsia="仿宋_GB2312" w:cs="Times New Roman"/>
                <w:bCs/>
                <w:color w:val="000000"/>
                <w:sz w:val="24"/>
                <w:szCs w:val="24"/>
              </w:rPr>
              <w:t xml:space="preserve">保管期限</w:t>
            </w:r>
            <w:r>
              <w:rPr>
                <w:rFonts w:ascii="仿宋_GB2312" w:hAnsi="宋体" w:eastAsia="仿宋_GB2312" w:cs="Times New Roman"/>
                <w:bCs/>
                <w:color w:val="000000"/>
                <w:sz w:val="24"/>
                <w:szCs w:val="24"/>
              </w:rPr>
            </w:r>
          </w:p>
        </w:tc>
        <w:tc>
          <w:tcPr>
            <w:tcBorders/>
            <w:tcW w:w="2086" w:type="dxa"/>
            <w:vAlign w:val="center"/>
            <w:textDirection w:val="lrTb"/>
            <w:noWrap w:val="false"/>
          </w:tcPr>
          <w:p>
            <w:pPr>
              <w:pBdr/>
              <w:spacing w:line="430" w:lineRule="exact"/>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bl>
    <w:p>
      <w:pPr>
        <w:pBdr/>
        <w:spacing/>
        <w:ind/>
        <w:rPr>
          <w:rFonts w:ascii="仿宋_GB2312" w:eastAsia="仿宋_GB2312"/>
        </w:rPr>
      </w:pPr>
      <w:r>
        <w:rPr>
          <w:rFonts w:ascii="仿宋_GB2312" w:eastAsia="仿宋_GB2312"/>
        </w:rPr>
      </w:r>
      <w:r>
        <w:rPr>
          <w:rFonts w:ascii="仿宋_GB2312" w:eastAsia="仿宋_GB2312"/>
        </w:rPr>
      </w:r>
    </w:p>
    <w:p>
      <w:pPr>
        <w:pBdr/>
        <w:spacing w:line="360" w:lineRule="auto"/>
        <w:ind w:left="900"/>
        <w:jc w:val="left"/>
        <w:rPr>
          <w:rFonts w:ascii="仿宋_GB2312" w:hAnsi="华文楷体" w:eastAsia="仿宋_GB2312" w:cs="仿宋_GB2312"/>
          <w:sz w:val="24"/>
          <w:szCs w:val="24"/>
        </w:rPr>
      </w:pPr>
      <w:r>
        <w:rPr>
          <w:rFonts w:ascii="仿宋_GB2312" w:hAnsi="华文楷体" w:eastAsia="仿宋_GB2312" w:cs="仿宋_GB2312"/>
          <w:sz w:val="24"/>
          <w:szCs w:val="24"/>
        </w:rPr>
      </w:r>
      <w:r>
        <w:rPr>
          <w:rFonts w:ascii="仿宋_GB2312" w:hAnsi="华文楷体" w:eastAsia="仿宋_GB2312" w:cs="仿宋_GB2312"/>
          <w:sz w:val="24"/>
          <w:szCs w:val="24"/>
        </w:rPr>
      </w:r>
    </w:p>
    <w:p>
      <w:pPr>
        <w:widowControl w:val="true"/>
        <w:pBdr/>
        <w:spacing/>
        <w:ind/>
        <w:jc w:val="left"/>
        <w:rPr>
          <w:rFonts w:ascii="仿宋_GB2312" w:hAnsi="华文楷体" w:eastAsia="仿宋_GB2312" w:cs="仿宋_GB2312"/>
          <w:sz w:val="24"/>
          <w:szCs w:val="24"/>
        </w:rPr>
      </w:pPr>
      <w:r>
        <w:rPr>
          <w:rFonts w:hint="eastAsia" w:ascii="仿宋_GB2312" w:hAnsi="华文楷体" w:eastAsia="仿宋_GB2312" w:cs="仿宋_GB2312"/>
          <w:sz w:val="24"/>
          <w:szCs w:val="24"/>
        </w:rPr>
        <w:br w:type="page" w:clear="all"/>
      </w:r>
      <w:r>
        <w:rPr>
          <w:rFonts w:ascii="仿宋_GB2312" w:hAnsi="华文楷体" w:eastAsia="仿宋_GB2312" w:cs="仿宋_GB2312"/>
          <w:sz w:val="24"/>
          <w:szCs w:val="24"/>
        </w:rPr>
      </w:r>
    </w:p>
    <w:p>
      <w:pPr>
        <w:pBdr/>
        <w:spacing w:line="360" w:lineRule="auto"/>
        <w:ind w:firstLine="600"/>
        <w:jc w:val="center"/>
        <w:rPr>
          <w:rFonts w:ascii="仿宋_GB2312" w:hAnsi="宋体" w:eastAsia="仿宋_GB2312"/>
          <w:sz w:val="30"/>
          <w:szCs w:val="30"/>
        </w:rPr>
      </w:pPr>
      <w:r/>
      <w:bookmarkStart w:id="418" w:name="_Hlk29205137"/>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（一）医疗保障部门内部文书。</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（二）用于</w:t>
      </w:r>
      <w:r>
        <w:rPr>
          <w:rFonts w:hint="eastAsia" w:ascii="仿宋_GB2312" w:hAnsi="宋体" w:eastAsia="仿宋_GB2312"/>
          <w:sz w:val="24"/>
          <w:szCs w:val="24"/>
        </w:rPr>
        <w:t xml:space="preserve">医疗保障部门在行政处罚案件结案后将案件材料立卷时所做的案卷封皮。</w:t>
      </w:r>
      <w:r>
        <w:rPr>
          <w:rFonts w:ascii="仿宋_GB2312" w:hAnsi="宋体" w:eastAsia="仿宋_GB2312"/>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（二）有案件名称，</w:t>
      </w:r>
      <w:r>
        <w:rPr>
          <w:rFonts w:hint="eastAsia" w:ascii="仿宋_GB2312" w:hAnsi="宋体" w:eastAsia="仿宋_GB2312"/>
          <w:sz w:val="24"/>
          <w:szCs w:val="24"/>
        </w:rPr>
        <w:t xml:space="preserve">一般由“</w:t>
      </w:r>
      <w:bookmarkStart w:id="419" w:name="_Hlk5355861"/>
      <w:r>
        <w:rPr>
          <w:rFonts w:hint="eastAsia" w:ascii="仿宋_GB2312" w:hAnsi="宋体" w:eastAsia="仿宋_GB2312"/>
          <w:sz w:val="24"/>
          <w:szCs w:val="24"/>
        </w:rPr>
        <w:t xml:space="preserve">当事人姓名或者名称+涉嫌构成的违法行为的概述+案</w:t>
      </w:r>
      <w:bookmarkEnd w:id="419"/>
      <w:r>
        <w:rPr>
          <w:rFonts w:hint="eastAsia" w:ascii="仿宋_GB2312" w:hAnsi="宋体" w:eastAsia="仿宋_GB2312"/>
          <w:sz w:val="24"/>
          <w:szCs w:val="24"/>
        </w:rPr>
        <w:t xml:space="preserve">”构成。</w:t>
      </w:r>
      <w:r>
        <w:rPr>
          <w:rFonts w:ascii="仿宋_GB2312" w:hAnsi="宋体" w:eastAsia="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（三）有行政处理结果，包括但不限于行政处罚、不予处罚、涉嫌犯罪移送司法机关、移送其他机关、终止调查、撤销案件等情形。</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（四）有办案机构名称、立案号、立卷人姓名。</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（五）</w:t>
      </w:r>
      <w:r>
        <w:rPr>
          <w:rFonts w:hint="eastAsia" w:ascii="仿宋_GB2312" w:hAnsi="宋体" w:eastAsia="仿宋_GB2312"/>
          <w:sz w:val="24"/>
          <w:szCs w:val="24"/>
        </w:rPr>
        <w:t xml:space="preserve">有其他归档信息，包括归档时间、保管期限等信息。</w:t>
      </w:r>
      <w:bookmarkEnd w:id="418"/>
      <w:r>
        <w:rPr>
          <w:rFonts w:ascii="仿宋_GB2312" w:hAnsi="宋体" w:eastAsia="仿宋_GB2312" w:cs="仿宋_GB2312"/>
          <w:sz w:val="24"/>
          <w:szCs w:val="24"/>
        </w:rPr>
      </w:r>
    </w:p>
    <w:p>
      <w:pPr>
        <w:pBdr/>
        <w:spacing/>
        <w:ind/>
        <w:jc w:val="center"/>
        <w:rPr>
          <w:rFonts w:ascii="方正小标宋简体" w:hAnsi="宋体" w:eastAsia="方正小标宋简体"/>
          <w:sz w:val="30"/>
          <w:szCs w:val="30"/>
        </w:rPr>
      </w:pPr>
      <w:r>
        <w:rPr>
          <w:rFonts w:hint="eastAsia" w:ascii="仿宋_GB2312" w:hAnsi="华文楷体" w:eastAsia="仿宋_GB2312" w:cs="仿宋_GB2312"/>
          <w:sz w:val="24"/>
          <w:szCs w:val="24"/>
        </w:rPr>
        <w:br w:type="page" w:clear="all"/>
      </w: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ind/>
        <w:jc w:val="center"/>
        <w:outlineLvl w:val="2"/>
        <w:rPr>
          <w:rFonts w:ascii="方正小标宋简体" w:hAnsi="宋体" w:eastAsia="方正小标宋简体" w:cs="黑体"/>
          <w:b/>
          <w:bCs/>
          <w:sz w:val="36"/>
          <w:szCs w:val="36"/>
        </w:rPr>
      </w:pPr>
      <w:r/>
      <w:bookmarkStart w:id="420" w:name="_Toc29405056"/>
      <w:r/>
      <w:bookmarkStart w:id="421" w:name="_Toc31185400"/>
      <w:r/>
      <w:bookmarkStart w:id="422" w:name="_Toc44489535"/>
      <w:r>
        <w:rPr>
          <w:rFonts w:hint="eastAsia" w:ascii="方正小标宋简体" w:hAnsi="宋体" w:eastAsia="方正小标宋简体" w:cs="黑体"/>
          <w:b/>
          <w:bCs/>
          <w:sz w:val="36"/>
          <w:szCs w:val="36"/>
        </w:rPr>
        <w:t xml:space="preserve">卷内文件目录</w:t>
      </w:r>
      <w:bookmarkEnd w:id="420"/>
      <w:r/>
      <w:bookmarkEnd w:id="421"/>
      <w:r/>
      <w:bookmarkEnd w:id="422"/>
      <w:r/>
      <w:r>
        <w:rPr>
          <w:rFonts w:ascii="方正小标宋简体" w:hAnsi="宋体" w:eastAsia="方正小标宋简体" w:cs="黑体"/>
          <w:b/>
          <w:bCs/>
          <w:sz w:val="36"/>
          <w:szCs w:val="36"/>
        </w:rPr>
      </w:r>
    </w:p>
    <w:p>
      <w:pPr>
        <w:pBdr/>
        <w:spacing/>
        <w:ind/>
        <w:rPr/>
      </w:pPr>
      <w:r/>
      <w:r/>
    </w:p>
    <w:tbl>
      <w:tblPr>
        <w:tblW w:w="87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Look w:val="04A0" w:firstRow="1" w:lastRow="0" w:firstColumn="1" w:lastColumn="0" w:noHBand="0" w:noVBand="1"/>
      </w:tblPr>
      <w:tblGrid>
        <w:gridCol w:w="850"/>
        <w:gridCol w:w="2398"/>
        <w:gridCol w:w="2729"/>
        <w:gridCol w:w="1271"/>
        <w:gridCol w:w="1517"/>
      </w:tblGrid>
      <w:tr>
        <w:trPr>
          <w:cantSplit/>
          <w:jc w:val="center"/>
          <w:trHeight w:val="879" w:hRule="exact"/>
        </w:trPr>
        <w:tc>
          <w:tcPr>
            <w:tcBorders/>
            <w:tcW w:w="850" w:type="dxa"/>
            <w:vAlign w:val="center"/>
            <w:textDirection w:val="lrTb"/>
            <w:noWrap w:val="false"/>
          </w:tcPr>
          <w:p>
            <w:pPr>
              <w:pBdr/>
              <w:spacing w:line="440" w:lineRule="exact"/>
              <w:ind/>
              <w:jc w:val="center"/>
              <w:rPr>
                <w:rFonts w:ascii="仿宋_GB2312" w:hAnsi="宋体" w:eastAsia="仿宋_GB2312" w:cs="Times New Roman"/>
                <w:color w:val="000000"/>
                <w:sz w:val="24"/>
                <w:szCs w:val="24"/>
              </w:rPr>
            </w:pPr>
            <w:r/>
            <w:bookmarkStart w:id="423" w:name="_Hlk1202303"/>
            <w:r>
              <w:rPr>
                <w:rFonts w:hint="eastAsia" w:ascii="仿宋_GB2312" w:hAnsi="宋体" w:eastAsia="仿宋_GB2312" w:cs="Times New Roman"/>
                <w:color w:val="000000"/>
                <w:sz w:val="24"/>
                <w:szCs w:val="24"/>
              </w:rPr>
              <w:t xml:space="preserve">序号</w:t>
            </w:r>
            <w:r>
              <w:rPr>
                <w:rFonts w:ascii="仿宋_GB2312" w:hAnsi="宋体" w:eastAsia="仿宋_GB2312" w:cs="Times New Roman"/>
                <w:color w:val="000000"/>
                <w:sz w:val="24"/>
                <w:szCs w:val="24"/>
              </w:rPr>
            </w:r>
          </w:p>
        </w:tc>
        <w:tc>
          <w:tcPr>
            <w:tcBorders/>
            <w:tcW w:w="2398" w:type="dxa"/>
            <w:vAlign w:val="center"/>
            <w:textDirection w:val="lrTb"/>
            <w:noWrap w:val="false"/>
          </w:tcPr>
          <w:p>
            <w:pPr>
              <w:pBdr/>
              <w:spacing w:line="440" w:lineRule="exact"/>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发文文号</w:t>
            </w:r>
            <w:r>
              <w:rPr>
                <w:rFonts w:ascii="仿宋_GB2312" w:hAnsi="宋体" w:eastAsia="仿宋_GB2312" w:cs="Times New Roman"/>
                <w:color w:val="000000"/>
                <w:sz w:val="24"/>
                <w:szCs w:val="24"/>
              </w:rPr>
            </w:r>
          </w:p>
        </w:tc>
        <w:tc>
          <w:tcPr>
            <w:tcBorders/>
            <w:tcW w:w="2729" w:type="dxa"/>
            <w:vAlign w:val="center"/>
            <w:textDirection w:val="lrTb"/>
            <w:noWrap w:val="false"/>
          </w:tcPr>
          <w:p>
            <w:pPr>
              <w:pBdr/>
              <w:spacing w:line="440" w:lineRule="exact"/>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文件名称</w:t>
            </w:r>
            <w:r>
              <w:rPr>
                <w:rFonts w:ascii="仿宋_GB2312" w:hAnsi="宋体" w:eastAsia="仿宋_GB2312" w:cs="Times New Roman"/>
                <w:color w:val="000000"/>
                <w:sz w:val="24"/>
                <w:szCs w:val="24"/>
              </w:rPr>
            </w:r>
          </w:p>
        </w:tc>
        <w:tc>
          <w:tcPr>
            <w:tcBorders/>
            <w:tcW w:w="1271" w:type="dxa"/>
            <w:vAlign w:val="center"/>
            <w:textDirection w:val="lrTb"/>
            <w:noWrap w:val="false"/>
          </w:tcPr>
          <w:p>
            <w:pPr>
              <w:pBdr/>
              <w:spacing w:line="440" w:lineRule="exact"/>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页号</w:t>
            </w:r>
            <w:r>
              <w:rPr>
                <w:rFonts w:ascii="仿宋_GB2312" w:hAnsi="宋体" w:eastAsia="仿宋_GB2312" w:cs="Times New Roman"/>
                <w:color w:val="000000"/>
                <w:sz w:val="24"/>
                <w:szCs w:val="24"/>
              </w:rPr>
            </w:r>
          </w:p>
        </w:tc>
        <w:tc>
          <w:tcPr>
            <w:tcBorders/>
            <w:tcW w:w="1517" w:type="dxa"/>
            <w:vAlign w:val="center"/>
            <w:textDirection w:val="lrTb"/>
            <w:noWrap w:val="false"/>
          </w:tcPr>
          <w:p>
            <w:pPr>
              <w:pBdr/>
              <w:spacing w:line="440" w:lineRule="exact"/>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备注</w:t>
            </w:r>
            <w:r>
              <w:rPr>
                <w:rFonts w:ascii="仿宋_GB2312" w:hAnsi="宋体" w:eastAsia="仿宋_GB2312" w:cs="Times New Roman"/>
                <w:color w:val="000000"/>
                <w:sz w:val="24"/>
                <w:szCs w:val="24"/>
              </w:rPr>
            </w:r>
          </w:p>
        </w:tc>
      </w:tr>
      <w:tr>
        <w:trPr>
          <w:cantSplit/>
          <w:jc w:val="center"/>
          <w:trHeight w:val="680"/>
        </w:trPr>
        <w:tc>
          <w:tcPr>
            <w:tcBorders/>
            <w:tcW w:w="850"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1</w:t>
            </w:r>
            <w:r>
              <w:rPr>
                <w:rFonts w:ascii="仿宋_GB2312" w:hAnsi="宋体" w:eastAsia="仿宋_GB2312" w:cs="Times New Roman"/>
                <w:color w:val="000000"/>
                <w:sz w:val="24"/>
                <w:szCs w:val="24"/>
              </w:rPr>
            </w:r>
          </w:p>
        </w:tc>
        <w:tc>
          <w:tcPr>
            <w:tcBorders/>
            <w:tcW w:w="2398"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2729"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1"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517"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cantSplit/>
          <w:jc w:val="center"/>
          <w:trHeight w:val="680"/>
        </w:trPr>
        <w:tc>
          <w:tcPr>
            <w:tcBorders/>
            <w:tcW w:w="850"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2</w:t>
            </w:r>
            <w:r>
              <w:rPr>
                <w:rFonts w:ascii="仿宋_GB2312" w:hAnsi="宋体" w:eastAsia="仿宋_GB2312" w:cs="Times New Roman"/>
                <w:color w:val="000000"/>
                <w:sz w:val="24"/>
                <w:szCs w:val="24"/>
              </w:rPr>
            </w:r>
          </w:p>
        </w:tc>
        <w:tc>
          <w:tcPr>
            <w:tcBorders/>
            <w:tcW w:w="2398"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2729"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1"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517"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cantSplit/>
          <w:jc w:val="center"/>
          <w:trHeight w:val="680"/>
        </w:trPr>
        <w:tc>
          <w:tcPr>
            <w:tcBorders/>
            <w:tcW w:w="850"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3</w:t>
            </w:r>
            <w:r>
              <w:rPr>
                <w:rFonts w:ascii="仿宋_GB2312" w:hAnsi="宋体" w:eastAsia="仿宋_GB2312" w:cs="Times New Roman"/>
                <w:color w:val="000000"/>
                <w:sz w:val="24"/>
                <w:szCs w:val="24"/>
              </w:rPr>
            </w:r>
          </w:p>
        </w:tc>
        <w:tc>
          <w:tcPr>
            <w:tcBorders/>
            <w:tcW w:w="2398"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2729"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1"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517"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cantSplit/>
          <w:jc w:val="center"/>
          <w:trHeight w:val="680"/>
        </w:trPr>
        <w:tc>
          <w:tcPr>
            <w:tcBorders/>
            <w:tcW w:w="850"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4</w:t>
            </w:r>
            <w:r>
              <w:rPr>
                <w:rFonts w:ascii="仿宋_GB2312" w:hAnsi="宋体" w:eastAsia="仿宋_GB2312" w:cs="Times New Roman"/>
                <w:color w:val="000000"/>
                <w:sz w:val="24"/>
                <w:szCs w:val="24"/>
              </w:rPr>
            </w:r>
          </w:p>
        </w:tc>
        <w:tc>
          <w:tcPr>
            <w:tcBorders/>
            <w:tcW w:w="2398"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2729"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1"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517"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cantSplit/>
          <w:jc w:val="center"/>
          <w:trHeight w:val="680"/>
        </w:trPr>
        <w:tc>
          <w:tcPr>
            <w:tcBorders/>
            <w:tcW w:w="850"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5</w:t>
            </w:r>
            <w:r>
              <w:rPr>
                <w:rFonts w:ascii="仿宋_GB2312" w:hAnsi="宋体" w:eastAsia="仿宋_GB2312" w:cs="Times New Roman"/>
                <w:color w:val="000000"/>
                <w:sz w:val="24"/>
                <w:szCs w:val="24"/>
              </w:rPr>
            </w:r>
          </w:p>
        </w:tc>
        <w:tc>
          <w:tcPr>
            <w:tcBorders/>
            <w:tcW w:w="2398"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2729"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1"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517"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cantSplit/>
          <w:jc w:val="center"/>
          <w:trHeight w:val="680"/>
        </w:trPr>
        <w:tc>
          <w:tcPr>
            <w:tcBorders/>
            <w:tcW w:w="850"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6</w:t>
            </w:r>
            <w:r>
              <w:rPr>
                <w:rFonts w:ascii="仿宋_GB2312" w:hAnsi="宋体" w:eastAsia="仿宋_GB2312" w:cs="Times New Roman"/>
                <w:color w:val="000000"/>
                <w:sz w:val="24"/>
                <w:szCs w:val="24"/>
              </w:rPr>
            </w:r>
          </w:p>
        </w:tc>
        <w:tc>
          <w:tcPr>
            <w:tcBorders/>
            <w:tcW w:w="2398"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2729"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1"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517"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cantSplit/>
          <w:jc w:val="center"/>
          <w:trHeight w:val="680"/>
        </w:trPr>
        <w:tc>
          <w:tcPr>
            <w:tcBorders/>
            <w:tcW w:w="850"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7</w:t>
            </w:r>
            <w:r>
              <w:rPr>
                <w:rFonts w:ascii="仿宋_GB2312" w:hAnsi="宋体" w:eastAsia="仿宋_GB2312" w:cs="Times New Roman"/>
                <w:color w:val="000000"/>
                <w:sz w:val="24"/>
                <w:szCs w:val="24"/>
              </w:rPr>
            </w:r>
          </w:p>
        </w:tc>
        <w:tc>
          <w:tcPr>
            <w:tcBorders/>
            <w:tcW w:w="2398"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2729"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1"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517"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cantSplit/>
          <w:jc w:val="center"/>
          <w:trHeight w:val="680"/>
        </w:trPr>
        <w:tc>
          <w:tcPr>
            <w:tcBorders/>
            <w:tcW w:w="850"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8</w:t>
            </w:r>
            <w:r>
              <w:rPr>
                <w:rFonts w:ascii="仿宋_GB2312" w:hAnsi="宋体" w:eastAsia="仿宋_GB2312" w:cs="Times New Roman"/>
                <w:color w:val="000000"/>
                <w:sz w:val="24"/>
                <w:szCs w:val="24"/>
              </w:rPr>
            </w:r>
          </w:p>
        </w:tc>
        <w:tc>
          <w:tcPr>
            <w:tcBorders/>
            <w:tcW w:w="2398"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2729"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1"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517"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cantSplit/>
          <w:jc w:val="center"/>
          <w:trHeight w:val="680"/>
        </w:trPr>
        <w:tc>
          <w:tcPr>
            <w:tcBorders/>
            <w:tcW w:w="850"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9</w:t>
            </w:r>
            <w:r>
              <w:rPr>
                <w:rFonts w:ascii="仿宋_GB2312" w:hAnsi="宋体" w:eastAsia="仿宋_GB2312" w:cs="Times New Roman"/>
                <w:color w:val="000000"/>
                <w:sz w:val="24"/>
                <w:szCs w:val="24"/>
              </w:rPr>
            </w:r>
          </w:p>
        </w:tc>
        <w:tc>
          <w:tcPr>
            <w:tcBorders/>
            <w:tcW w:w="2398"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2729"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1"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517"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cantSplit/>
          <w:jc w:val="center"/>
          <w:trHeight w:val="680"/>
        </w:trPr>
        <w:tc>
          <w:tcPr>
            <w:tcBorders/>
            <w:tcW w:w="850"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10</w:t>
            </w:r>
            <w:r>
              <w:rPr>
                <w:rFonts w:ascii="仿宋_GB2312" w:hAnsi="宋体" w:eastAsia="仿宋_GB2312" w:cs="Times New Roman"/>
                <w:color w:val="000000"/>
                <w:sz w:val="24"/>
                <w:szCs w:val="24"/>
              </w:rPr>
            </w:r>
          </w:p>
        </w:tc>
        <w:tc>
          <w:tcPr>
            <w:tcBorders/>
            <w:tcW w:w="2398"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2729"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1"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517"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cantSplit/>
          <w:jc w:val="center"/>
          <w:trHeight w:val="680"/>
        </w:trPr>
        <w:tc>
          <w:tcPr>
            <w:tcBorders/>
            <w:tcW w:w="850"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11</w:t>
            </w:r>
            <w:r>
              <w:rPr>
                <w:rFonts w:ascii="仿宋_GB2312" w:hAnsi="宋体" w:eastAsia="仿宋_GB2312" w:cs="Times New Roman"/>
                <w:color w:val="000000"/>
                <w:sz w:val="24"/>
                <w:szCs w:val="24"/>
              </w:rPr>
            </w:r>
          </w:p>
        </w:tc>
        <w:tc>
          <w:tcPr>
            <w:tcBorders/>
            <w:tcW w:w="2398"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2729"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1"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517"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cantSplit/>
          <w:jc w:val="center"/>
          <w:trHeight w:val="680"/>
        </w:trPr>
        <w:tc>
          <w:tcPr>
            <w:tcBorders/>
            <w:tcW w:w="850"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12</w:t>
            </w:r>
            <w:r>
              <w:rPr>
                <w:rFonts w:ascii="仿宋_GB2312" w:hAnsi="宋体" w:eastAsia="仿宋_GB2312" w:cs="Times New Roman"/>
                <w:color w:val="000000"/>
                <w:sz w:val="24"/>
                <w:szCs w:val="24"/>
              </w:rPr>
            </w:r>
          </w:p>
        </w:tc>
        <w:tc>
          <w:tcPr>
            <w:tcBorders/>
            <w:tcW w:w="2398"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2729"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1"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517"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cantSplit/>
          <w:jc w:val="center"/>
          <w:trHeight w:val="680"/>
        </w:trPr>
        <w:tc>
          <w:tcPr>
            <w:tcBorders/>
            <w:tcW w:w="850"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13</w:t>
            </w:r>
            <w:r>
              <w:rPr>
                <w:rFonts w:ascii="仿宋_GB2312" w:hAnsi="宋体" w:eastAsia="仿宋_GB2312" w:cs="Times New Roman"/>
                <w:color w:val="000000"/>
                <w:sz w:val="24"/>
                <w:szCs w:val="24"/>
              </w:rPr>
            </w:r>
          </w:p>
        </w:tc>
        <w:tc>
          <w:tcPr>
            <w:tcBorders/>
            <w:tcW w:w="2398"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2729"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1"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517" w:type="dxa"/>
            <w:vAlign w:val="center"/>
            <w:textDirection w:val="lrTb"/>
            <w:noWrap w:val="false"/>
          </w:tcPr>
          <w:p>
            <w:pPr>
              <w:pBdr/>
              <w:spacing/>
              <w:ind/>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cantSplit/>
          <w:jc w:val="center"/>
          <w:trHeight w:val="680"/>
        </w:trPr>
        <w:tc>
          <w:tcPr>
            <w:tcBorders/>
            <w:tcW w:w="850" w:type="dxa"/>
            <w:vAlign w:val="center"/>
            <w:textDirection w:val="lrTb"/>
            <w:noWrap w:val="false"/>
          </w:tcPr>
          <w:p>
            <w:pPr>
              <w:pBdr/>
              <w:spacing/>
              <w:ind/>
              <w:jc w:val="center"/>
              <w:rPr>
                <w:rFonts w:ascii="仿宋_GB2312" w:hAnsi="Times New Roman" w:eastAsia="仿宋_GB2312" w:cs="Times New Roman"/>
                <w:color w:val="000000"/>
                <w:sz w:val="24"/>
                <w:szCs w:val="24"/>
              </w:rPr>
            </w:pPr>
            <w:r>
              <w:rPr>
                <w:rFonts w:hint="eastAsia" w:ascii="仿宋_GB2312" w:hAnsi="Times New Roman" w:eastAsia="仿宋_GB2312" w:cs="Times New Roman"/>
                <w:color w:val="000000"/>
                <w:sz w:val="24"/>
                <w:szCs w:val="24"/>
              </w:rPr>
              <w:t xml:space="preserve">14</w:t>
            </w:r>
            <w:r>
              <w:rPr>
                <w:rFonts w:ascii="仿宋_GB2312" w:hAnsi="Times New Roman" w:eastAsia="仿宋_GB2312" w:cs="Times New Roman"/>
                <w:color w:val="000000"/>
                <w:sz w:val="24"/>
                <w:szCs w:val="24"/>
              </w:rPr>
            </w:r>
          </w:p>
        </w:tc>
        <w:tc>
          <w:tcPr>
            <w:tcBorders/>
            <w:tcW w:w="2398" w:type="dxa"/>
            <w:vAlign w:val="center"/>
            <w:textDirection w:val="lrTb"/>
            <w:noWrap w:val="false"/>
          </w:tcPr>
          <w:p>
            <w:pPr>
              <w:pBdr/>
              <w:spacing/>
              <w:ind/>
              <w:rPr>
                <w:rFonts w:ascii="仿宋_GB2312" w:hAnsi="Times New Roman" w:eastAsia="仿宋_GB2312" w:cs="Times New Roman"/>
                <w:color w:val="000000"/>
                <w:sz w:val="24"/>
                <w:szCs w:val="24"/>
              </w:rPr>
            </w:pPr>
            <w:r>
              <w:rPr>
                <w:rFonts w:ascii="仿宋_GB2312" w:hAnsi="Times New Roman" w:eastAsia="仿宋_GB2312" w:cs="Times New Roman"/>
                <w:color w:val="000000"/>
                <w:sz w:val="24"/>
                <w:szCs w:val="24"/>
              </w:rPr>
            </w:r>
            <w:r>
              <w:rPr>
                <w:rFonts w:ascii="仿宋_GB2312" w:hAnsi="Times New Roman" w:eastAsia="仿宋_GB2312" w:cs="Times New Roman"/>
                <w:color w:val="000000"/>
                <w:sz w:val="24"/>
                <w:szCs w:val="24"/>
              </w:rPr>
            </w:r>
          </w:p>
        </w:tc>
        <w:tc>
          <w:tcPr>
            <w:tcBorders/>
            <w:tcW w:w="2729" w:type="dxa"/>
            <w:vAlign w:val="center"/>
            <w:textDirection w:val="lrTb"/>
            <w:noWrap w:val="false"/>
          </w:tcPr>
          <w:p>
            <w:pPr>
              <w:pBdr/>
              <w:spacing/>
              <w:ind/>
              <w:rPr>
                <w:rFonts w:ascii="仿宋_GB2312" w:hAnsi="Times New Roman" w:eastAsia="仿宋_GB2312" w:cs="Times New Roman"/>
                <w:color w:val="000000"/>
                <w:sz w:val="24"/>
                <w:szCs w:val="24"/>
              </w:rPr>
            </w:pPr>
            <w:r>
              <w:rPr>
                <w:rFonts w:ascii="仿宋_GB2312" w:hAnsi="Times New Roman" w:eastAsia="仿宋_GB2312" w:cs="Times New Roman"/>
                <w:color w:val="000000"/>
                <w:sz w:val="24"/>
                <w:szCs w:val="24"/>
              </w:rPr>
            </w:r>
            <w:r>
              <w:rPr>
                <w:rFonts w:ascii="仿宋_GB2312" w:hAnsi="Times New Roman" w:eastAsia="仿宋_GB2312" w:cs="Times New Roman"/>
                <w:color w:val="000000"/>
                <w:sz w:val="24"/>
                <w:szCs w:val="24"/>
              </w:rPr>
            </w:r>
          </w:p>
        </w:tc>
        <w:tc>
          <w:tcPr>
            <w:tcBorders/>
            <w:tcW w:w="1271" w:type="dxa"/>
            <w:vAlign w:val="center"/>
            <w:textDirection w:val="lrTb"/>
            <w:noWrap w:val="false"/>
          </w:tcPr>
          <w:p>
            <w:pPr>
              <w:pBdr/>
              <w:spacing/>
              <w:ind/>
              <w:jc w:val="center"/>
              <w:rPr>
                <w:rFonts w:ascii="仿宋_GB2312" w:hAnsi="Times New Roman" w:eastAsia="仿宋_GB2312" w:cs="Times New Roman"/>
                <w:color w:val="000000"/>
                <w:sz w:val="24"/>
                <w:szCs w:val="24"/>
              </w:rPr>
            </w:pPr>
            <w:r>
              <w:rPr>
                <w:rFonts w:ascii="仿宋_GB2312" w:hAnsi="Times New Roman" w:eastAsia="仿宋_GB2312" w:cs="Times New Roman"/>
                <w:color w:val="000000"/>
                <w:sz w:val="24"/>
                <w:szCs w:val="24"/>
              </w:rPr>
            </w:r>
            <w:r>
              <w:rPr>
                <w:rFonts w:ascii="仿宋_GB2312" w:hAnsi="Times New Roman" w:eastAsia="仿宋_GB2312" w:cs="Times New Roman"/>
                <w:color w:val="000000"/>
                <w:sz w:val="24"/>
                <w:szCs w:val="24"/>
              </w:rPr>
            </w:r>
          </w:p>
        </w:tc>
        <w:tc>
          <w:tcPr>
            <w:tcBorders/>
            <w:tcW w:w="1517" w:type="dxa"/>
            <w:vAlign w:val="center"/>
            <w:textDirection w:val="lrTb"/>
            <w:noWrap w:val="false"/>
          </w:tcPr>
          <w:p>
            <w:pPr>
              <w:pBdr/>
              <w:spacing/>
              <w:ind/>
              <w:rPr>
                <w:rFonts w:ascii="仿宋_GB2312" w:hAnsi="Times New Roman" w:eastAsia="仿宋_GB2312" w:cs="Times New Roman"/>
                <w:color w:val="000000"/>
                <w:sz w:val="24"/>
                <w:szCs w:val="24"/>
              </w:rPr>
            </w:pPr>
            <w:r>
              <w:rPr>
                <w:rFonts w:ascii="仿宋_GB2312" w:hAnsi="Times New Roman" w:eastAsia="仿宋_GB2312" w:cs="Times New Roman"/>
                <w:color w:val="000000"/>
                <w:sz w:val="24"/>
                <w:szCs w:val="24"/>
              </w:rPr>
            </w:r>
            <w:bookmarkEnd w:id="423"/>
            <w:r>
              <w:rPr>
                <w:rFonts w:ascii="仿宋_GB2312" w:hAnsi="Times New Roman" w:eastAsia="仿宋_GB2312" w:cs="Times New Roman"/>
                <w:color w:val="000000"/>
                <w:sz w:val="24"/>
                <w:szCs w:val="24"/>
              </w:rPr>
            </w:r>
          </w:p>
        </w:tc>
      </w:tr>
    </w:tbl>
    <w:p>
      <w:pPr>
        <w:pBdr/>
        <w:spacing w:line="360" w:lineRule="auto"/>
        <w:ind w:left="900"/>
        <w:jc w:val="left"/>
        <w:rPr>
          <w:rFonts w:ascii="仿宋_GB2312" w:hAnsi="华文楷体" w:eastAsia="仿宋_GB2312" w:cs="仿宋_GB2312"/>
          <w:sz w:val="24"/>
          <w:szCs w:val="24"/>
        </w:rPr>
      </w:pPr>
      <w:r>
        <w:rPr>
          <w:rFonts w:hint="eastAsia" w:ascii="仿宋_GB2312" w:hAnsi="华文楷体" w:eastAsia="仿宋_GB2312" w:cs="仿宋_GB2312"/>
          <w:sz w:val="24"/>
          <w:szCs w:val="24"/>
        </w:rPr>
        <w:br w:type="page" w:clear="all"/>
      </w:r>
      <w:r>
        <w:rPr>
          <w:rFonts w:ascii="仿宋_GB2312" w:hAnsi="华文楷体" w:eastAsia="仿宋_GB2312" w:cs="仿宋_GB2312"/>
          <w:sz w:val="24"/>
          <w:szCs w:val="24"/>
        </w:rPr>
      </w:r>
    </w:p>
    <w:p>
      <w:pPr>
        <w:pBdr/>
        <w:spacing w:line="360" w:lineRule="auto"/>
        <w:ind w:firstLine="600"/>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（一）医疗保障部门内部文书。</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（二）是医疗保障</w:t>
      </w:r>
      <w:r>
        <w:rPr>
          <w:rFonts w:hint="eastAsia" w:ascii="仿宋_GB2312" w:hAnsi="宋体" w:eastAsia="仿宋_GB2312"/>
          <w:sz w:val="24"/>
          <w:szCs w:val="24"/>
        </w:rPr>
        <w:t xml:space="preserve">行政执法机关案件处理完毕后，将案卷材料装订成卷时所作的有关案卷内材料顺序的提示性文书。</w:t>
      </w:r>
      <w:r>
        <w:rPr>
          <w:rFonts w:ascii="仿宋_GB2312" w:hAnsi="宋体" w:eastAsia="仿宋_GB2312"/>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w:t>
      </w:r>
      <w:r>
        <w:rPr>
          <w:rFonts w:ascii="仿宋_GB2312" w:hAnsi="宋体" w:eastAsia="仿宋_GB2312" w:cs="仿宋_GB2312"/>
          <w:sz w:val="24"/>
          <w:szCs w:val="24"/>
        </w:rPr>
      </w:r>
    </w:p>
    <w:p>
      <w:pPr>
        <w:pBdr/>
        <w:spacing w:line="360" w:lineRule="auto"/>
        <w:ind w:firstLine="480"/>
        <w:rPr>
          <w:rFonts w:ascii="仿宋_GB2312" w:hAnsi="宋体" w:eastAsia="仿宋_GB2312"/>
          <w:sz w:val="24"/>
          <w:szCs w:val="24"/>
        </w:rPr>
      </w:pPr>
      <w:r>
        <w:rPr>
          <w:rFonts w:hint="eastAsia" w:ascii="仿宋_GB2312" w:hAnsi="宋体" w:eastAsia="仿宋_GB2312" w:cs="仿宋_GB2312"/>
          <w:sz w:val="24"/>
          <w:szCs w:val="24"/>
        </w:rPr>
        <w:t xml:space="preserve">（二）有文件的基本内容，包括发文文号、文件名称及该份文件在整个案卷中的起止页码。</w:t>
      </w:r>
      <w:r>
        <w:rPr>
          <w:rFonts w:ascii="仿宋_GB2312" w:hAnsi="宋体" w:eastAsia="仿宋_GB2312"/>
          <w:sz w:val="24"/>
          <w:szCs w:val="24"/>
        </w:rPr>
      </w:r>
    </w:p>
    <w:p>
      <w:pPr>
        <w:pBdr/>
        <w:spacing w:line="360" w:lineRule="auto"/>
        <w:ind w:firstLine="482"/>
        <w:jc w:val="left"/>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三、注意事项</w:t>
      </w:r>
      <w:r>
        <w:rPr>
          <w:rFonts w:ascii="仿宋_GB2312" w:hAnsi="宋体" w:eastAsia="仿宋_GB2312" w:cs="仿宋_GB2312"/>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（一）案件处理结束后，办案人员应当将案件有关材料按照档案管理规定立卷归档。案卷归档应该一案一卷、材料齐全、规范有序。</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（二）案卷可以分为正卷、副卷。</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正卷建议归档顺序：1.行政处罚决定文书（行政处理决定书/不予行政处罚决定书）及送达回证；2.立案审批表； 3.对当事人制发的其他法律文书及送达回证；4.证据材料；5.财物处理单据；6.其他有关材料。</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副卷建议归档顺序：1.案件来源登记表；2.调查终结报告；3.法制审核意见；4.结案审批表；5.其他有关材料。</w:t>
      </w:r>
      <w:r>
        <w:rPr>
          <w:rFonts w:ascii="仿宋_GB2312" w:hAnsi="宋体" w:eastAsia="仿宋_GB2312" w:cs="仿宋_GB2312"/>
          <w:sz w:val="24"/>
          <w:szCs w:val="24"/>
        </w:rPr>
      </w:r>
    </w:p>
    <w:p>
      <w:pPr>
        <w:pBdr/>
        <w:spacing w:line="360" w:lineRule="auto"/>
        <w:ind w:firstLine="482"/>
        <w:jc w:val="left"/>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四、参考文书</w:t>
      </w:r>
      <w:r>
        <w:rPr>
          <w:rFonts w:ascii="仿宋_GB2312" w:hAnsi="宋体" w:eastAsia="仿宋_GB2312" w:cs="仿宋_GB2312"/>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福建省《医疗保障基金监管行政处罚执法文书（样张）》</w:t>
      </w:r>
      <w:r>
        <w:rPr>
          <w:rFonts w:ascii="仿宋_GB2312" w:hAnsi="宋体" w:eastAsia="仿宋_GB2312" w:cs="仿宋_GB2312"/>
          <w:sz w:val="24"/>
          <w:szCs w:val="24"/>
        </w:rPr>
      </w:r>
    </w:p>
    <w:p>
      <w:pPr>
        <w:widowControl w:val="true"/>
        <w:pBdr/>
        <w:spacing/>
        <w:ind/>
        <w:jc w:val="left"/>
        <w:rPr>
          <w:rFonts w:ascii="宋体" w:hAnsi="宋体" w:eastAsia="宋体" w:cs="仿宋_GB2312"/>
          <w:sz w:val="24"/>
          <w:szCs w:val="24"/>
        </w:rPr>
      </w:pPr>
      <w:r>
        <w:rPr>
          <w:rFonts w:ascii="宋体" w:hAnsi="宋体" w:eastAsia="宋体" w:cs="仿宋_GB2312"/>
          <w:sz w:val="24"/>
          <w:szCs w:val="24"/>
        </w:rPr>
        <w:br w:type="page" w:clear="all"/>
      </w:r>
      <w:r>
        <w:rPr>
          <w:rFonts w:ascii="宋体" w:hAnsi="宋体" w:eastAsia="宋体" w:cs="仿宋_GB2312"/>
          <w:sz w:val="24"/>
          <w:szCs w:val="24"/>
        </w:rPr>
      </w:r>
    </w:p>
    <w:p>
      <w:pPr>
        <w:pBdr/>
        <w:spacing w:line="360" w:lineRule="auto"/>
        <w:ind w:firstLine="480"/>
        <w:jc w:val="left"/>
        <w:rPr>
          <w:rFonts w:ascii="宋体" w:hAnsi="宋体" w:eastAsia="宋体" w:cs="仿宋_GB2312"/>
          <w:sz w:val="24"/>
          <w:szCs w:val="24"/>
        </w:rPr>
      </w:pPr>
      <w:r>
        <w:rPr>
          <w:rFonts w:ascii="宋体" w:hAnsi="宋体" w:eastAsia="宋体" w:cs="仿宋_GB2312"/>
          <w:sz w:val="24"/>
          <w:szCs w:val="24"/>
        </w:rPr>
      </w:r>
      <w:r>
        <w:rPr>
          <w:rFonts w:ascii="宋体" w:hAnsi="宋体" w:eastAsia="宋体" w:cs="仿宋_GB2312"/>
          <w:sz w:val="24"/>
          <w:szCs w:val="24"/>
        </w:rPr>
      </w:r>
    </w:p>
    <w:p>
      <w:pPr>
        <w:pBdr/>
        <w:spacing/>
        <w:ind/>
        <w:jc w:val="center"/>
        <w:rPr>
          <w:sz w:val="30"/>
          <w:szCs w:val="30"/>
        </w:rPr>
      </w:pPr>
      <w:r>
        <w:rPr>
          <w:sz w:val="30"/>
          <w:szCs w:val="30"/>
        </w:rPr>
      </w:r>
      <w:r>
        <w:rPr>
          <w:sz w:val="30"/>
          <w:szCs w:val="30"/>
        </w:rPr>
      </w:r>
    </w:p>
    <w:p>
      <w:pPr>
        <w:pBdr/>
        <w:spacing/>
        <w:ind/>
        <w:jc w:val="center"/>
        <w:rPr>
          <w:sz w:val="30"/>
          <w:szCs w:val="30"/>
        </w:rPr>
      </w:pPr>
      <w:r>
        <w:rPr>
          <w:sz w:val="30"/>
          <w:szCs w:val="30"/>
        </w:rPr>
      </w:r>
      <w:r>
        <w:rPr>
          <w:sz w:val="30"/>
          <w:szCs w:val="30"/>
        </w:rPr>
      </w:r>
    </w:p>
    <w:p>
      <w:pPr>
        <w:pBdr/>
        <w:spacing/>
        <w:ind/>
        <w:jc w:val="center"/>
        <w:rPr>
          <w:rFonts w:ascii="方正小标宋简体" w:hAnsi="宋体" w:eastAsia="方正小标宋简体"/>
          <w:sz w:val="30"/>
          <w:szCs w:val="30"/>
        </w:rPr>
      </w:pPr>
      <w:r>
        <w:rPr>
          <w:rFonts w:hint="eastAsia" w:ascii="方正小标宋简体" w:eastAsia="方正小标宋简体"/>
          <w:sz w:val="30"/>
          <w:szCs w:val="30"/>
        </w:rPr>
        <w:t xml:space="preserve">×××</w:t>
      </w: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pBdr/>
        <w:spacing/>
        <w:ind/>
        <w:rPr>
          <w:rFonts w:ascii="方正小标宋简体" w:eastAsia="方正小标宋简体"/>
        </w:rPr>
      </w:pPr>
      <w:r>
        <w:rPr>
          <w:rFonts w:ascii="方正小标宋简体" w:eastAsia="方正小标宋简体"/>
        </w:rPr>
      </w:r>
      <w:r>
        <w:rPr>
          <w:rFonts w:ascii="方正小标宋简体" w:eastAsia="方正小标宋简体"/>
        </w:rPr>
      </w:r>
    </w:p>
    <w:p>
      <w:pPr>
        <w:pStyle w:val="865"/>
        <w:pBdr/>
        <w:spacing/>
        <w:ind/>
        <w:rPr>
          <w:rFonts w:ascii="方正小标宋简体" w:eastAsia="方正小标宋简体" w:cs="Times New Roman"/>
          <w:b w:val="0"/>
          <w:sz w:val="48"/>
          <w:szCs w:val="48"/>
        </w:rPr>
      </w:pPr>
      <w:r/>
      <w:bookmarkStart w:id="424" w:name="_Toc5394755"/>
      <w:r/>
      <w:bookmarkStart w:id="425" w:name="_Toc5565876"/>
      <w:r/>
      <w:bookmarkStart w:id="426" w:name="_Toc29206556"/>
      <w:r/>
      <w:bookmarkStart w:id="427" w:name="_Toc29207884"/>
      <w:r/>
      <w:bookmarkStart w:id="428" w:name="_Toc29478981"/>
      <w:r/>
      <w:bookmarkStart w:id="429" w:name="_Toc44489536"/>
      <w:r>
        <w:rPr>
          <w:rFonts w:hint="eastAsia" w:ascii="方正小标宋简体" w:eastAsia="方正小标宋简体"/>
          <w:sz w:val="48"/>
          <w:szCs w:val="48"/>
        </w:rPr>
        <w:t xml:space="preserve">行政检查案卷</w:t>
      </w:r>
      <w:bookmarkEnd w:id="424"/>
      <w:r/>
      <w:bookmarkEnd w:id="425"/>
      <w:r/>
      <w:bookmarkEnd w:id="426"/>
      <w:r/>
      <w:bookmarkEnd w:id="427"/>
      <w:r/>
      <w:bookmarkEnd w:id="428"/>
      <w:r/>
      <w:bookmarkEnd w:id="429"/>
      <w:r/>
      <w:r>
        <w:rPr>
          <w:rFonts w:ascii="方正小标宋简体" w:eastAsia="方正小标宋简体" w:cs="Times New Roman"/>
          <w:b w:val="0"/>
          <w:sz w:val="48"/>
          <w:szCs w:val="48"/>
        </w:rPr>
      </w:r>
    </w:p>
    <w:p>
      <w:pPr>
        <w:pBdr/>
        <w:spacing/>
        <w:ind/>
        <w:jc w:val="center"/>
        <w:rPr>
          <w:rFonts w:ascii="宋体" w:hAnsi="宋体" w:eastAsia="宋体"/>
          <w:sz w:val="30"/>
          <w:szCs w:val="30"/>
        </w:rPr>
      </w:pPr>
      <w:r>
        <w:rPr>
          <w:rFonts w:ascii="宋体" w:hAnsi="宋体" w:eastAsia="宋体"/>
          <w:sz w:val="30"/>
          <w:szCs w:val="30"/>
        </w:rPr>
      </w:r>
      <w:r>
        <w:rPr>
          <w:rFonts w:ascii="宋体" w:hAnsi="宋体" w:eastAsia="宋体"/>
          <w:sz w:val="30"/>
          <w:szCs w:val="30"/>
        </w:rPr>
      </w:r>
    </w:p>
    <w:p>
      <w:pPr>
        <w:pBdr/>
        <w:spacing/>
        <w:ind/>
        <w:jc w:val="center"/>
        <w:rPr>
          <w:rFonts w:ascii="仿宋_GB2312" w:hAnsi="宋体" w:eastAsia="仿宋_GB2312"/>
          <w:sz w:val="30"/>
          <w:szCs w:val="30"/>
        </w:rPr>
      </w:pPr>
      <w:r>
        <w:rPr>
          <w:rFonts w:hint="eastAsia" w:ascii="仿宋_GB2312" w:hAnsi="宋体" w:eastAsia="仿宋_GB2312"/>
          <w:sz w:val="30"/>
          <w:szCs w:val="30"/>
        </w:rPr>
        <w:t xml:space="preserve">编号</w:t>
      </w:r>
      <w:r>
        <w:rPr>
          <w:rFonts w:ascii="仿宋_GB2312" w:hAnsi="宋体" w:eastAsia="仿宋_GB2312"/>
          <w:sz w:val="30"/>
          <w:szCs w:val="30"/>
        </w:rPr>
      </w:r>
    </w:p>
    <w:p>
      <w:pPr>
        <w:pBdr/>
        <w:spacing/>
        <w:ind/>
        <w:rPr>
          <w:rFonts w:ascii="仿宋_GB2312" w:hAnsi="宋体" w:eastAsia="仿宋_GB2312"/>
        </w:rPr>
      </w:pPr>
      <w:r>
        <w:rPr>
          <w:rFonts w:ascii="仿宋_GB2312" w:hAnsi="宋体" w:eastAsia="仿宋_GB2312"/>
        </w:rPr>
      </w:r>
      <w:r>
        <w:rPr>
          <w:rFonts w:ascii="仿宋_GB2312" w:hAnsi="宋体" w:eastAsia="仿宋_GB2312"/>
        </w:rPr>
      </w:r>
    </w:p>
    <w:p>
      <w:pPr>
        <w:pBdr/>
        <w:spacing/>
        <w:ind/>
        <w:rPr>
          <w:rFonts w:ascii="仿宋_GB2312" w:hAnsi="宋体" w:eastAsia="仿宋_GB2312"/>
        </w:rPr>
      </w:pPr>
      <w:r>
        <w:rPr>
          <w:rFonts w:ascii="仿宋_GB2312" w:hAnsi="宋体" w:eastAsia="仿宋_GB2312"/>
        </w:rPr>
      </w:r>
      <w:r>
        <w:rPr>
          <w:rFonts w:ascii="仿宋_GB2312" w:hAnsi="宋体" w:eastAsia="仿宋_GB2312"/>
        </w:rPr>
      </w:r>
    </w:p>
    <w:p>
      <w:pPr>
        <w:pBdr/>
        <w:spacing/>
        <w:ind/>
        <w:rPr>
          <w:rFonts w:ascii="仿宋_GB2312" w:hAnsi="宋体" w:eastAsia="仿宋_GB2312"/>
        </w:rPr>
      </w:pPr>
      <w:r>
        <w:rPr>
          <w:rFonts w:ascii="仿宋_GB2312" w:hAnsi="宋体" w:eastAsia="仿宋_GB2312"/>
        </w:rPr>
      </w:r>
      <w:r>
        <w:rPr>
          <w:rFonts w:ascii="仿宋_GB2312" w:hAnsi="宋体" w:eastAsia="仿宋_GB2312"/>
        </w:rPr>
      </w:r>
    </w:p>
    <w:p>
      <w:pPr>
        <w:pBdr/>
        <w:spacing/>
        <w:ind/>
        <w:rPr>
          <w:rFonts w:ascii="仿宋_GB2312" w:hAnsi="宋体" w:eastAsia="仿宋_GB2312"/>
        </w:rPr>
      </w:pPr>
      <w:r>
        <w:rPr>
          <w:rFonts w:ascii="仿宋_GB2312" w:hAnsi="宋体" w:eastAsia="仿宋_GB2312"/>
        </w:rPr>
      </w:r>
      <w:r>
        <w:rPr>
          <w:rFonts w:ascii="仿宋_GB2312" w:hAnsi="宋体" w:eastAsia="仿宋_GB2312"/>
        </w:rPr>
      </w:r>
    </w:p>
    <w:p>
      <w:pPr>
        <w:pBdr/>
        <w:spacing/>
        <w:ind w:firstLine="1440"/>
        <w:jc w:val="left"/>
        <w:rPr>
          <w:rFonts w:ascii="仿宋_GB2312" w:hAnsi="宋体" w:eastAsia="仿宋_GB2312"/>
          <w:sz w:val="36"/>
          <w:szCs w:val="36"/>
        </w:rPr>
      </w:pPr>
      <w:r>
        <w:rPr>
          <w:rFonts w:ascii="仿宋_GB2312" w:hAnsi="宋体" w:eastAsia="仿宋_GB2312"/>
          <w:sz w:val="36"/>
          <w:szCs w:val="36"/>
        </w:rPr>
      </w:r>
      <w:r>
        <w:rPr>
          <w:rFonts w:ascii="仿宋_GB2312" w:hAnsi="宋体" w:eastAsia="仿宋_GB2312"/>
          <w:sz w:val="36"/>
          <w:szCs w:val="36"/>
        </w:rPr>
      </w:r>
    </w:p>
    <w:p>
      <w:pPr>
        <w:pBdr/>
        <w:spacing/>
        <w:ind w:firstLine="1440"/>
        <w:jc w:val="left"/>
        <w:rPr>
          <w:rFonts w:ascii="仿宋_GB2312" w:hAnsi="宋体" w:eastAsia="仿宋_GB2312"/>
          <w:sz w:val="36"/>
          <w:szCs w:val="36"/>
        </w:rPr>
      </w:pPr>
      <w:r>
        <w:rPr>
          <w:rFonts w:ascii="仿宋_GB2312" w:hAnsi="宋体" w:eastAsia="仿宋_GB2312"/>
          <w:sz w:val="36"/>
          <w:szCs w:val="36"/>
        </w:rPr>
      </w:r>
      <w:r>
        <w:rPr>
          <w:rFonts w:ascii="仿宋_GB2312" w:hAnsi="宋体" w:eastAsia="仿宋_GB2312"/>
          <w:sz w:val="36"/>
          <w:szCs w:val="36"/>
        </w:rPr>
      </w:r>
    </w:p>
    <w:p>
      <w:pPr>
        <w:pBdr/>
        <w:spacing/>
        <w:ind w:firstLine="1440"/>
        <w:jc w:val="left"/>
        <w:rPr>
          <w:rFonts w:ascii="仿宋_GB2312" w:hAnsi="宋体" w:eastAsia="仿宋_GB2312"/>
          <w:sz w:val="36"/>
          <w:szCs w:val="36"/>
        </w:rPr>
      </w:pPr>
      <w:r>
        <w:rPr>
          <w:rFonts w:ascii="仿宋_GB2312" w:hAnsi="宋体" w:eastAsia="仿宋_GB2312"/>
          <w:sz w:val="36"/>
          <w:szCs w:val="36"/>
        </w:rPr>
      </w:r>
      <w:r>
        <w:rPr>
          <w:rFonts w:ascii="仿宋_GB2312" w:hAnsi="宋体" w:eastAsia="仿宋_GB2312"/>
          <w:sz w:val="36"/>
          <w:szCs w:val="36"/>
        </w:rPr>
      </w:r>
    </w:p>
    <w:p>
      <w:pPr>
        <w:pBdr/>
        <w:spacing/>
        <w:ind w:firstLine="1440"/>
        <w:jc w:val="left"/>
        <w:rPr>
          <w:rFonts w:ascii="仿宋_GB2312" w:hAnsi="宋体" w:eastAsia="仿宋_GB2312"/>
          <w:sz w:val="36"/>
          <w:szCs w:val="36"/>
        </w:rPr>
      </w:pPr>
      <w:r>
        <w:rPr>
          <w:rFonts w:ascii="仿宋_GB2312" w:hAnsi="宋体" w:eastAsia="仿宋_GB2312"/>
          <w:sz w:val="36"/>
          <w:szCs w:val="36"/>
        </w:rPr>
      </w:r>
      <w:r>
        <w:rPr>
          <w:rFonts w:ascii="仿宋_GB2312" w:hAnsi="宋体" w:eastAsia="仿宋_GB2312"/>
          <w:sz w:val="36"/>
          <w:szCs w:val="36"/>
        </w:rPr>
      </w:r>
    </w:p>
    <w:p>
      <w:pPr>
        <w:pBdr/>
        <w:spacing/>
        <w:ind w:firstLine="1440"/>
        <w:jc w:val="left"/>
        <w:rPr>
          <w:rFonts w:ascii="仿宋_GB2312" w:hAnsi="宋体" w:eastAsia="仿宋_GB2312"/>
          <w:sz w:val="36"/>
          <w:szCs w:val="36"/>
        </w:rPr>
      </w:pPr>
      <w:r>
        <w:rPr>
          <w:rFonts w:hint="eastAsia" w:ascii="仿宋_GB2312" w:hAnsi="宋体" w:eastAsia="仿宋_GB2312"/>
          <w:sz w:val="36"/>
          <w:szCs w:val="36"/>
        </w:rPr>
        <w:t xml:space="preserve">项目名称：</w:t>
      </w:r>
      <w:r>
        <w:rPr>
          <w:rFonts w:ascii="仿宋_GB2312" w:hAnsi="宋体" w:eastAsia="仿宋_GB2312"/>
          <w:sz w:val="36"/>
          <w:szCs w:val="36"/>
        </w:rPr>
      </w:r>
    </w:p>
    <w:p>
      <w:pPr>
        <w:pBdr/>
        <w:spacing/>
        <w:ind w:firstLine="1440"/>
        <w:jc w:val="left"/>
        <w:rPr>
          <w:rFonts w:ascii="仿宋_GB2312" w:hAnsi="宋体" w:eastAsia="仿宋_GB2312"/>
          <w:sz w:val="36"/>
          <w:szCs w:val="36"/>
        </w:rPr>
      </w:pPr>
      <w:r>
        <w:rPr>
          <w:rFonts w:hint="eastAsia" w:ascii="仿宋_GB2312" w:hAnsi="宋体" w:eastAsia="仿宋_GB2312"/>
          <w:sz w:val="36"/>
          <w:szCs w:val="36"/>
        </w:rPr>
        <w:t xml:space="preserve">检查部门：</w:t>
      </w:r>
      <w:r>
        <w:rPr>
          <w:rFonts w:ascii="仿宋_GB2312" w:hAnsi="宋体" w:eastAsia="仿宋_GB2312"/>
          <w:sz w:val="36"/>
          <w:szCs w:val="36"/>
        </w:rPr>
      </w:r>
    </w:p>
    <w:p>
      <w:pPr>
        <w:pBdr/>
        <w:spacing/>
        <w:ind w:firstLine="1440"/>
        <w:jc w:val="left"/>
        <w:rPr>
          <w:rFonts w:ascii="仿宋_GB2312" w:hAnsi="宋体" w:eastAsia="仿宋_GB2312"/>
          <w:sz w:val="36"/>
          <w:szCs w:val="36"/>
        </w:rPr>
      </w:pPr>
      <w:r>
        <w:rPr>
          <w:rFonts w:hint="eastAsia" w:ascii="仿宋_GB2312" w:hAnsi="宋体" w:eastAsia="仿宋_GB2312"/>
          <w:sz w:val="36"/>
          <w:szCs w:val="36"/>
        </w:rPr>
        <w:t xml:space="preserve">检查时间：</w:t>
      </w:r>
      <w:r>
        <w:rPr>
          <w:rFonts w:ascii="仿宋_GB2312" w:hAnsi="宋体" w:eastAsia="仿宋_GB2312"/>
          <w:sz w:val="36"/>
          <w:szCs w:val="36"/>
        </w:rPr>
      </w:r>
    </w:p>
    <w:p>
      <w:pPr>
        <w:pBdr/>
        <w:spacing/>
        <w:ind w:firstLine="1440"/>
        <w:jc w:val="left"/>
        <w:rPr>
          <w:rFonts w:ascii="仿宋_GB2312" w:hAnsi="宋体" w:eastAsia="仿宋_GB2312"/>
          <w:sz w:val="36"/>
          <w:szCs w:val="36"/>
        </w:rPr>
      </w:pPr>
      <w:r>
        <w:rPr>
          <w:rFonts w:hint="eastAsia" w:ascii="仿宋_GB2312" w:hAnsi="宋体" w:eastAsia="仿宋_GB2312"/>
          <w:sz w:val="36"/>
          <w:szCs w:val="36"/>
        </w:rPr>
        <w:t xml:space="preserve">被检查人：</w:t>
      </w:r>
      <w:r>
        <w:rPr>
          <w:rFonts w:ascii="仿宋_GB2312" w:hAnsi="宋体" w:eastAsia="仿宋_GB2312"/>
          <w:sz w:val="36"/>
          <w:szCs w:val="36"/>
        </w:rPr>
      </w:r>
    </w:p>
    <w:p>
      <w:pPr>
        <w:pBdr/>
        <w:spacing/>
        <w:ind w:firstLine="1440"/>
        <w:jc w:val="left"/>
        <w:rPr>
          <w:rFonts w:ascii="仿宋_GB2312" w:hAnsi="宋体" w:eastAsia="仿宋_GB2312"/>
          <w:sz w:val="36"/>
          <w:szCs w:val="36"/>
        </w:rPr>
      </w:pPr>
      <w:r>
        <w:rPr>
          <w:rFonts w:hint="eastAsia" w:ascii="仿宋_GB2312" w:hAnsi="宋体" w:eastAsia="仿宋_GB2312"/>
          <w:sz w:val="36"/>
          <w:szCs w:val="36"/>
        </w:rPr>
        <w:t xml:space="preserve">保管期限：</w:t>
      </w:r>
      <w:r>
        <w:rPr>
          <w:rFonts w:ascii="仿宋_GB2312" w:hAnsi="宋体" w:eastAsia="仿宋_GB2312"/>
          <w:sz w:val="36"/>
          <w:szCs w:val="36"/>
        </w:rPr>
      </w:r>
    </w:p>
    <w:p>
      <w:pPr>
        <w:widowControl w:val="true"/>
        <w:pBdr/>
        <w:spacing/>
        <w:ind/>
        <w:jc w:val="left"/>
        <w:rPr>
          <w:rFonts w:ascii="宋体" w:hAnsi="宋体" w:eastAsia="宋体" w:cs="宋体"/>
          <w:sz w:val="24"/>
          <w:szCs w:val="24"/>
        </w:rPr>
      </w:pPr>
      <w:r>
        <w:rPr>
          <w:rFonts w:ascii="宋体" w:hAnsi="宋体" w:eastAsia="宋体" w:cs="宋体"/>
          <w:sz w:val="24"/>
          <w:szCs w:val="24"/>
        </w:rPr>
        <w:br w:type="page" w:clear="all"/>
      </w:r>
      <w:r>
        <w:rPr>
          <w:rFonts w:ascii="宋体" w:hAnsi="宋体" w:eastAsia="宋体" w:cs="宋体"/>
          <w:sz w:val="24"/>
          <w:szCs w:val="24"/>
        </w:rPr>
      </w:r>
    </w:p>
    <w:p>
      <w:pPr>
        <w:pBdr/>
        <w:spacing w:line="360" w:lineRule="auto"/>
        <w:ind/>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（一）医疗保障部门内部文书。</w:t>
      </w:r>
      <w:r>
        <w:rPr>
          <w:rFonts w:ascii="仿宋_GB2312" w:hAnsi="宋体" w:eastAsia="仿宋_GB2312" w:cs="仿宋_GB2312"/>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仿宋_GB2312"/>
          <w:sz w:val="24"/>
          <w:szCs w:val="24"/>
        </w:rPr>
        <w:t xml:space="preserve">（二）</w:t>
      </w:r>
      <w:r>
        <w:rPr>
          <w:rFonts w:hint="eastAsia" w:ascii="仿宋_GB2312" w:hAnsi="宋体" w:eastAsia="仿宋_GB2312"/>
          <w:sz w:val="24"/>
          <w:szCs w:val="24"/>
        </w:rPr>
        <w:t xml:space="preserve">现场检查案卷封面是医疗保障部门在行政检查事项完成后将案件材料立卷时所做的案卷封皮</w:t>
      </w:r>
      <w:r>
        <w:rPr>
          <w:rFonts w:hint="eastAsia" w:ascii="仿宋_GB2312" w:hAnsi="宋体" w:eastAsia="仿宋_GB2312" w:cs="宋体"/>
          <w:sz w:val="24"/>
          <w:szCs w:val="24"/>
        </w:rPr>
        <w:t xml:space="preserve">。</w:t>
      </w:r>
      <w:r>
        <w:rPr>
          <w:rFonts w:ascii="仿宋_GB2312" w:hAnsi="宋体" w:eastAsia="仿宋_GB2312" w:cs="宋体"/>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（二）有</w:t>
      </w:r>
      <w:r>
        <w:rPr>
          <w:rFonts w:hint="eastAsia" w:ascii="仿宋_GB2312" w:hAnsi="宋体" w:eastAsia="仿宋_GB2312"/>
          <w:sz w:val="24"/>
          <w:szCs w:val="24"/>
        </w:rPr>
        <w:t xml:space="preserve">项目名称，一般由“被检查人名称+检查事由”构成</w:t>
      </w:r>
      <w:r>
        <w:rPr>
          <w:rFonts w:hint="eastAsia" w:ascii="仿宋_GB2312" w:hAnsi="宋体" w:eastAsia="仿宋_GB2312" w:cs="仿宋_GB2312"/>
          <w:sz w:val="24"/>
          <w:szCs w:val="24"/>
        </w:rPr>
        <w:t xml:space="preserve">。</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宋体"/>
          <w:sz w:val="24"/>
          <w:szCs w:val="24"/>
        </w:rPr>
      </w:pPr>
      <w:r>
        <w:rPr>
          <w:rFonts w:hint="eastAsia" w:ascii="仿宋_GB2312" w:hAnsi="宋体" w:eastAsia="仿宋_GB2312" w:cs="仿宋_GB2312"/>
          <w:sz w:val="24"/>
          <w:szCs w:val="24"/>
        </w:rPr>
        <w:t xml:space="preserve">（三）有检查部门，填入</w:t>
      </w:r>
      <w:r>
        <w:rPr>
          <w:rFonts w:hint="eastAsia" w:ascii="仿宋_GB2312" w:hAnsi="宋体" w:eastAsia="仿宋_GB2312"/>
          <w:sz w:val="24"/>
          <w:szCs w:val="24"/>
        </w:rPr>
        <w:t xml:space="preserve">行政检查人员所属部门的名称</w:t>
      </w:r>
      <w:r>
        <w:rPr>
          <w:rFonts w:hint="eastAsia" w:ascii="仿宋_GB2312" w:hAnsi="宋体" w:eastAsia="仿宋_GB2312" w:cs="宋体"/>
          <w:sz w:val="24"/>
          <w:szCs w:val="24"/>
        </w:rPr>
        <w:t xml:space="preserve">。</w:t>
      </w:r>
      <w:r>
        <w:rPr>
          <w:rFonts w:ascii="仿宋_GB2312" w:hAnsi="宋体" w:eastAsia="仿宋_GB2312" w:cs="宋体"/>
          <w:sz w:val="24"/>
          <w:szCs w:val="24"/>
        </w:rPr>
      </w:r>
    </w:p>
    <w:p>
      <w:pPr>
        <w:pBdr/>
        <w:spacing w:line="360" w:lineRule="auto"/>
        <w:ind w:firstLine="480"/>
        <w:jc w:val="left"/>
        <w:rPr>
          <w:rFonts w:ascii="仿宋_GB2312" w:hAnsi="宋体" w:eastAsia="仿宋_GB2312"/>
          <w:sz w:val="24"/>
          <w:szCs w:val="24"/>
        </w:rPr>
      </w:pPr>
      <w:r>
        <w:rPr>
          <w:rFonts w:hint="eastAsia" w:ascii="仿宋_GB2312" w:hAnsi="宋体" w:eastAsia="仿宋_GB2312" w:cs="仿宋_GB2312"/>
          <w:sz w:val="24"/>
          <w:szCs w:val="24"/>
        </w:rPr>
        <w:t xml:space="preserve">（四）有</w:t>
      </w:r>
      <w:r>
        <w:rPr>
          <w:rFonts w:hint="eastAsia" w:ascii="仿宋_GB2312" w:hAnsi="宋体" w:eastAsia="仿宋_GB2312"/>
          <w:sz w:val="24"/>
          <w:szCs w:val="24"/>
        </w:rPr>
        <w:t xml:space="preserve">被检查人的全称。</w:t>
      </w:r>
      <w:r>
        <w:rPr>
          <w:rFonts w:ascii="仿宋_GB2312" w:hAnsi="宋体" w:eastAsia="仿宋_GB2312"/>
          <w:sz w:val="24"/>
          <w:szCs w:val="24"/>
        </w:rPr>
      </w:r>
    </w:p>
    <w:p>
      <w:pPr>
        <w:pBdr/>
        <w:spacing w:line="360" w:lineRule="auto"/>
        <w:ind w:firstLine="480"/>
        <w:rPr>
          <w:rFonts w:ascii="宋体" w:hAnsi="宋体" w:eastAsia="宋体" w:cs="宋体"/>
          <w:sz w:val="24"/>
          <w:szCs w:val="24"/>
        </w:rPr>
      </w:pPr>
      <w:r>
        <w:rPr>
          <w:rFonts w:ascii="宋体" w:hAnsi="宋体" w:eastAsia="宋体" w:cs="宋体"/>
          <w:sz w:val="24"/>
          <w:szCs w:val="24"/>
        </w:rPr>
      </w:r>
      <w:r>
        <w:rPr>
          <w:rFonts w:ascii="宋体" w:hAnsi="宋体" w:eastAsia="宋体" w:cs="宋体"/>
          <w:sz w:val="24"/>
          <w:szCs w:val="24"/>
        </w:rPr>
      </w:r>
    </w:p>
    <w:p>
      <w:pPr>
        <w:pBdr/>
        <w:spacing/>
        <w:ind/>
        <w:rPr/>
      </w:pPr>
      <w:r/>
      <w:r/>
    </w:p>
    <w:p>
      <w:pPr>
        <w:pBdr/>
        <w:spacing w:line="360" w:lineRule="auto"/>
        <w:ind w:firstLine="480"/>
        <w:jc w:val="left"/>
        <w:rPr>
          <w:rFonts w:ascii="宋体" w:hAnsi="宋体" w:eastAsia="宋体" w:cs="仿宋_GB2312"/>
          <w:sz w:val="24"/>
          <w:szCs w:val="24"/>
        </w:rPr>
      </w:pPr>
      <w:r>
        <w:rPr>
          <w:rFonts w:ascii="宋体" w:hAnsi="宋体" w:eastAsia="宋体" w:cs="仿宋_GB2312"/>
          <w:sz w:val="24"/>
          <w:szCs w:val="24"/>
        </w:rPr>
      </w:r>
      <w:r>
        <w:rPr>
          <w:rFonts w:ascii="宋体" w:hAnsi="宋体" w:eastAsia="宋体" w:cs="仿宋_GB2312"/>
          <w:sz w:val="24"/>
          <w:szCs w:val="24"/>
        </w:rPr>
      </w:r>
    </w:p>
    <w:p>
      <w:pPr>
        <w:pBdr/>
        <w:spacing w:line="360" w:lineRule="auto"/>
        <w:ind w:left="900"/>
        <w:jc w:val="left"/>
        <w:rPr>
          <w:rFonts w:ascii="华文楷体" w:hAnsi="华文楷体" w:eastAsia="华文楷体" w:cs="仿宋_GB2312"/>
          <w:sz w:val="24"/>
          <w:szCs w:val="24"/>
        </w:rPr>
      </w:pPr>
      <w:r>
        <w:rPr>
          <w:rFonts w:ascii="华文楷体" w:hAnsi="华文楷体" w:eastAsia="华文楷体" w:cs="仿宋_GB2312"/>
          <w:sz w:val="24"/>
          <w:szCs w:val="24"/>
        </w:rPr>
      </w:r>
      <w:bookmarkEnd w:id="349"/>
      <w:r>
        <w:rPr>
          <w:rFonts w:ascii="华文楷体" w:hAnsi="华文楷体" w:eastAsia="华文楷体" w:cs="仿宋_GB2312"/>
          <w:sz w:val="24"/>
          <w:szCs w:val="24"/>
        </w:rPr>
      </w:r>
    </w:p>
    <w:p>
      <w:pPr>
        <w:widowControl w:val="true"/>
        <w:pBdr/>
        <w:spacing/>
        <w:ind/>
        <w:jc w:val="left"/>
        <w:rPr>
          <w:rFonts w:ascii="宋体" w:hAnsi="宋体" w:eastAsia="宋体" w:cs="Times New Roman"/>
          <w:color w:val="000000"/>
          <w:sz w:val="24"/>
        </w:rPr>
      </w:pPr>
      <w:r>
        <w:rPr>
          <w:rFonts w:ascii="宋体" w:hAnsi="宋体" w:eastAsia="宋体" w:cs="Times New Roman"/>
          <w:color w:val="000000"/>
          <w:sz w:val="24"/>
        </w:rPr>
      </w:r>
      <w:r>
        <w:rPr>
          <w:rFonts w:ascii="宋体" w:hAnsi="宋体" w:eastAsia="宋体" w:cs="Times New Roman"/>
          <w:color w:val="000000"/>
          <w:sz w:val="24"/>
        </w:rPr>
      </w:r>
    </w:p>
    <w:p>
      <w:pPr>
        <w:widowControl w:val="true"/>
        <w:pBdr/>
        <w:spacing/>
        <w:ind/>
        <w:jc w:val="left"/>
        <w:rPr/>
      </w:pPr>
      <w:r/>
      <w:r/>
    </w:p>
    <w:p>
      <w:pPr>
        <w:widowControl w:val="true"/>
        <w:pBdr/>
        <w:spacing/>
        <w:ind/>
        <w:jc w:val="left"/>
        <w:rPr/>
      </w:pPr>
      <w:r>
        <w:br w:type="page" w:clear="all"/>
      </w:r>
      <w:r/>
    </w:p>
    <w:p>
      <w:pPr>
        <w:pBdr/>
        <w:spacing/>
        <w:ind/>
        <w:rPr/>
      </w:pPr>
      <w:r/>
      <w:bookmarkEnd w:id="350"/>
      <w:r/>
    </w:p>
    <w:p>
      <w:pPr>
        <w:pStyle w:val="843"/>
        <w:pBdr/>
        <w:spacing/>
        <w:ind/>
        <w:rPr>
          <w:rFonts w:ascii="黑体" w:hAnsi="黑体" w:eastAsia="黑体"/>
          <w:sz w:val="32"/>
          <w:szCs w:val="32"/>
        </w:rPr>
      </w:pPr>
      <w:r/>
      <w:bookmarkStart w:id="430" w:name="_Toc29478971"/>
      <w:r/>
      <w:bookmarkStart w:id="431" w:name="_Toc44489537"/>
      <w:r>
        <w:rPr>
          <w:rFonts w:hint="eastAsia" w:ascii="黑体" w:hAnsi="黑体" w:eastAsia="黑体"/>
          <w:sz w:val="32"/>
          <w:szCs w:val="32"/>
        </w:rPr>
        <w:t xml:space="preserve">三、医疗保障飞行检查执法文书样式</w:t>
      </w:r>
      <w:bookmarkEnd w:id="430"/>
      <w:r/>
      <w:bookmarkEnd w:id="431"/>
      <w:r/>
      <w:r>
        <w:rPr>
          <w:rFonts w:ascii="黑体" w:hAnsi="黑体" w:eastAsia="黑体"/>
          <w:sz w:val="32"/>
          <w:szCs w:val="32"/>
        </w:rPr>
      </w:r>
    </w:p>
    <w:p>
      <w:pPr>
        <w:pStyle w:val="844"/>
        <w:pBdr/>
        <w:spacing/>
        <w:ind/>
        <w:rPr>
          <w:rFonts w:ascii="楷体" w:hAnsi="楷体" w:eastAsia="楷体"/>
        </w:rPr>
      </w:pPr>
      <w:r/>
      <w:bookmarkStart w:id="432" w:name="_Toc44489538"/>
      <w:r>
        <w:rPr>
          <w:rFonts w:hint="eastAsia" w:ascii="楷体" w:hAnsi="楷体" w:eastAsia="楷体"/>
        </w:rPr>
        <w:t xml:space="preserve">（一）检查立项</w:t>
      </w:r>
      <w:bookmarkEnd w:id="432"/>
      <w:r/>
      <w:r>
        <w:rPr>
          <w:rFonts w:ascii="楷体" w:hAnsi="楷体" w:eastAsia="楷体"/>
        </w:rPr>
      </w:r>
    </w:p>
    <w:p>
      <w:pPr>
        <w:pBdr/>
        <w:spacing w:line="360" w:lineRule="auto"/>
        <w:ind w:firstLine="480"/>
        <w:rPr>
          <w:rFonts w:ascii="仿宋" w:hAnsi="仿宋" w:eastAsia="仿宋" w:cs="宋体"/>
          <w:sz w:val="24"/>
          <w:szCs w:val="24"/>
        </w:rPr>
      </w:pPr>
      <w:r>
        <w:rPr>
          <w:rFonts w:hint="eastAsia" w:ascii="仿宋" w:hAnsi="仿宋" w:eastAsia="仿宋" w:cs="宋体"/>
          <w:sz w:val="24"/>
          <w:szCs w:val="24"/>
        </w:rPr>
        <w:t xml:space="preserve">《医疗保障基金监管飞行检查规程》第二条规定，飞行检查是指国家医疗保障局对全国范围内定点医药机构和医保经办机构及工作人员、参保人员等党委和个人涉及医疗保障基金使用行为开展的不预先告知的监督检查。</w:t>
      </w:r>
      <w:r>
        <w:rPr>
          <w:rFonts w:ascii="仿宋" w:hAnsi="仿宋" w:eastAsia="仿宋" w:cs="宋体"/>
          <w:sz w:val="24"/>
          <w:szCs w:val="24"/>
        </w:rPr>
      </w:r>
    </w:p>
    <w:p>
      <w:pPr>
        <w:pBdr/>
        <w:spacing w:line="360" w:lineRule="auto"/>
        <w:ind w:firstLine="480"/>
        <w:rPr>
          <w:rFonts w:ascii="仿宋" w:hAnsi="仿宋" w:eastAsia="仿宋" w:cs="宋体"/>
          <w:sz w:val="24"/>
          <w:szCs w:val="24"/>
        </w:rPr>
      </w:pPr>
      <w:r>
        <w:rPr>
          <w:rFonts w:hint="eastAsia" w:ascii="仿宋" w:hAnsi="仿宋" w:eastAsia="仿宋" w:cs="宋体"/>
          <w:sz w:val="24"/>
          <w:szCs w:val="24"/>
        </w:rPr>
        <w:t xml:space="preserve">飞行检查组实行组长负责制，组长由国家医保局基金监管司指定。检查组成员由医保执法人员或相关部门人员、受委托的专家及第三方机构人员等组成。参加飞行检查的人员应签署《飞行检查工作人员保密承诺书》，承诺对飞行检查过程中获知的信息保密。</w:t>
      </w:r>
      <w:r>
        <w:rPr>
          <w:rFonts w:ascii="仿宋" w:hAnsi="仿宋" w:eastAsia="仿宋" w:cs="宋体"/>
          <w:sz w:val="24"/>
          <w:szCs w:val="24"/>
        </w:rPr>
      </w:r>
    </w:p>
    <w:p>
      <w:pPr>
        <w:pBdr/>
        <w:spacing w:line="360" w:lineRule="auto"/>
        <w:ind w:firstLine="480"/>
        <w:rPr>
          <w:rFonts w:ascii="仿宋" w:hAnsi="仿宋" w:eastAsia="仿宋" w:cs="宋体"/>
          <w:sz w:val="24"/>
          <w:szCs w:val="24"/>
        </w:rPr>
      </w:pPr>
      <w:r>
        <w:rPr>
          <w:rFonts w:ascii="仿宋" w:hAnsi="仿宋" w:eastAsia="仿宋" w:cs="宋体"/>
          <w:sz w:val="24"/>
          <w:szCs w:val="24"/>
        </w:rPr>
      </w:r>
      <w:r>
        <w:rPr>
          <w:rFonts w:ascii="仿宋" w:hAnsi="仿宋" w:eastAsia="仿宋" w:cs="宋体"/>
          <w:sz w:val="24"/>
          <w:szCs w:val="24"/>
        </w:rPr>
      </w:r>
    </w:p>
    <w:p>
      <w:pPr>
        <w:pBdr/>
        <w:spacing w:line="360" w:lineRule="auto"/>
        <w:ind w:firstLine="480"/>
        <w:rPr>
          <w:rFonts w:ascii="仿宋" w:hAnsi="仿宋" w:eastAsia="仿宋" w:cs="宋体"/>
          <w:sz w:val="24"/>
          <w:szCs w:val="24"/>
        </w:rPr>
      </w:pPr>
      <w:r>
        <w:rPr>
          <w:rFonts w:hint="eastAsia" w:ascii="仿宋" w:hAnsi="仿宋" w:eastAsia="仿宋" w:cs="宋体"/>
          <w:sz w:val="24"/>
          <w:szCs w:val="24"/>
        </w:rPr>
        <w:t xml:space="preserve">以下为飞行检查全过程的流程图。</w:t>
      </w:r>
      <w:r>
        <w:rPr>
          <w:rFonts w:ascii="仿宋" w:hAnsi="仿宋" w:eastAsia="仿宋" w:cs="宋体"/>
          <w:sz w:val="24"/>
          <w:szCs w:val="24"/>
        </w:rPr>
      </w:r>
    </w:p>
    <w:p>
      <w:pPr>
        <w:pBdr/>
        <w:spacing w:line="360" w:lineRule="auto"/>
        <w:ind w:firstLine="480"/>
        <w:rPr>
          <w:rFonts w:ascii="宋体" w:hAnsi="宋体" w:eastAsia="宋体" w:cs="宋体"/>
          <w:sz w:val="24"/>
          <w:szCs w:val="24"/>
        </w:rPr>
      </w:pPr>
      <w:r>
        <w:rPr>
          <w:rFonts w:ascii="宋体" w:hAnsi="宋体" w:eastAsia="宋体" w:cs="宋体"/>
          <w:sz w:val="24"/>
          <w:szCs w:val="24"/>
          <w:lang w:val="en-US" w:eastAsia="zh-CN" w:bidi="ar-SA"/>
        </w:rPr>
        <mc:AlternateContent>
          <mc:Choice Requires="wpg">
            <w:drawing>
              <wp:inline xmlns:wp="http://schemas.openxmlformats.org/drawingml/2006/wordprocessingDrawing" distT="0" distB="0" distL="0" distR="0">
                <wp:extent cx="4916805" cy="5815965"/>
                <wp:effectExtent l="0" t="0" r="0" b="0"/>
                <wp:docPr id="7" name="画布 42"/>
                <wp:cNvGraphicFramePr/>
                <a:graphic xmlns:a="http://schemas.openxmlformats.org/drawingml/2006/main">
                  <a:graphicData uri="http://schemas.microsoft.com/office/word/2010/wordprocessingGroup">
                    <wpg:wgp>
                      <wpg:cNvGrpSpPr/>
                      <wpg:grpSpPr bwMode="auto">
                        <a:xfrm rot="0">
                          <a:off x="0" y="0"/>
                          <a:ext cx="4916804" cy="5815965"/>
                          <a:chOff x="0" y="0"/>
                          <a:chExt cx="7743" cy="9159"/>
                        </a:xfrm>
                      </wpg:grpSpPr>
                      <wps:wsp>
                        <wps:cNvPr id="0" name=""/>
                        <wps:cNvSpPr/>
                        <wps:spPr bwMode="auto">
                          <a:xfrm rot="0">
                            <a:off x="0" y="0"/>
                            <a:ext cx="7743" cy="9159"/>
                          </a:xfrm>
                          <a:prstGeom prst="rect">
                            <a:avLst/>
                          </a:prstGeom>
                          <a:solidFill>
                            <a:srgbClr val="FFFFFF"/>
                          </a:solidFill>
                          <a:ln>
                            <a:noFill/>
                          </a:ln>
                        </wps:spPr>
                        <wps:bodyPr rot="0">
                          <a:prstTxWarp prst="textNoShape">
                            <a:avLst/>
                          </a:prstTxWarp>
                          <a:noAutofit/>
                        </wps:bodyPr>
                      </wps:wsp>
                      <wps:wsp>
                        <wps:cNvPr id="1" name=""/>
                        <wps:cNvSpPr/>
                        <wps:spPr bwMode="auto">
                          <a:xfrm rot="0">
                            <a:off x="1735" y="7724"/>
                            <a:ext cx="1924" cy="722"/>
                          </a:xfrm>
                          <a:prstGeom prst="rect">
                            <a:avLst/>
                          </a:prstGeom>
                          <a:solidFill>
                            <a:srgbClr val="FFFFFF"/>
                          </a:solidFill>
                          <a:ln>
                            <a:noFill/>
                          </a:ln>
                        </wps:spPr>
                        <wps:txbx>
                          <w:txbxContent>
                            <w:p>
                              <w:pPr>
                                <w:pBdr/>
                                <w:spacing/>
                                <w:ind/>
                                <w:rPr>
                                  <w:rFonts w:ascii="仿宋_GB2312" w:eastAsia="仿宋_GB2312"/>
                                </w:rPr>
                              </w:pPr>
                              <w:r>
                                <w:rPr>
                                  <w:rFonts w:hint="eastAsia" w:ascii="仿宋_GB2312" w:eastAsia="仿宋_GB2312"/>
                                </w:rPr>
                                <w:t xml:space="preserve">检查结论证明材料和电子数据</w:t>
                              </w:r>
                              <w:r>
                                <w:rPr>
                                  <w:rFonts w:ascii="仿宋_GB2312" w:eastAsia="仿宋_GB2312"/>
                                </w:rPr>
                              </w:r>
                            </w:p>
                          </w:txbxContent>
                        </wps:txbx>
                        <wps:bodyPr wrap="square" upright="1"/>
                      </wps:wsp>
                      <wps:wsp>
                        <wps:cNvPr id="2" name=""/>
                        <wps:cNvSpPr/>
                        <wps:spPr bwMode="auto">
                          <a:xfrm rot="0">
                            <a:off x="4939" y="7818"/>
                            <a:ext cx="1718" cy="506"/>
                          </a:xfrm>
                          <a:prstGeom prst="rect">
                            <a:avLst/>
                          </a:prstGeom>
                          <a:solidFill>
                            <a:srgbClr val="FFFFFF"/>
                          </a:solidFill>
                          <a:ln>
                            <a:noFill/>
                          </a:ln>
                        </wps:spPr>
                        <wps:txbx>
                          <w:txbxContent>
                            <w:p>
                              <w:pPr>
                                <w:pBdr/>
                                <w:spacing/>
                                <w:ind/>
                                <w:jc w:val="center"/>
                                <w:rPr>
                                  <w:rFonts w:ascii="仿宋_GB2312" w:eastAsia="仿宋_GB2312"/>
                                </w:rPr>
                              </w:pPr>
                              <w:r>
                                <w:rPr>
                                  <w:rFonts w:hint="eastAsia" w:ascii="仿宋_GB2312" w:eastAsia="仿宋_GB2312"/>
                                </w:rPr>
                                <w:t xml:space="preserve">飞行检查报告</w:t>
                              </w:r>
                              <w:r>
                                <w:rPr>
                                  <w:rFonts w:ascii="仿宋_GB2312" w:eastAsia="仿宋_GB2312"/>
                                </w:rPr>
                              </w:r>
                            </w:p>
                          </w:txbxContent>
                        </wps:txbx>
                        <wps:bodyPr wrap="square" upright="1"/>
                      </wps:wsp>
                      <wps:wsp>
                        <wps:cNvPr id="3" name=""/>
                        <wps:cNvSpPr/>
                        <wps:spPr bwMode="auto">
                          <a:xfrm rot="0">
                            <a:off x="2918" y="909"/>
                            <a:ext cx="1958" cy="506"/>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确定被检查单位</w:t>
                              </w:r>
                              <w:r>
                                <w:rPr>
                                  <w:rFonts w:ascii="仿宋_GB2312" w:eastAsia="仿宋_GB2312"/>
                                </w:rPr>
                              </w:r>
                            </w:p>
                          </w:txbxContent>
                        </wps:txbx>
                        <wps:bodyPr wrap="square" upright="1"/>
                      </wps:wsp>
                      <wps:wsp>
                        <wps:cNvPr id="4" name=""/>
                        <wps:cNvSpPr/>
                        <wps:spPr bwMode="auto">
                          <a:xfrm rot="0">
                            <a:off x="2918" y="88"/>
                            <a:ext cx="1958" cy="468"/>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编制检查计划</w:t>
                              </w:r>
                              <w:r>
                                <w:rPr>
                                  <w:rFonts w:ascii="仿宋_GB2312" w:eastAsia="仿宋_GB2312"/>
                                </w:rPr>
                              </w:r>
                            </w:p>
                          </w:txbxContent>
                        </wps:txbx>
                        <wps:bodyPr wrap="square" upright="1"/>
                      </wps:wsp>
                      <wps:wsp>
                        <wps:cNvPr id="5" name=""/>
                        <wps:cNvSpPr/>
                        <wps:spPr bwMode="auto">
                          <a:xfrm rot="0">
                            <a:off x="3897" y="556"/>
                            <a:ext cx="0" cy="353"/>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6" name=""/>
                        <wps:cNvSpPr/>
                        <wps:spPr bwMode="auto">
                          <a:xfrm rot="0">
                            <a:off x="2918" y="1857"/>
                            <a:ext cx="1958" cy="518"/>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组建检查组</w:t>
                              </w:r>
                              <w:r>
                                <w:rPr>
                                  <w:rFonts w:ascii="仿宋_GB2312" w:eastAsia="仿宋_GB2312"/>
                                </w:rPr>
                              </w:r>
                            </w:p>
                          </w:txbxContent>
                        </wps:txbx>
                        <wps:bodyPr wrap="square" upright="1"/>
                      </wps:wsp>
                      <wps:wsp>
                        <wps:cNvPr id="7" name=""/>
                        <wps:cNvSpPr/>
                        <wps:spPr bwMode="auto">
                          <a:xfrm rot="0">
                            <a:off x="2918" y="2817"/>
                            <a:ext cx="1958" cy="556"/>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通知被检查单位</w:t>
                              </w:r>
                              <w:r>
                                <w:rPr>
                                  <w:rFonts w:ascii="仿宋_GB2312" w:eastAsia="仿宋_GB2312"/>
                                </w:rPr>
                              </w:r>
                            </w:p>
                          </w:txbxContent>
                        </wps:txbx>
                        <wps:bodyPr wrap="square" upright="1"/>
                      </wps:wsp>
                      <wps:wsp>
                        <wps:cNvPr id="8" name=""/>
                        <wps:cNvSpPr/>
                        <wps:spPr bwMode="auto">
                          <a:xfrm rot="0">
                            <a:off x="1794" y="4104"/>
                            <a:ext cx="1522" cy="518"/>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数据筛查</w:t>
                              </w:r>
                              <w:r>
                                <w:rPr>
                                  <w:rFonts w:ascii="仿宋_GB2312" w:eastAsia="仿宋_GB2312"/>
                                </w:rPr>
                              </w:r>
                            </w:p>
                          </w:txbxContent>
                        </wps:txbx>
                        <wps:bodyPr wrap="square" upright="1"/>
                      </wps:wsp>
                      <wps:wsp>
                        <wps:cNvPr id="9" name=""/>
                        <wps:cNvSpPr/>
                        <wps:spPr bwMode="auto">
                          <a:xfrm rot="0">
                            <a:off x="3897" y="4103"/>
                            <a:ext cx="1332" cy="518"/>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现场检查</w:t>
                              </w:r>
                              <w:r>
                                <w:rPr>
                                  <w:rFonts w:ascii="仿宋_GB2312" w:eastAsia="仿宋_GB2312"/>
                                </w:rPr>
                              </w:r>
                            </w:p>
                          </w:txbxContent>
                        </wps:txbx>
                        <wps:bodyPr wrap="square" upright="1"/>
                      </wps:wsp>
                      <wps:wsp>
                        <wps:cNvPr id="10" name=""/>
                        <wps:cNvSpPr/>
                        <wps:spPr bwMode="auto">
                          <a:xfrm rot="0">
                            <a:off x="3884" y="5051"/>
                            <a:ext cx="1345" cy="544"/>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取证</w:t>
                              </w:r>
                              <w:r>
                                <w:rPr>
                                  <w:rFonts w:ascii="仿宋_GB2312" w:eastAsia="仿宋_GB2312"/>
                                </w:rPr>
                              </w:r>
                            </w:p>
                          </w:txbxContent>
                        </wps:txbx>
                        <wps:bodyPr wrap="square" upright="1"/>
                      </wps:wsp>
                      <wps:wsp>
                        <wps:cNvPr id="11" name=""/>
                        <wps:cNvSpPr/>
                        <wps:spPr bwMode="auto">
                          <a:xfrm rot="0">
                            <a:off x="5899" y="4103"/>
                            <a:ext cx="1326" cy="518"/>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会议</w:t>
                              </w:r>
                              <w:r>
                                <w:rPr>
                                  <w:rFonts w:ascii="仿宋_GB2312" w:eastAsia="仿宋_GB2312"/>
                                </w:rPr>
                              </w:r>
                            </w:p>
                          </w:txbxContent>
                        </wps:txbx>
                        <wps:bodyPr wrap="square" upright="1"/>
                      </wps:wsp>
                      <wps:wsp>
                        <wps:cNvPr id="12" name=""/>
                        <wps:cNvSpPr/>
                        <wps:spPr bwMode="auto">
                          <a:xfrm rot="0">
                            <a:off x="5899" y="6099"/>
                            <a:ext cx="1250" cy="506"/>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会议记录</w:t>
                              </w:r>
                              <w:r>
                                <w:rPr>
                                  <w:rFonts w:ascii="仿宋_GB2312" w:eastAsia="仿宋_GB2312"/>
                                </w:rPr>
                              </w:r>
                            </w:p>
                          </w:txbxContent>
                        </wps:txbx>
                        <wps:bodyPr wrap="square" upright="1"/>
                      </wps:wsp>
                      <wps:wsp>
                        <wps:cNvPr id="13" name=""/>
                        <wps:cNvSpPr/>
                        <wps:spPr bwMode="auto">
                          <a:xfrm rot="0">
                            <a:off x="2261" y="6099"/>
                            <a:ext cx="2274" cy="506"/>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现场检查工作底稿</w:t>
                              </w:r>
                              <w:r>
                                <w:rPr>
                                  <w:rFonts w:ascii="仿宋_GB2312" w:eastAsia="仿宋_GB2312"/>
                                </w:rPr>
                              </w:r>
                            </w:p>
                          </w:txbxContent>
                        </wps:txbx>
                        <wps:bodyPr wrap="square" upright="1"/>
                      </wps:wsp>
                      <wps:wsp>
                        <wps:cNvPr id="14" name=""/>
                        <wps:cNvSpPr/>
                        <wps:spPr bwMode="auto">
                          <a:xfrm rot="0">
                            <a:off x="1642" y="5052"/>
                            <a:ext cx="1674" cy="543"/>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调取资料验证</w:t>
                              </w:r>
                              <w:r>
                                <w:rPr>
                                  <w:rFonts w:ascii="仿宋_GB2312" w:eastAsia="仿宋_GB2312"/>
                                </w:rPr>
                              </w:r>
                            </w:p>
                          </w:txbxContent>
                        </wps:txbx>
                        <wps:bodyPr wrap="square" upright="1"/>
                      </wps:wsp>
                      <wps:wsp>
                        <wps:cNvPr id="15" name=""/>
                        <wps:cNvSpPr/>
                        <wps:spPr bwMode="auto">
                          <a:xfrm rot="0">
                            <a:off x="3884" y="1415"/>
                            <a:ext cx="0" cy="442"/>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6" name=""/>
                        <wps:cNvSpPr/>
                        <wps:spPr bwMode="auto">
                          <a:xfrm rot="0">
                            <a:off x="3897" y="2375"/>
                            <a:ext cx="0" cy="441"/>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7" name=""/>
                        <wps:cNvSpPr/>
                        <wps:spPr bwMode="auto">
                          <a:xfrm rot="0">
                            <a:off x="2589" y="3713"/>
                            <a:ext cx="3916" cy="0"/>
                          </a:xfrm>
                          <a:prstGeom prst="line">
                            <a:avLst/>
                          </a:prstGeom>
                          <a:noFill/>
                          <a:ln>
                            <a:solidFill>
                              <a:srgbClr val="000000"/>
                            </a:solidFill>
                          </a:ln>
                        </wps:spPr>
                        <wps:bodyPr rot="0">
                          <a:prstTxWarp prst="textNoShape">
                            <a:avLst/>
                          </a:prstTxWarp>
                          <a:noAutofit/>
                        </wps:bodyPr>
                      </wps:wsp>
                      <wps:wsp>
                        <wps:cNvPr id="18" name=""/>
                        <wps:cNvSpPr/>
                        <wps:spPr bwMode="auto">
                          <a:xfrm rot="0">
                            <a:off x="4563" y="3713"/>
                            <a:ext cx="0" cy="39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19" name=""/>
                        <wps:cNvSpPr/>
                        <wps:spPr bwMode="auto">
                          <a:xfrm rot="0">
                            <a:off x="2589" y="3713"/>
                            <a:ext cx="0" cy="389"/>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0" name=""/>
                        <wps:cNvSpPr/>
                        <wps:spPr bwMode="auto">
                          <a:xfrm rot="0">
                            <a:off x="6505" y="3713"/>
                            <a:ext cx="0" cy="389"/>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1" name=""/>
                        <wps:cNvSpPr/>
                        <wps:spPr bwMode="auto">
                          <a:xfrm rot="0">
                            <a:off x="2589" y="4622"/>
                            <a:ext cx="0" cy="429"/>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2" name=""/>
                        <wps:cNvSpPr/>
                        <wps:spPr bwMode="auto">
                          <a:xfrm rot="0" flipH="1">
                            <a:off x="4557" y="4621"/>
                            <a:ext cx="6" cy="430"/>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3" name=""/>
                        <wps:cNvSpPr/>
                        <wps:spPr bwMode="auto">
                          <a:xfrm rot="0">
                            <a:off x="2514" y="5595"/>
                            <a:ext cx="0" cy="504"/>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4" name=""/>
                        <wps:cNvSpPr/>
                        <wps:spPr bwMode="auto">
                          <a:xfrm rot="0">
                            <a:off x="4396" y="5595"/>
                            <a:ext cx="0" cy="504"/>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5" name=""/>
                        <wps:cNvSpPr/>
                        <wps:spPr bwMode="auto">
                          <a:xfrm rot="0">
                            <a:off x="6505" y="4622"/>
                            <a:ext cx="19" cy="1477"/>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6" name=""/>
                        <wps:cNvSpPr/>
                        <wps:spPr bwMode="auto">
                          <a:xfrm rot="0">
                            <a:off x="3316" y="7086"/>
                            <a:ext cx="2040" cy="505"/>
                          </a:xfrm>
                          <a:prstGeom prst="rect">
                            <a:avLst/>
                          </a:prstGeom>
                          <a:solidFill>
                            <a:srgbClr val="FFFFFF"/>
                          </a:solidFill>
                          <a:ln>
                            <a:solidFill>
                              <a:srgbClr val="000000"/>
                            </a:solidFill>
                          </a:ln>
                        </wps:spPr>
                        <wps:txbx>
                          <w:txbxContent>
                            <w:p>
                              <w:pPr>
                                <w:pBdr/>
                                <w:spacing/>
                                <w:ind/>
                                <w:jc w:val="center"/>
                                <w:rPr>
                                  <w:rFonts w:ascii="仿宋_GB2312" w:eastAsia="仿宋_GB2312"/>
                                </w:rPr>
                              </w:pPr>
                              <w:r>
                                <w:rPr>
                                  <w:rFonts w:hint="eastAsia" w:ascii="仿宋_GB2312" w:eastAsia="仿宋_GB2312"/>
                                </w:rPr>
                                <w:t xml:space="preserve">检查组</w:t>
                              </w:r>
                              <w:r>
                                <w:rPr>
                                  <w:rFonts w:ascii="仿宋_GB2312" w:eastAsia="仿宋_GB2312"/>
                                </w:rPr>
                              </w:r>
                            </w:p>
                          </w:txbxContent>
                        </wps:txbx>
                        <wps:bodyPr wrap="square" upright="1"/>
                      </wps:wsp>
                      <wps:wsp>
                        <wps:cNvPr id="27" name=""/>
                        <wps:cNvSpPr/>
                        <wps:spPr bwMode="auto">
                          <a:xfrm rot="0">
                            <a:off x="3423" y="6870"/>
                            <a:ext cx="3101" cy="0"/>
                          </a:xfrm>
                          <a:prstGeom prst="line">
                            <a:avLst/>
                          </a:prstGeom>
                          <a:noFill/>
                          <a:ln>
                            <a:solidFill>
                              <a:srgbClr val="000000"/>
                            </a:solidFill>
                          </a:ln>
                        </wps:spPr>
                        <wps:bodyPr rot="0">
                          <a:prstTxWarp prst="textNoShape">
                            <a:avLst/>
                          </a:prstTxWarp>
                          <a:noAutofit/>
                        </wps:bodyPr>
                      </wps:wsp>
                      <wps:wsp>
                        <wps:cNvPr id="28" name=""/>
                        <wps:cNvSpPr/>
                        <wps:spPr bwMode="auto">
                          <a:xfrm rot="0">
                            <a:off x="3423" y="6604"/>
                            <a:ext cx="0" cy="267"/>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29" name=""/>
                        <wps:cNvSpPr/>
                        <wps:spPr bwMode="auto">
                          <a:xfrm rot="0">
                            <a:off x="6524" y="6604"/>
                            <a:ext cx="0" cy="267"/>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30" name=""/>
                        <wps:cNvSpPr/>
                        <wps:spPr bwMode="auto">
                          <a:xfrm rot="0">
                            <a:off x="4396" y="6870"/>
                            <a:ext cx="0" cy="215"/>
                          </a:xfrm>
                          <a:prstGeom prst="line">
                            <a:avLst/>
                          </a:prstGeom>
                          <a:noFill/>
                          <a:ln>
                            <a:solidFill>
                              <a:srgbClr val="000000"/>
                            </a:solidFill>
                          </a:ln>
                        </wps:spPr>
                        <wps:bodyPr rot="0">
                          <a:prstTxWarp prst="textNoShape">
                            <a:avLst/>
                          </a:prstTxWarp>
                          <a:noAutofit/>
                        </wps:bodyPr>
                      </wps:wsp>
                      <wps:wsp>
                        <wps:cNvPr id="31" name=""/>
                        <wps:cNvSpPr/>
                        <wps:spPr bwMode="auto">
                          <a:xfrm rot="0">
                            <a:off x="5102" y="7589"/>
                            <a:ext cx="0" cy="947"/>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32" name=""/>
                        <wps:cNvSpPr/>
                        <wps:spPr bwMode="auto">
                          <a:xfrm rot="0">
                            <a:off x="3547" y="7588"/>
                            <a:ext cx="0" cy="948"/>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s:wsp>
                        <wps:cNvPr id="33" name=""/>
                        <wps:cNvSpPr/>
                        <wps:spPr bwMode="auto">
                          <a:xfrm rot="0">
                            <a:off x="4939" y="8537"/>
                            <a:ext cx="1585" cy="469"/>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国家医保局</w:t>
                              </w:r>
                              <w:r>
                                <w:rPr>
                                  <w:rFonts w:ascii="仿宋_GB2312" w:eastAsia="仿宋_GB2312"/>
                                </w:rPr>
                              </w:r>
                            </w:p>
                          </w:txbxContent>
                        </wps:txbx>
                        <wps:bodyPr wrap="square" upright="1"/>
                      </wps:wsp>
                      <wps:wsp>
                        <wps:cNvPr id="34" name=""/>
                        <wps:cNvSpPr/>
                        <wps:spPr bwMode="auto">
                          <a:xfrm rot="0">
                            <a:off x="2113" y="8537"/>
                            <a:ext cx="2054" cy="469"/>
                          </a:xfrm>
                          <a:prstGeom prst="rect">
                            <a:avLst/>
                          </a:prstGeom>
                          <a:solidFill>
                            <a:srgbClr val="FFFFFF"/>
                          </a:solidFill>
                          <a:ln>
                            <a:solidFill>
                              <a:srgbClr val="000000"/>
                            </a:solidFill>
                          </a:ln>
                        </wps:spPr>
                        <wps:txbx>
                          <w:txbxContent>
                            <w:p>
                              <w:pPr>
                                <w:pBdr/>
                                <w:spacing/>
                                <w:ind/>
                                <w:rPr>
                                  <w:rFonts w:ascii="仿宋_GB2312" w:eastAsia="仿宋_GB2312"/>
                                </w:rPr>
                              </w:pPr>
                              <w:r>
                                <w:rPr>
                                  <w:rFonts w:hint="eastAsia" w:ascii="仿宋_GB2312" w:eastAsia="仿宋_GB2312"/>
                                </w:rPr>
                                <w:t xml:space="preserve">被检查地区医保局</w:t>
                              </w:r>
                              <w:r>
                                <w:rPr>
                                  <w:rFonts w:ascii="仿宋_GB2312" w:eastAsia="仿宋_GB2312"/>
                                </w:rPr>
                              </w:r>
                            </w:p>
                          </w:txbxContent>
                        </wps:txbx>
                        <wps:bodyPr wrap="square" upright="1"/>
                      </wps:wsp>
                      <wps:wsp>
                        <wps:cNvPr id="35" name=""/>
                        <wps:cNvSpPr/>
                        <wps:spPr bwMode="auto">
                          <a:xfrm rot="0">
                            <a:off x="3884" y="3372"/>
                            <a:ext cx="0" cy="340"/>
                          </a:xfrm>
                          <a:prstGeom prst="line">
                            <a:avLst/>
                          </a:prstGeom>
                          <a:noFill/>
                          <a:ln>
                            <a:solidFill>
                              <a:srgbClr val="000000"/>
                            </a:solidFill>
                          </a:ln>
                        </wps:spPr>
                        <wps:bodyPr rot="0">
                          <a:prstTxWarp prst="textNoShape">
                            <a:avLst/>
                          </a:prstTxWarp>
                          <a:noAutofit/>
                        </wps:bodyPr>
                      </wps:wsp>
                      <wps:wsp>
                        <wps:cNvPr id="36" name=""/>
                        <wps:cNvSpPr/>
                        <wps:spPr bwMode="auto">
                          <a:xfrm rot="0" flipV="1">
                            <a:off x="3316" y="5323"/>
                            <a:ext cx="568" cy="1"/>
                          </a:xfrm>
                          <a:custGeom>
                            <a:avLst/>
                            <a:gdLst>
                              <a:gd name="gd0" fmla="val 65536"/>
                              <a:gd name="gd1" fmla="val 0"/>
                              <a:gd name="gd2" fmla="val 0"/>
                              <a:gd name="gd3" fmla="val 0"/>
                              <a:gd name="gd4" fmla="val 21600"/>
                              <a:gd name="gd5" fmla="+- gd3 21600 0"/>
                              <a:gd name="gd6" fmla="+- gd4 0 0"/>
                              <a:gd name="gd7" fmla="val 21600"/>
                              <a:gd name="gd8" fmla="val 0"/>
                            </a:gdLst>
                            <a:ahLst/>
                            <a:cxnLst/>
                            <a:rect l="0" t="0" r="r" b="b"/>
                            <a:pathLst>
                              <a:path w="21600" h="21600" fill="norm" stroke="1" extrusionOk="0">
                                <a:moveTo>
                                  <a:pt x="gd1" y="gd2"/>
                                </a:moveTo>
                                <a:lnTo>
                                  <a:pt x="gd3" y="gd4"/>
                                </a:lnTo>
                                <a:lnTo>
                                  <a:pt x="gd5" y="gd6"/>
                                </a:lnTo>
                                <a:lnTo>
                                  <a:pt x="gd7" y="gd8"/>
                                </a:lnTo>
                                <a:close/>
                              </a:path>
                            </a:pathLst>
                          </a:custGeom>
                          <a:solidFill>
                            <a:srgbClr val="FFFFFF"/>
                          </a:solidFill>
                          <a:ln>
                            <a:solidFill>
                              <a:srgbClr val="000000"/>
                            </a:solidFill>
                            <a:tailEnd type="triangle"/>
                          </a:ln>
                        </wps:spPr>
                        <wps:bodyPr rot="0">
                          <a:prstTxWarp prst="textNoShape">
                            <a:avLst/>
                          </a:prstTxWarp>
                          <a:noAutofit/>
                        </wps:bodyPr>
                      </wps:wsp>
                    </wpg:wgp>
                  </a:graphicData>
                </a:graphic>
              </wp:inline>
            </w:drawing>
          </mc:Choice>
          <mc:Fallback>
            <w:pict>
              <v:group id="group 202" o:spid="_x0000_s0000" style="width:387.15pt;height:457.95pt;mso-wrap-distance-left:0.00pt;mso-wrap-distance-top:0.00pt;mso-wrap-distance-right:0.00pt;mso-wrap-distance-bottom:0.00pt;rotation:0;" coordorigin="0,0" coordsize="77,91">
                <v:shape id="shape 203" o:spid="_x0000_s203" o:spt="1" type="#_x0000_t1" style="position:absolute;left:0;top:0;width:77;height:91;rotation:0;visibility:visible;" fillcolor="#FFFFFF" stroked="f"/>
                <v:shape id="shape 204" o:spid="_x0000_s204" o:spt="1" type="#_x0000_t1" style="position:absolute;left:17;top:77;width:19;height:7;rotation:0;visibility:visible;" fillcolor="#FFFFFF" stroked="f">
                  <v:textbox inset="0,0,0,0">
                    <w:txbxContent>
                      <w:p>
                        <w:pPr>
                          <w:pBdr/>
                          <w:spacing/>
                          <w:ind/>
                          <w:rPr>
                            <w:rFonts w:ascii="仿宋_GB2312" w:eastAsia="仿宋_GB2312"/>
                          </w:rPr>
                        </w:pPr>
                        <w:r>
                          <w:rPr>
                            <w:rFonts w:hint="eastAsia" w:ascii="仿宋_GB2312" w:eastAsia="仿宋_GB2312"/>
                          </w:rPr>
                          <w:t xml:space="preserve">检查结论证明材料和电子数据</w:t>
                        </w:r>
                        <w:r>
                          <w:rPr>
                            <w:rFonts w:ascii="仿宋_GB2312" w:eastAsia="仿宋_GB2312"/>
                          </w:rPr>
                        </w:r>
                      </w:p>
                    </w:txbxContent>
                  </v:textbox>
                </v:shape>
                <v:shape id="shape 205" o:spid="_x0000_s205" o:spt="1" type="#_x0000_t1" style="position:absolute;left:49;top:78;width:17;height:5;rotation:0;visibility:visible;" fillcolor="#FFFFFF" stroked="f">
                  <v:textbox inset="0,0,0,0">
                    <w:txbxContent>
                      <w:p>
                        <w:pPr>
                          <w:pBdr/>
                          <w:spacing/>
                          <w:ind/>
                          <w:jc w:val="center"/>
                          <w:rPr>
                            <w:rFonts w:ascii="仿宋_GB2312" w:eastAsia="仿宋_GB2312"/>
                          </w:rPr>
                        </w:pPr>
                        <w:r>
                          <w:rPr>
                            <w:rFonts w:hint="eastAsia" w:ascii="仿宋_GB2312" w:eastAsia="仿宋_GB2312"/>
                          </w:rPr>
                          <w:t xml:space="preserve">飞行检查报告</w:t>
                        </w:r>
                        <w:r>
                          <w:rPr>
                            <w:rFonts w:ascii="仿宋_GB2312" w:eastAsia="仿宋_GB2312"/>
                          </w:rPr>
                        </w:r>
                      </w:p>
                    </w:txbxContent>
                  </v:textbox>
                </v:shape>
                <v:shape id="shape 206" o:spid="_x0000_s206" o:spt="1" type="#_x0000_t1" style="position:absolute;left:29;top:9;width:19;height:5;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确定被检查单位</w:t>
                        </w:r>
                        <w:r>
                          <w:rPr>
                            <w:rFonts w:ascii="仿宋_GB2312" w:eastAsia="仿宋_GB2312"/>
                          </w:rPr>
                        </w:r>
                      </w:p>
                    </w:txbxContent>
                  </v:textbox>
                </v:shape>
                <v:shape id="shape 207" o:spid="_x0000_s207" o:spt="1" type="#_x0000_t1" style="position:absolute;left:29;top:0;width:19;height:4;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编制检查计划</w:t>
                        </w:r>
                        <w:r>
                          <w:rPr>
                            <w:rFonts w:ascii="仿宋_GB2312" w:eastAsia="仿宋_GB2312"/>
                          </w:rPr>
                        </w:r>
                      </w:p>
                    </w:txbxContent>
                  </v:textbox>
                </v:shape>
                <v:shape id="shape 208" o:spid="_x0000_s208" style="position:absolute;left:38;top:5;width:0;height:3;rotation:0;visibility:visible;" path="m0,0l0,100000l100000,100000l100000,0xe" coordsize="100000,100000" fillcolor="#FFFFFF" strokecolor="#000000">
                  <v:path textboxrect="0,0,0,0"/>
                </v:shape>
                <v:shape id="shape 209" o:spid="_x0000_s209" o:spt="1" type="#_x0000_t1" style="position:absolute;left:29;top:18;width:19;height:5;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组建检查组</w:t>
                        </w:r>
                        <w:r>
                          <w:rPr>
                            <w:rFonts w:ascii="仿宋_GB2312" w:eastAsia="仿宋_GB2312"/>
                          </w:rPr>
                        </w:r>
                      </w:p>
                    </w:txbxContent>
                  </v:textbox>
                </v:shape>
                <v:shape id="shape 210" o:spid="_x0000_s210" o:spt="1" type="#_x0000_t1" style="position:absolute;left:29;top:28;width:19;height:5;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通知被检查单位</w:t>
                        </w:r>
                        <w:r>
                          <w:rPr>
                            <w:rFonts w:ascii="仿宋_GB2312" w:eastAsia="仿宋_GB2312"/>
                          </w:rPr>
                        </w:r>
                      </w:p>
                    </w:txbxContent>
                  </v:textbox>
                </v:shape>
                <v:shape id="shape 211" o:spid="_x0000_s211" o:spt="1" type="#_x0000_t1" style="position:absolute;left:17;top:41;width:15;height:5;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数据筛查</w:t>
                        </w:r>
                        <w:r>
                          <w:rPr>
                            <w:rFonts w:ascii="仿宋_GB2312" w:eastAsia="仿宋_GB2312"/>
                          </w:rPr>
                        </w:r>
                      </w:p>
                    </w:txbxContent>
                  </v:textbox>
                </v:shape>
                <v:shape id="shape 212" o:spid="_x0000_s212" o:spt="1" type="#_x0000_t1" style="position:absolute;left:38;top:41;width:13;height:5;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现场检查</w:t>
                        </w:r>
                        <w:r>
                          <w:rPr>
                            <w:rFonts w:ascii="仿宋_GB2312" w:eastAsia="仿宋_GB2312"/>
                          </w:rPr>
                        </w:r>
                      </w:p>
                    </w:txbxContent>
                  </v:textbox>
                </v:shape>
                <v:shape id="shape 213" o:spid="_x0000_s213" o:spt="1" type="#_x0000_t1" style="position:absolute;left:38;top:50;width:13;height:5;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取证</w:t>
                        </w:r>
                        <w:r>
                          <w:rPr>
                            <w:rFonts w:ascii="仿宋_GB2312" w:eastAsia="仿宋_GB2312"/>
                          </w:rPr>
                        </w:r>
                      </w:p>
                    </w:txbxContent>
                  </v:textbox>
                </v:shape>
                <v:shape id="shape 214" o:spid="_x0000_s214" o:spt="1" type="#_x0000_t1" style="position:absolute;left:58;top:41;width:13;height:5;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会议</w:t>
                        </w:r>
                        <w:r>
                          <w:rPr>
                            <w:rFonts w:ascii="仿宋_GB2312" w:eastAsia="仿宋_GB2312"/>
                          </w:rPr>
                        </w:r>
                      </w:p>
                    </w:txbxContent>
                  </v:textbox>
                </v:shape>
                <v:shape id="shape 215" o:spid="_x0000_s215" o:spt="1" type="#_x0000_t1" style="position:absolute;left:58;top:60;width:12;height:5;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会议记录</w:t>
                        </w:r>
                        <w:r>
                          <w:rPr>
                            <w:rFonts w:ascii="仿宋_GB2312" w:eastAsia="仿宋_GB2312"/>
                          </w:rPr>
                        </w:r>
                      </w:p>
                    </w:txbxContent>
                  </v:textbox>
                </v:shape>
                <v:shape id="shape 216" o:spid="_x0000_s216" o:spt="1" type="#_x0000_t1" style="position:absolute;left:22;top:60;width:22;height:5;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现场检查工作底稿</w:t>
                        </w:r>
                        <w:r>
                          <w:rPr>
                            <w:rFonts w:ascii="仿宋_GB2312" w:eastAsia="仿宋_GB2312"/>
                          </w:rPr>
                        </w:r>
                      </w:p>
                    </w:txbxContent>
                  </v:textbox>
                </v:shape>
                <v:shape id="shape 217" o:spid="_x0000_s217" o:spt="1" type="#_x0000_t1" style="position:absolute;left:16;top:50;width:16;height:5;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调取资料验证</w:t>
                        </w:r>
                        <w:r>
                          <w:rPr>
                            <w:rFonts w:ascii="仿宋_GB2312" w:eastAsia="仿宋_GB2312"/>
                          </w:rPr>
                        </w:r>
                      </w:p>
                    </w:txbxContent>
                  </v:textbox>
                </v:shape>
                <v:shape id="shape 218" o:spid="_x0000_s218" style="position:absolute;left:38;top:14;width:0;height:4;rotation:0;visibility:visible;" path="m0,0l0,100000l100000,100000l100000,0xe" coordsize="100000,100000" fillcolor="#FFFFFF" strokecolor="#000000">
                  <v:path textboxrect="0,0,0,0"/>
                </v:shape>
                <v:shape id="shape 219" o:spid="_x0000_s219" style="position:absolute;left:38;top:23;width:0;height:4;rotation:0;visibility:visible;" path="m0,0l0,100000l100000,100000l100000,0xe" coordsize="100000,100000" fillcolor="#FFFFFF" strokecolor="#000000">
                  <v:path textboxrect="0,0,0,0"/>
                </v:shape>
                <v:line id="shape 220" o:spid="_x0000_s220" style="position:absolute;left:0;text-align:left;rotation:0;visibility:visible;" from="39.0pt,23.8pt" to="39.0pt,28.2pt" filled="f" strokecolor="#000000"/>
                <v:shape id="shape 221" o:spid="_x0000_s221" style="position:absolute;left:45;top:37;width:0;height:3;rotation:0;visibility:visible;" path="m0,0l0,100000l100000,100000l100000,0xe" coordsize="100000,100000" fillcolor="#FFFFFF" strokecolor="#000000">
                  <v:path textboxrect="0,0,0,0"/>
                </v:shape>
                <v:shape id="shape 222" o:spid="_x0000_s222" style="position:absolute;left:25;top:37;width:0;height:3;rotation:0;visibility:visible;" path="m0,0l0,100000l100000,100000l100000,0xe" coordsize="100000,100000" fillcolor="#FFFFFF" strokecolor="#000000">
                  <v:path textboxrect="0,0,0,0"/>
                </v:shape>
                <v:shape id="shape 223" o:spid="_x0000_s223" style="position:absolute;left:65;top:37;width:0;height:3;rotation:0;visibility:visible;" path="m0,0l0,100000l100000,100000l100000,0xe" coordsize="100000,100000" fillcolor="#FFFFFF" strokecolor="#000000">
                  <v:path textboxrect="0,0,0,0"/>
                </v:shape>
                <v:shape id="shape 224" o:spid="_x0000_s224" style="position:absolute;left:25;top:46;width:0;height:4;rotation:0;visibility:visible;" path="m0,0l0,100000l100000,100000l100000,0xe" coordsize="100000,100000" fillcolor="#FFFFFF" strokecolor="#000000">
                  <v:path textboxrect="0,0,0,0"/>
                </v:shape>
                <v:shape id="shape 225" o:spid="_x0000_s225" style="position:absolute;left:45;top:46;width:0;height:4;rotation:0;flip:x;visibility:visible;" path="m0,0l0,100000l100000,100000l100000,0xe" coordsize="100000,100000" fillcolor="#FFFFFF" strokecolor="#000000">
                  <v:path textboxrect="0,0,0,0"/>
                </v:shape>
                <v:shape id="shape 226" o:spid="_x0000_s226" style="position:absolute;left:25;top:55;width:0;height:5;rotation:0;visibility:visible;" path="m0,0l0,100000l100000,100000l100000,0xe" coordsize="100000,100000" fillcolor="#FFFFFF" strokecolor="#000000">
                  <v:path textboxrect="0,0,0,0"/>
                </v:shape>
                <v:shape id="shape 227" o:spid="_x0000_s227" style="position:absolute;left:43;top:55;width:0;height:5;rotation:0;visibility:visible;" path="m0,0l0,100000l100000,100000l100000,0xe" coordsize="100000,100000" fillcolor="#FFFFFF" strokecolor="#000000">
                  <v:path textboxrect="0,0,0,0"/>
                </v:shape>
                <v:shape id="shape 228" o:spid="_x0000_s228" style="position:absolute;left:65;top:46;width:0;height:14;rotation:0;visibility:visible;" path="m0,0l0,100000l100000,100000l100000,0xe" coordsize="100000,100000" fillcolor="#FFFFFF" strokecolor="#000000">
                  <v:path textboxrect="0,0,0,0"/>
                </v:shape>
                <v:shape id="shape 229" o:spid="_x0000_s229" o:spt="1" type="#_x0000_t1" style="position:absolute;left:33;top:70;width:20;height:5;rotation:0;visibility:visible;" fillcolor="#FFFFFF" strokecolor="#000000">
                  <v:textbox inset="0,0,0,0">
                    <w:txbxContent>
                      <w:p>
                        <w:pPr>
                          <w:pBdr/>
                          <w:spacing/>
                          <w:ind/>
                          <w:jc w:val="center"/>
                          <w:rPr>
                            <w:rFonts w:ascii="仿宋_GB2312" w:eastAsia="仿宋_GB2312"/>
                          </w:rPr>
                        </w:pPr>
                        <w:r>
                          <w:rPr>
                            <w:rFonts w:hint="eastAsia" w:ascii="仿宋_GB2312" w:eastAsia="仿宋_GB2312"/>
                          </w:rPr>
                          <w:t xml:space="preserve">检查组</w:t>
                        </w:r>
                        <w:r>
                          <w:rPr>
                            <w:rFonts w:ascii="仿宋_GB2312" w:eastAsia="仿宋_GB2312"/>
                          </w:rPr>
                        </w:r>
                      </w:p>
                    </w:txbxContent>
                  </v:textbox>
                </v:shape>
                <v:line id="shape 230" o:spid="_x0000_s230" style="position:absolute;left:0;text-align:left;rotation:0;visibility:visible;" from="33.2pt,70.9pt" to="53.6pt,75.9pt" filled="f" strokecolor="#000000"/>
                <v:shape id="shape 231" o:spid="_x0000_s231" style="position:absolute;left:34;top:66;width:0;height:2;rotation:0;visibility:visible;" path="m0,0l0,100000l100000,100000l100000,0xe" coordsize="100000,100000" fillcolor="#FFFFFF" strokecolor="#000000">
                  <v:path textboxrect="0,0,0,0"/>
                </v:shape>
                <v:shape id="shape 232" o:spid="_x0000_s232" style="position:absolute;left:65;top:66;width:0;height:2;rotation:0;visibility:visible;" path="m0,0l0,100000l100000,100000l100000,0xe" coordsize="100000,100000" fillcolor="#FFFFFF" strokecolor="#000000">
                  <v:path textboxrect="0,0,0,0"/>
                </v:shape>
                <v:line id="shape 233" o:spid="_x0000_s233" style="position:absolute;left:0;text-align:left;rotation:0;visibility:visible;" from="65.2pt,66.0pt" to="65.2pt,68.7pt" filled="f" strokecolor="#000000"/>
                <v:shape id="shape 234" o:spid="_x0000_s234" style="position:absolute;left:51;top:75;width:0;height:9;rotation:0;visibility:visible;" path="m0,0l0,100000l100000,100000l100000,0xe" coordsize="100000,100000" fillcolor="#FFFFFF" strokecolor="#000000">
                  <v:path textboxrect="0,0,0,0"/>
                </v:shape>
                <v:shape id="shape 235" o:spid="_x0000_s235" style="position:absolute;left:35;top:75;width:0;height:9;rotation:0;visibility:visible;" path="m0,0l0,100000l100000,100000l100000,0xe" coordsize="100000,100000" fillcolor="#FFFFFF" strokecolor="#000000">
                  <v:path textboxrect="0,0,0,0"/>
                </v:shape>
                <v:shape id="shape 236" o:spid="_x0000_s236" o:spt="1" type="#_x0000_t1" style="position:absolute;left:49;top:85;width:15;height:4;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国家医保局</w:t>
                        </w:r>
                        <w:r>
                          <w:rPr>
                            <w:rFonts w:ascii="仿宋_GB2312" w:eastAsia="仿宋_GB2312"/>
                          </w:rPr>
                        </w:r>
                      </w:p>
                    </w:txbxContent>
                  </v:textbox>
                </v:shape>
                <v:shape id="shape 237" o:spid="_x0000_s237" o:spt="1" type="#_x0000_t1" style="position:absolute;left:21;top:85;width:20;height:4;rotation:0;visibility:visible;" fillcolor="#FFFFFF" strokecolor="#000000">
                  <v:textbox inset="0,0,0,0">
                    <w:txbxContent>
                      <w:p>
                        <w:pPr>
                          <w:pBdr/>
                          <w:spacing/>
                          <w:ind/>
                          <w:rPr>
                            <w:rFonts w:ascii="仿宋_GB2312" w:eastAsia="仿宋_GB2312"/>
                          </w:rPr>
                        </w:pPr>
                        <w:r>
                          <w:rPr>
                            <w:rFonts w:hint="eastAsia" w:ascii="仿宋_GB2312" w:eastAsia="仿宋_GB2312"/>
                          </w:rPr>
                          <w:t xml:space="preserve">被检查地区医保局</w:t>
                        </w:r>
                        <w:r>
                          <w:rPr>
                            <w:rFonts w:ascii="仿宋_GB2312" w:eastAsia="仿宋_GB2312"/>
                          </w:rPr>
                        </w:r>
                      </w:p>
                    </w:txbxContent>
                  </v:textbox>
                </v:shape>
                <v:line id="shape 238" o:spid="_x0000_s238" style="position:absolute;left:0;text-align:left;rotation:0;visibility:visible;" from="21.1pt,85.4pt" to="41.7pt,90.1pt" filled="f" strokecolor="#000000"/>
                <v:shape id="shape 239" o:spid="_x0000_s239" style="position:absolute;left:33;top:53;width:5;height:0;rotation:0;flip:y;visibility:visible;" path="m0,0l0,100000l100000,100000l100000,0xe" coordsize="100000,100000" fillcolor="#FFFFFF" strokecolor="#000000">
                  <v:path textboxrect="0,0,0,0"/>
                </v:shape>
              </v:group>
            </w:pict>
          </mc:Fallback>
        </mc:AlternateContent>
      </w:r>
      <w:r>
        <w:rPr>
          <w:rFonts w:ascii="宋体" w:hAnsi="宋体" w:eastAsia="宋体" w:cs="宋体"/>
          <w:sz w:val="24"/>
          <w:szCs w:val="24"/>
        </w:rPr>
      </w:r>
    </w:p>
    <w:p>
      <w:pPr>
        <w:widowControl w:val="true"/>
        <w:pBdr/>
        <w:spacing/>
        <w:ind/>
        <w:jc w:val="left"/>
        <w:rPr>
          <w:rFonts w:ascii="宋体" w:hAnsi="宋体" w:eastAsia="宋体" w:cs="宋体"/>
          <w:sz w:val="24"/>
          <w:szCs w:val="24"/>
        </w:rPr>
      </w:pPr>
      <w:r>
        <w:rPr>
          <w:rFonts w:ascii="宋体" w:hAnsi="宋体" w:eastAsia="宋体" w:cs="宋体"/>
          <w:sz w:val="24"/>
          <w:szCs w:val="24"/>
        </w:rPr>
        <w:br w:type="page" w:clear="all"/>
      </w:r>
      <w:r>
        <w:rPr>
          <w:rFonts w:ascii="宋体" w:hAnsi="宋体" w:eastAsia="宋体" w:cs="宋体"/>
          <w:sz w:val="24"/>
          <w:szCs w:val="24"/>
        </w:rPr>
      </w:r>
    </w:p>
    <w:p>
      <w:pPr>
        <w:pBdr/>
        <w:spacing w:line="360" w:lineRule="auto"/>
        <w:ind w:firstLine="480"/>
        <w:rPr>
          <w:rFonts w:ascii="宋体" w:hAnsi="宋体" w:eastAsia="宋体" w:cs="宋体"/>
          <w:sz w:val="24"/>
          <w:szCs w:val="24"/>
        </w:rPr>
      </w:pPr>
      <w:r>
        <w:rPr>
          <w:rFonts w:ascii="宋体" w:hAnsi="宋体" w:eastAsia="宋体" w:cs="宋体"/>
          <w:sz w:val="24"/>
          <w:szCs w:val="24"/>
        </w:rPr>
      </w:r>
      <w:r>
        <w:rPr>
          <w:rFonts w:ascii="宋体" w:hAnsi="宋体" w:eastAsia="宋体" w:cs="宋体"/>
          <w:sz w:val="24"/>
          <w:szCs w:val="24"/>
        </w:rPr>
      </w:r>
    </w:p>
    <w:p>
      <w:pPr>
        <w:pBdr/>
        <w:spacing w:line="360" w:lineRule="auto"/>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pStyle w:val="865"/>
        <w:pBdr/>
        <w:spacing w:line="360" w:lineRule="auto"/>
        <w:ind/>
        <w:rPr>
          <w:rFonts w:ascii="方正小标宋简体" w:eastAsia="方正小标宋简体"/>
        </w:rPr>
      </w:pPr>
      <w:r/>
      <w:bookmarkStart w:id="433" w:name="_Toc34666029"/>
      <w:r/>
      <w:bookmarkStart w:id="434" w:name="_Toc40375249"/>
      <w:r/>
      <w:bookmarkStart w:id="435" w:name="_Toc44489539"/>
      <w:r>
        <w:rPr>
          <w:rFonts w:hint="eastAsia" w:ascii="方正小标宋简体" w:eastAsia="方正小标宋简体"/>
        </w:rPr>
        <w:t xml:space="preserve">飞行检查工作人员保密承诺书</w:t>
      </w:r>
      <w:bookmarkEnd w:id="433"/>
      <w:r/>
      <w:bookmarkEnd w:id="434"/>
      <w:r/>
      <w:bookmarkEnd w:id="435"/>
      <w:r/>
      <w:r>
        <w:rPr>
          <w:rFonts w:ascii="方正小标宋简体" w:eastAsia="方正小标宋简体"/>
        </w:rPr>
      </w:r>
    </w:p>
    <w:p>
      <w:pPr>
        <w:pBdr/>
        <w:spacing w:line="360" w:lineRule="auto"/>
        <w:ind w:right="960"/>
        <w:rPr>
          <w:rFonts w:ascii="宋体" w:hAnsi="宋体" w:eastAsia="宋体" w:cs="宋体"/>
          <w:sz w:val="24"/>
          <w:szCs w:val="24"/>
        </w:rPr>
      </w:pPr>
      <w:r>
        <w:rPr>
          <w:rFonts w:ascii="宋体" w:hAnsi="宋体" w:eastAsia="宋体" w:cs="宋体"/>
          <w:sz w:val="24"/>
          <w:szCs w:val="24"/>
        </w:rPr>
      </w:r>
      <w:r>
        <w:rPr>
          <w:rFonts w:ascii="宋体" w:hAnsi="宋体" w:eastAsia="宋体"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飞行检查保密信息，指检查人员在飞行检查过程中获取的涉及举报人、医保数据、被检查人等所有有形、无形的信息及资料。</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本人作为飞行检查工作人员，已被告知并了解飞行检查相关保密制度，承诺对飞行检查过程中获知的信息保密。本人郑重承诺：</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一、严格遵守国家、医疗保障部门及飞行检查有关涉密规定和纪律要求。</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二、不以任何方式泄露飞行检查相关情况、举报人信息及被检查人的商业秘密。</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三、不违规留存飞行检查相关工作记录、国家秘密载体，不违规存储、复制国家秘密信息。</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四、不得擅自发表涉及未公开的飞行检查相关工作内容。</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违反上述承诺，自愿承担党纪、政纪责任和法律后果。</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所在单位：                            承诺人签名：</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firstLine="480"/>
        <w:jc w:val="right"/>
        <w:rPr>
          <w:rFonts w:ascii="仿宋_GB2312" w:hAnsi="宋体" w:eastAsia="仿宋_GB2312" w:cs="宋体"/>
          <w:sz w:val="24"/>
          <w:szCs w:val="24"/>
        </w:rPr>
      </w:pPr>
      <w:r>
        <w:rPr>
          <w:rFonts w:hint="eastAsia" w:ascii="仿宋_GB2312" w:hAnsi="宋体" w:eastAsia="仿宋_GB2312" w:cs="宋体"/>
          <w:sz w:val="24"/>
          <w:szCs w:val="24"/>
        </w:rPr>
        <w:t xml:space="preserve">  年     月     日</w:t>
      </w:r>
      <w:r>
        <w:rPr>
          <w:rFonts w:ascii="仿宋_GB2312" w:hAnsi="宋体" w:eastAsia="仿宋_GB2312" w:cs="宋体"/>
          <w:sz w:val="24"/>
          <w:szCs w:val="24"/>
        </w:rPr>
      </w:r>
    </w:p>
    <w:p>
      <w:pPr>
        <w:widowControl w:val="true"/>
        <w:pBdr/>
        <w:spacing/>
        <w:ind/>
        <w:jc w:val="left"/>
        <w:rPr>
          <w:rFonts w:ascii="仿宋_GB2312" w:hAnsi="宋体" w:eastAsia="仿宋_GB2312" w:cs="宋体"/>
          <w:sz w:val="24"/>
          <w:szCs w:val="24"/>
        </w:rPr>
      </w:pPr>
      <w:r>
        <w:rPr>
          <w:rFonts w:hint="eastAsia" w:ascii="仿宋_GB2312" w:hAnsi="宋体" w:eastAsia="仿宋_GB2312" w:cs="宋体"/>
          <w:sz w:val="24"/>
          <w:szCs w:val="24"/>
        </w:rPr>
        <w:br w:type="page" w:clear="all"/>
      </w:r>
      <w:r>
        <w:rPr>
          <w:rFonts w:ascii="仿宋_GB2312" w:hAnsi="宋体" w:eastAsia="仿宋_GB2312" w:cs="宋体"/>
          <w:sz w:val="24"/>
          <w:szCs w:val="24"/>
        </w:rPr>
      </w:r>
    </w:p>
    <w:p>
      <w:pPr>
        <w:pBdr/>
        <w:spacing w:line="360" w:lineRule="auto"/>
        <w:ind w:firstLine="600"/>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（一）医疗保障部门内部文书。</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（二）《飞行检查工作人员保密承诺书》用于医疗保障部门飞行检查工作人员对</w:t>
      </w:r>
      <w:r>
        <w:rPr>
          <w:rFonts w:hint="eastAsia" w:ascii="仿宋_GB2312" w:hAnsi="宋体" w:eastAsia="仿宋_GB2312" w:cs="宋体"/>
          <w:sz w:val="24"/>
          <w:szCs w:val="24"/>
        </w:rPr>
        <w:t xml:space="preserve">飞行检查过程中获知的信息保密的书面承诺</w:t>
      </w:r>
      <w:r>
        <w:rPr>
          <w:rFonts w:hint="eastAsia" w:ascii="仿宋_GB2312" w:hAnsi="宋体" w:eastAsia="仿宋_GB2312" w:cs="仿宋_GB2312"/>
          <w:sz w:val="24"/>
          <w:szCs w:val="24"/>
        </w:rPr>
        <w:t xml:space="preserve">。</w:t>
      </w:r>
      <w:r>
        <w:rPr>
          <w:rFonts w:ascii="仿宋_GB2312" w:hAnsi="宋体" w:eastAsia="仿宋_GB2312" w:cs="仿宋_GB2312"/>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（二）有飞行检查工作人员承诺的内容。</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（三）有承诺人所在单位的名称。</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（四）有承诺人的签名，捺指印，并注明日期。</w:t>
      </w:r>
      <w:r>
        <w:rPr>
          <w:rFonts w:ascii="仿宋_GB2312" w:hAnsi="宋体" w:eastAsia="仿宋_GB2312" w:cs="仿宋_GB2312"/>
          <w:sz w:val="24"/>
          <w:szCs w:val="24"/>
        </w:rPr>
      </w:r>
    </w:p>
    <w:p>
      <w:pPr>
        <w:widowControl w:val="true"/>
        <w:pBdr/>
        <w:spacing/>
        <w:ind/>
        <w:jc w:val="left"/>
        <w:rPr>
          <w:rFonts w:ascii="仿宋_GB2312" w:hAnsi="宋体" w:eastAsia="仿宋_GB2312" w:cs="仿宋_GB2312"/>
          <w:sz w:val="24"/>
          <w:szCs w:val="24"/>
        </w:rPr>
      </w:pPr>
      <w:r>
        <w:rPr>
          <w:rFonts w:hint="eastAsia" w:ascii="仿宋_GB2312" w:hAnsi="宋体" w:eastAsia="仿宋_GB2312" w:cs="仿宋_GB2312"/>
          <w:sz w:val="24"/>
          <w:szCs w:val="24"/>
        </w:rPr>
        <w:br w:type="page" w:clear="all"/>
      </w:r>
      <w:r>
        <w:rPr>
          <w:rFonts w:ascii="仿宋_GB2312" w:hAnsi="宋体" w:eastAsia="仿宋_GB2312" w:cs="仿宋_GB2312"/>
          <w:sz w:val="24"/>
          <w:szCs w:val="24"/>
        </w:rPr>
      </w:r>
    </w:p>
    <w:p>
      <w:pPr>
        <w:pBdr/>
        <w:spacing w:line="360" w:lineRule="auto"/>
        <w:ind/>
        <w:jc w:val="center"/>
        <w:rPr>
          <w:rFonts w:ascii="宋体" w:hAnsi="宋体" w:eastAsia="宋体"/>
          <w:sz w:val="30"/>
          <w:szCs w:val="30"/>
        </w:rPr>
      </w:pPr>
      <w:r>
        <w:rPr>
          <w:rFonts w:ascii="宋体" w:hAnsi="宋体" w:eastAsia="宋体"/>
          <w:sz w:val="30"/>
          <w:szCs w:val="30"/>
        </w:rPr>
      </w:r>
      <w:r>
        <w:rPr>
          <w:rFonts w:ascii="宋体" w:hAnsi="宋体" w:eastAsia="宋体"/>
          <w:sz w:val="30"/>
          <w:szCs w:val="30"/>
        </w:rPr>
      </w:r>
    </w:p>
    <w:p>
      <w:pPr>
        <w:pBdr/>
        <w:spacing w:line="360" w:lineRule="auto"/>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line="360" w:lineRule="auto"/>
        <w:ind/>
        <w:jc w:val="center"/>
        <w:outlineLvl w:val="2"/>
        <w:rPr>
          <w:rFonts w:ascii="方正小标宋简体" w:hAnsi="宋体" w:eastAsia="方正小标宋简体" w:cs="黑体"/>
          <w:b/>
          <w:bCs/>
          <w:sz w:val="36"/>
          <w:szCs w:val="36"/>
        </w:rPr>
      </w:pPr>
      <w:r/>
      <w:bookmarkStart w:id="436" w:name="_Toc40375250"/>
      <w:r/>
      <w:bookmarkStart w:id="437" w:name="_Toc44489540"/>
      <w:r>
        <w:rPr>
          <w:rFonts w:hint="eastAsia" w:ascii="方正小标宋简体" w:hAnsi="宋体" w:eastAsia="方正小标宋简体" w:cs="黑体"/>
          <w:b/>
          <w:bCs/>
          <w:sz w:val="36"/>
          <w:szCs w:val="36"/>
        </w:rPr>
        <w:t xml:space="preserve">飞行检查委托书</w:t>
      </w:r>
      <w:bookmarkEnd w:id="436"/>
      <w:r/>
      <w:bookmarkEnd w:id="437"/>
      <w:r/>
      <w:r>
        <w:rPr>
          <w:rFonts w:ascii="方正小标宋简体" w:hAnsi="宋体" w:eastAsia="方正小标宋简体" w:cs="黑体"/>
          <w:b/>
          <w:bCs/>
          <w:sz w:val="36"/>
          <w:szCs w:val="36"/>
        </w:rPr>
      </w:r>
    </w:p>
    <w:p>
      <w:pPr>
        <w:pBdr/>
        <w:spacing w:line="360" w:lineRule="auto"/>
        <w:ind/>
        <w:jc w:val="right"/>
        <w:rPr>
          <w:rFonts w:ascii="仿宋_GB2312" w:hAnsi="宋体" w:eastAsia="仿宋_GB2312" w:cs="宋体"/>
          <w:sz w:val="28"/>
          <w:szCs w:val="28"/>
        </w:rPr>
      </w:pPr>
      <w:r>
        <w:rPr>
          <w:rFonts w:hint="eastAsia" w:ascii="仿宋_GB2312" w:hAnsi="宋体" w:eastAsia="仿宋_GB2312" w:cs="宋体"/>
          <w:sz w:val="28"/>
          <w:szCs w:val="28"/>
          <w:u w:val="single"/>
        </w:rPr>
        <w:t xml:space="preserve">     </w:t>
      </w:r>
      <w:r>
        <w:rPr>
          <w:rFonts w:hint="eastAsia" w:ascii="仿宋_GB2312" w:hAnsi="宋体" w:eastAsia="仿宋_GB2312" w:cs="宋体"/>
          <w:sz w:val="28"/>
          <w:szCs w:val="28"/>
        </w:rPr>
        <w:t xml:space="preserve">医保飞检字</w:t>
      </w:r>
      <w:r>
        <w:rPr>
          <w:rFonts w:hint="eastAsia" w:ascii="仿宋_GB2312" w:hAnsi="仿宋_GB2312" w:eastAsia="仿宋_GB2312" w:cs="仿宋_GB2312"/>
          <w:sz w:val="28"/>
          <w:szCs w:val="28"/>
        </w:rPr>
        <w:t xml:space="preserve">〔20××〕</w:t>
      </w:r>
      <w:r>
        <w:rPr>
          <w:rFonts w:hint="eastAsia" w:ascii="仿宋_GB2312" w:hAnsi="宋体" w:eastAsia="仿宋_GB2312" w:cs="宋体"/>
          <w:sz w:val="28"/>
          <w:szCs w:val="28"/>
        </w:rPr>
        <w:t xml:space="preserve">第  号</w:t>
      </w:r>
      <w:r>
        <w:rPr>
          <w:rFonts w:ascii="仿宋_GB2312" w:hAnsi="宋体" w:eastAsia="仿宋_GB2312" w:cs="宋体"/>
          <w:sz w:val="28"/>
          <w:szCs w:val="28"/>
        </w:rPr>
      </w:r>
    </w:p>
    <w:p>
      <w:pPr>
        <w:widowControl w:val="true"/>
        <w:pBdr/>
        <w:spacing w:line="360" w:lineRule="auto"/>
        <w:ind w:firstLine="480"/>
        <w:jc w:val="lef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widowControl w:val="true"/>
        <w:pBdr/>
        <w:spacing w:line="360" w:lineRule="auto"/>
        <w:ind w:firstLine="480"/>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委 托 人：</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联系电话：</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rPr>
      </w:r>
    </w:p>
    <w:p>
      <w:pPr>
        <w:widowControl w:val="true"/>
        <w:pBdr/>
        <w:spacing w:line="360" w:lineRule="auto"/>
        <w:ind w:firstLine="480"/>
        <w:jc w:val="left"/>
        <w:rPr>
          <w:rFonts w:ascii="仿宋_GB2312" w:hAnsi="宋体" w:eastAsia="仿宋_GB2312"/>
          <w:color w:val="000000"/>
          <w:sz w:val="24"/>
          <w:szCs w:val="24"/>
          <w:u w:val="single"/>
        </w:rPr>
      </w:pPr>
      <w:r>
        <w:rPr>
          <w:rFonts w:hint="eastAsia" w:ascii="仿宋_GB2312" w:hAnsi="宋体" w:eastAsia="仿宋_GB2312"/>
          <w:color w:val="000000"/>
          <w:sz w:val="24"/>
          <w:szCs w:val="24"/>
        </w:rPr>
        <w:t xml:space="preserve">受委托人：</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联系电话：</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r>
    </w:p>
    <w:p>
      <w:pPr>
        <w:widowControl w:val="true"/>
        <w:pBdr/>
        <w:spacing w:line="360" w:lineRule="auto"/>
        <w:ind w:firstLine="480"/>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受委托人统一社会信用代码：</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rPr>
      </w:r>
    </w:p>
    <w:p>
      <w:pPr>
        <w:widowControl w:val="true"/>
        <w:pBdr/>
        <w:spacing w:line="360" w:lineRule="auto"/>
        <w:ind w:firstLine="480"/>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委托事项：因调查处理</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u w:val="single"/>
        </w:rPr>
        <w:t xml:space="preserve">   </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案件的需要，根据</w:t>
      </w:r>
      <w:r>
        <w:rPr>
          <w:rFonts w:hint="eastAsia" w:ascii="仿宋_GB2312" w:hAnsi="宋体" w:eastAsia="仿宋_GB2312"/>
          <w:color w:val="000000"/>
          <w:sz w:val="24"/>
          <w:szCs w:val="24"/>
          <w:u w:val="single"/>
        </w:rPr>
        <w:t xml:space="preserve">　　　     　</w:t>
      </w:r>
      <w:r>
        <w:rPr>
          <w:rFonts w:ascii="仿宋_GB2312" w:hAnsi="宋体" w:eastAsia="仿宋_GB2312"/>
          <w:color w:val="000000"/>
          <w:sz w:val="24"/>
          <w:szCs w:val="24"/>
        </w:rPr>
      </w:r>
    </w:p>
    <w:p>
      <w:pPr>
        <w:widowControl w:val="true"/>
        <w:pBdr/>
        <w:spacing w:line="360" w:lineRule="auto"/>
        <w:ind/>
        <w:jc w:val="left"/>
        <w:rPr>
          <w:rFonts w:ascii="仿宋_GB2312" w:hAnsi="宋体" w:eastAsia="仿宋_GB2312"/>
          <w:color w:val="000000"/>
          <w:sz w:val="24"/>
          <w:szCs w:val="24"/>
        </w:rPr>
      </w:pPr>
      <w:r/>
      <w:bookmarkStart w:id="438" w:name="_Hlk44053917"/>
      <w:r>
        <w:rPr>
          <w:rFonts w:hint="eastAsia" w:ascii="仿宋_GB2312" w:hAnsi="宋体" w:eastAsia="仿宋_GB2312"/>
          <w:color w:val="000000"/>
          <w:sz w:val="24"/>
          <w:szCs w:val="24"/>
          <w:u w:val="single"/>
        </w:rPr>
        <w:t xml:space="preserve">　　　     　</w:t>
      </w:r>
      <w:bookmarkEnd w:id="438"/>
      <w:r>
        <w:rPr>
          <w:rFonts w:hint="eastAsia" w:ascii="仿宋_GB2312" w:hAnsi="宋体" w:eastAsia="仿宋_GB2312"/>
          <w:color w:val="000000"/>
          <w:sz w:val="24"/>
          <w:szCs w:val="24"/>
        </w:rPr>
        <w:t xml:space="preserve">的规定，委托人现委托受委托人对</w:t>
      </w:r>
      <w:r>
        <w:rPr>
          <w:rFonts w:hint="eastAsia" w:ascii="仿宋_GB2312" w:hAnsi="宋体" w:eastAsia="仿宋_GB2312"/>
          <w:color w:val="000000"/>
          <w:sz w:val="24"/>
          <w:szCs w:val="24"/>
          <w:u w:val="single"/>
        </w:rPr>
        <w:t xml:space="preserve">                          </w:t>
      </w:r>
      <w:r>
        <w:rPr>
          <w:rFonts w:hint="eastAsia" w:ascii="仿宋_GB2312" w:hAnsi="宋体" w:eastAsia="仿宋_GB2312"/>
          <w:color w:val="000000"/>
          <w:sz w:val="24"/>
          <w:szCs w:val="24"/>
        </w:rPr>
        <w:t xml:space="preserve">进行飞行检查。</w:t>
      </w:r>
      <w:r>
        <w:rPr>
          <w:rFonts w:ascii="仿宋_GB2312" w:hAnsi="宋体" w:eastAsia="仿宋_GB2312"/>
          <w:color w:val="000000"/>
          <w:sz w:val="24"/>
          <w:szCs w:val="24"/>
        </w:rPr>
      </w:r>
    </w:p>
    <w:p>
      <w:pPr>
        <w:widowControl w:val="true"/>
        <w:pBdr/>
        <w:spacing w:line="360" w:lineRule="auto"/>
        <w:ind w:firstLine="480"/>
        <w:rPr>
          <w:rFonts w:ascii="仿宋_GB2312" w:hAnsi="宋体" w:eastAsia="仿宋_GB2312"/>
          <w:color w:val="000000"/>
          <w:sz w:val="24"/>
          <w:szCs w:val="24"/>
        </w:rPr>
      </w:pPr>
      <w:r>
        <w:rPr>
          <w:rFonts w:hint="eastAsia" w:ascii="仿宋_GB2312" w:hAnsi="宋体" w:eastAsia="仿宋_GB2312"/>
          <w:color w:val="000000"/>
          <w:sz w:val="24"/>
          <w:szCs w:val="24"/>
        </w:rPr>
        <w:t xml:space="preserve">约定事项：</w:t>
      </w:r>
      <w:r>
        <w:rPr>
          <w:rFonts w:ascii="仿宋_GB2312" w:hAnsi="宋体" w:eastAsia="仿宋_GB2312"/>
          <w:color w:val="000000"/>
          <w:sz w:val="24"/>
          <w:szCs w:val="24"/>
        </w:rPr>
      </w:r>
    </w:p>
    <w:p>
      <w:pPr>
        <w:widowControl w:val="true"/>
        <w:pBdr/>
        <w:spacing w:line="360" w:lineRule="auto"/>
        <w:ind w:firstLine="480"/>
        <w:rPr>
          <w:rFonts w:ascii="仿宋_GB2312" w:hAnsi="宋体" w:eastAsia="仿宋_GB2312"/>
          <w:color w:val="000000"/>
          <w:sz w:val="24"/>
          <w:szCs w:val="24"/>
        </w:rPr>
      </w:pPr>
      <w:r>
        <w:rPr>
          <w:rFonts w:hint="eastAsia" w:ascii="仿宋_GB2312" w:hAnsi="宋体" w:eastAsia="仿宋_GB2312"/>
          <w:color w:val="000000"/>
          <w:sz w:val="24"/>
          <w:szCs w:val="24"/>
        </w:rPr>
        <w:t xml:space="preserve">1．委托人应当通知被检查人相关事宜并要求其配合；</w:t>
      </w:r>
      <w:r>
        <w:rPr>
          <w:rFonts w:ascii="仿宋_GB2312" w:hAnsi="宋体" w:eastAsia="仿宋_GB2312"/>
          <w:color w:val="000000"/>
          <w:sz w:val="24"/>
          <w:szCs w:val="24"/>
        </w:rPr>
      </w:r>
    </w:p>
    <w:p>
      <w:pPr>
        <w:widowControl w:val="true"/>
        <w:pBdr/>
        <w:spacing w:line="360" w:lineRule="auto"/>
        <w:ind w:firstLine="480"/>
        <w:rPr>
          <w:rFonts w:ascii="仿宋_GB2312" w:hAnsi="宋体" w:eastAsia="仿宋_GB2312"/>
          <w:color w:val="000000"/>
          <w:sz w:val="24"/>
          <w:szCs w:val="24"/>
        </w:rPr>
      </w:pPr>
      <w:r>
        <w:rPr>
          <w:rFonts w:hint="eastAsia" w:ascii="仿宋_GB2312" w:hAnsi="宋体" w:eastAsia="仿宋_GB2312"/>
          <w:color w:val="000000"/>
          <w:sz w:val="24"/>
          <w:szCs w:val="24"/>
        </w:rPr>
        <w:t xml:space="preserve">2．受委托人的飞行检查工作应当由委托人统一安排；</w:t>
      </w:r>
      <w:r>
        <w:rPr>
          <w:rFonts w:ascii="仿宋_GB2312" w:hAnsi="宋体" w:eastAsia="仿宋_GB2312"/>
          <w:color w:val="000000"/>
          <w:sz w:val="24"/>
          <w:szCs w:val="24"/>
        </w:rPr>
      </w:r>
    </w:p>
    <w:p>
      <w:pPr>
        <w:widowControl w:val="true"/>
        <w:pBdr/>
        <w:spacing w:line="360" w:lineRule="auto"/>
        <w:ind w:firstLine="480"/>
        <w:rPr>
          <w:rFonts w:ascii="仿宋_GB2312" w:hAnsi="宋体" w:eastAsia="仿宋_GB2312"/>
          <w:color w:val="000000"/>
          <w:sz w:val="24"/>
          <w:szCs w:val="24"/>
        </w:rPr>
      </w:pPr>
      <w:r>
        <w:rPr>
          <w:rFonts w:hint="eastAsia" w:ascii="仿宋_GB2312" w:hAnsi="宋体" w:eastAsia="仿宋_GB2312"/>
          <w:color w:val="000000"/>
          <w:sz w:val="24"/>
          <w:szCs w:val="24"/>
        </w:rPr>
        <w:t xml:space="preserve">3．受委托人应当按委托人的要求进行飞行检查。</w:t>
      </w:r>
      <w:r>
        <w:rPr>
          <w:rFonts w:ascii="仿宋_GB2312" w:hAnsi="宋体" w:eastAsia="仿宋_GB2312"/>
          <w:color w:val="000000"/>
          <w:sz w:val="24"/>
          <w:szCs w:val="24"/>
        </w:rPr>
      </w:r>
    </w:p>
    <w:p>
      <w:pPr>
        <w:widowControl w:val="true"/>
        <w:pBdr/>
        <w:spacing w:line="360" w:lineRule="auto"/>
        <w:ind w:firstLine="480"/>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widowControl w:val="true"/>
        <w:pBdr/>
        <w:spacing w:line="360" w:lineRule="auto"/>
        <w:ind w:firstLine="480"/>
        <w:jc w:val="lef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widowControl w:val="true"/>
        <w:pBdr/>
        <w:spacing w:line="360" w:lineRule="auto"/>
        <w:ind w:firstLine="480"/>
        <w:jc w:val="lef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widowControl w:val="true"/>
        <w:pBdr/>
        <w:spacing w:line="360" w:lineRule="auto"/>
        <w:ind w:firstLine="480"/>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委托人：×××医疗保障局                受委托人：（机构名称）</w:t>
      </w:r>
      <w:r>
        <w:rPr>
          <w:rFonts w:ascii="仿宋_GB2312" w:hAnsi="宋体" w:eastAsia="仿宋_GB2312"/>
          <w:color w:val="000000"/>
          <w:sz w:val="24"/>
          <w:szCs w:val="24"/>
        </w:rPr>
      </w:r>
    </w:p>
    <w:p>
      <w:pPr>
        <w:widowControl w:val="true"/>
        <w:pBdr/>
        <w:spacing w:line="360" w:lineRule="auto"/>
        <w:ind w:firstLine="1200"/>
        <w:jc w:val="left"/>
        <w:rPr>
          <w:rFonts w:ascii="仿宋_GB2312" w:hAnsi="宋体" w:eastAsia="仿宋_GB2312"/>
          <w:color w:val="000000"/>
          <w:sz w:val="24"/>
          <w:szCs w:val="24"/>
          <w:lang w:eastAsia="en-US"/>
        </w:rPr>
      </w:pPr>
      <w:r>
        <w:rPr>
          <w:rFonts w:hint="eastAsia" w:ascii="仿宋_GB2312" w:hAnsi="宋体" w:eastAsia="仿宋_GB2312"/>
          <w:color w:val="000000"/>
          <w:sz w:val="24"/>
          <w:szCs w:val="24"/>
        </w:rPr>
        <w:t xml:space="preserve">（公章）                                  </w:t>
      </w:r>
      <w:r>
        <w:rPr>
          <w:rFonts w:hint="eastAsia" w:ascii="仿宋_GB2312" w:hAnsi="宋体" w:eastAsia="仿宋_GB2312"/>
          <w:color w:val="000000"/>
          <w:sz w:val="24"/>
          <w:szCs w:val="24"/>
          <w:lang w:eastAsia="en-US"/>
        </w:rPr>
        <w:t xml:space="preserve">（</w:t>
      </w:r>
      <w:r>
        <w:rPr>
          <w:rFonts w:hint="eastAsia" w:ascii="仿宋_GB2312" w:hAnsi="宋体" w:eastAsia="仿宋_GB2312"/>
          <w:color w:val="000000"/>
          <w:sz w:val="24"/>
          <w:szCs w:val="24"/>
        </w:rPr>
        <w:t xml:space="preserve">公</w:t>
      </w:r>
      <w:r>
        <w:rPr>
          <w:rFonts w:hint="eastAsia" w:ascii="仿宋_GB2312" w:hAnsi="宋体" w:eastAsia="仿宋_GB2312"/>
          <w:color w:val="000000"/>
          <w:sz w:val="24"/>
          <w:szCs w:val="24"/>
          <w:lang w:eastAsia="en-US"/>
        </w:rPr>
        <w:t xml:space="preserve">章）</w:t>
      </w:r>
      <w:r>
        <w:rPr>
          <w:rFonts w:ascii="仿宋_GB2312" w:hAnsi="宋体" w:eastAsia="仿宋_GB2312"/>
          <w:color w:val="000000"/>
          <w:sz w:val="24"/>
          <w:szCs w:val="24"/>
          <w:lang w:eastAsia="en-US"/>
        </w:rPr>
      </w:r>
    </w:p>
    <w:p>
      <w:pPr>
        <w:widowControl w:val="true"/>
        <w:pBdr/>
        <w:spacing w:line="360" w:lineRule="auto"/>
        <w:ind w:firstLine="1200"/>
        <w:jc w:val="left"/>
        <w:rPr>
          <w:rFonts w:ascii="仿宋_GB2312" w:hAnsi="宋体" w:eastAsia="仿宋_GB2312"/>
          <w:color w:val="000000"/>
          <w:sz w:val="24"/>
          <w:szCs w:val="24"/>
          <w:lang w:eastAsia="en-US"/>
        </w:rPr>
      </w:pPr>
      <w:r>
        <w:rPr>
          <w:rFonts w:hint="eastAsia" w:ascii="仿宋_GB2312" w:hAnsi="宋体" w:eastAsia="仿宋_GB2312"/>
          <w:color w:val="000000"/>
          <w:sz w:val="24"/>
          <w:szCs w:val="24"/>
          <w:lang w:eastAsia="en-US"/>
        </w:rPr>
        <w:t xml:space="preserve">年　</w:t>
      </w:r>
      <w:r>
        <w:rPr>
          <w:rFonts w:hint="eastAsia" w:ascii="仿宋_GB2312" w:hAnsi="宋体" w:eastAsia="仿宋_GB2312"/>
          <w:color w:val="000000"/>
          <w:sz w:val="24"/>
          <w:szCs w:val="24"/>
        </w:rPr>
        <w:t xml:space="preserve">  月</w:t>
      </w:r>
      <w:r>
        <w:rPr>
          <w:rFonts w:hint="eastAsia" w:ascii="仿宋_GB2312" w:hAnsi="宋体" w:eastAsia="仿宋_GB2312"/>
          <w:color w:val="000000"/>
          <w:sz w:val="24"/>
          <w:szCs w:val="24"/>
          <w:lang w:eastAsia="en-US"/>
        </w:rPr>
        <w:t xml:space="preserve">　　日　　　　　　　　　　　</w:t>
      </w:r>
      <w:r>
        <w:rPr>
          <w:rFonts w:hint="eastAsia" w:ascii="仿宋_GB2312" w:hAnsi="宋体" w:eastAsia="仿宋_GB2312"/>
          <w:color w:val="000000"/>
          <w:sz w:val="24"/>
          <w:szCs w:val="24"/>
        </w:rPr>
        <w:t xml:space="preserve">    </w:t>
      </w:r>
      <w:r>
        <w:rPr>
          <w:rFonts w:hint="eastAsia" w:ascii="仿宋_GB2312" w:hAnsi="宋体" w:eastAsia="仿宋_GB2312"/>
          <w:color w:val="000000"/>
          <w:sz w:val="24"/>
          <w:szCs w:val="24"/>
          <w:lang w:eastAsia="en-US"/>
        </w:rPr>
        <w:t xml:space="preserve">　年　　月　　日</w:t>
      </w:r>
      <w:r>
        <w:rPr>
          <w:rFonts w:ascii="仿宋_GB2312" w:hAnsi="宋体" w:eastAsia="仿宋_GB2312"/>
          <w:color w:val="000000"/>
          <w:sz w:val="24"/>
          <w:szCs w:val="24"/>
          <w:lang w:eastAsia="en-US"/>
        </w:rPr>
      </w:r>
    </w:p>
    <w:p>
      <w:pPr>
        <w:widowControl w:val="true"/>
        <w:pBdr/>
        <w:spacing w:line="360" w:lineRule="auto"/>
        <w:ind/>
        <w:jc w:val="lef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widowControl w:val="true"/>
        <w:pBdr/>
        <w:spacing w:line="360" w:lineRule="auto"/>
        <w:ind/>
        <w:jc w:val="lef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widowControl w:val="true"/>
        <w:pBdr/>
        <w:spacing w:line="360" w:lineRule="auto"/>
        <w:ind/>
        <w:jc w:val="lef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widowControl w:val="true"/>
        <w:pBdr/>
        <w:spacing w:line="360" w:lineRule="auto"/>
        <w:ind/>
        <w:jc w:val="left"/>
        <w:rPr>
          <w:rFonts w:ascii="仿宋_GB2312" w:hAnsi="宋体" w:eastAsia="仿宋_GB2312"/>
          <w:color w:val="000000"/>
          <w:sz w:val="24"/>
          <w:szCs w:val="24"/>
        </w:rPr>
      </w:pPr>
      <w:r>
        <w:rPr>
          <w:rFonts w:ascii="仿宋_GB2312" w:hAnsi="宋体" w:eastAsia="仿宋_GB2312"/>
          <w:color w:val="000000"/>
          <w:sz w:val="24"/>
          <w:szCs w:val="24"/>
        </w:rPr>
      </w:r>
      <w:r>
        <w:rPr>
          <w:rFonts w:ascii="仿宋_GB2312" w:hAnsi="宋体" w:eastAsia="仿宋_GB2312"/>
          <w:color w:val="000000"/>
          <w:sz w:val="24"/>
          <w:szCs w:val="24"/>
        </w:rPr>
      </w:r>
    </w:p>
    <w:p>
      <w:pPr>
        <w:widowControl w:val="true"/>
        <w:pBdr/>
        <w:spacing w:line="360" w:lineRule="auto"/>
        <w:ind/>
        <w:jc w:val="left"/>
        <w:rPr>
          <w:rFonts w:ascii="仿宋_GB2312" w:hAnsi="宋体" w:eastAsia="仿宋_GB2312"/>
          <w:color w:val="000000"/>
          <w:sz w:val="24"/>
          <w:szCs w:val="24"/>
        </w:rPr>
      </w:pPr>
      <w:r>
        <w:rPr>
          <w:rFonts w:hint="eastAsia" w:ascii="仿宋_GB2312" w:hAnsi="宋体" w:eastAsia="仿宋_GB2312"/>
          <w:color w:val="000000"/>
          <w:sz w:val="24"/>
          <w:szCs w:val="24"/>
        </w:rPr>
        <w:t xml:space="preserve">（本文书一式三份，一份交受委托人，一份检查组留存，一份随卷归档。）</w:t>
      </w:r>
      <w:r>
        <w:rPr>
          <w:rFonts w:ascii="仿宋_GB2312" w:hAnsi="宋体" w:eastAsia="仿宋_GB2312"/>
          <w:color w:val="000000"/>
          <w:sz w:val="24"/>
          <w:szCs w:val="24"/>
        </w:rPr>
      </w:r>
    </w:p>
    <w:p>
      <w:pPr>
        <w:widowControl w:val="true"/>
        <w:pBdr/>
        <w:spacing/>
        <w:ind/>
        <w:jc w:val="left"/>
        <w:rPr>
          <w:rFonts w:ascii="仿宋_GB2312" w:hAnsi="宋体" w:eastAsia="仿宋_GB2312"/>
          <w:color w:val="000000"/>
          <w:sz w:val="24"/>
          <w:szCs w:val="24"/>
        </w:rPr>
      </w:pPr>
      <w:r>
        <w:rPr>
          <w:rFonts w:hint="eastAsia" w:ascii="仿宋_GB2312" w:hAnsi="宋体" w:eastAsia="仿宋_GB2312"/>
          <w:color w:val="000000"/>
          <w:sz w:val="24"/>
          <w:szCs w:val="24"/>
        </w:rPr>
        <w:br w:type="page" w:clear="all"/>
      </w:r>
      <w:r>
        <w:rPr>
          <w:rFonts w:ascii="仿宋_GB2312" w:hAnsi="宋体" w:eastAsia="仿宋_GB2312"/>
          <w:color w:val="000000"/>
          <w:sz w:val="24"/>
          <w:szCs w:val="24"/>
        </w:rPr>
      </w:r>
    </w:p>
    <w:p>
      <w:pPr>
        <w:pBdr/>
        <w:spacing w:line="360" w:lineRule="auto"/>
        <w:ind/>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（一）医疗保障部门外部文书。</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（二）《飞行检查委托书》用于医疗保障部门委托第三方机构对被检查人进行飞行检查。</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（一）有医疗保障部门名称和文书名称。</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（二）有委托人基本信息，如机关名称、联系电话。</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（三）有受委托人基本信息，如单位名称、统一社会信用代码、联系电话。</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（四）有委托事项，需载明案由、委托飞行检查的依据及被检查人名称。</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（五）有委托人和被委托人约定事项。</w:t>
      </w:r>
      <w:r>
        <w:rPr>
          <w:rFonts w:ascii="仿宋_GB2312" w:hAnsi="宋体" w:eastAsia="仿宋_GB2312" w:cs="黑体"/>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（六）委托人和受委托人加盖公章并注明日期。</w:t>
      </w:r>
      <w:r>
        <w:rPr>
          <w:rFonts w:ascii="仿宋_GB2312" w:hAnsi="宋体" w:eastAsia="仿宋_GB2312" w:cs="黑体"/>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三、注意事项</w:t>
      </w:r>
      <w:r>
        <w:rPr>
          <w:rFonts w:ascii="仿宋_GB2312" w:hAnsi="宋体" w:eastAsia="仿宋_GB2312" w:cs="黑体"/>
          <w:b/>
          <w:bCs/>
          <w:sz w:val="24"/>
          <w:szCs w:val="24"/>
        </w:rPr>
      </w:r>
    </w:p>
    <w:p>
      <w:pPr>
        <w:pBdr/>
        <w:spacing w:line="360" w:lineRule="auto"/>
        <w:ind w:firstLine="480"/>
        <w:rPr>
          <w:rFonts w:ascii="仿宋_GB2312" w:hAnsi="宋体" w:eastAsia="仿宋_GB2312" w:cs="黑体"/>
          <w:sz w:val="24"/>
          <w:szCs w:val="24"/>
        </w:rPr>
      </w:pPr>
      <w:r>
        <w:rPr>
          <w:rFonts w:hint="eastAsia" w:ascii="仿宋_GB2312" w:hAnsi="宋体" w:eastAsia="仿宋_GB2312" w:cs="黑体"/>
          <w:sz w:val="24"/>
          <w:szCs w:val="24"/>
        </w:rPr>
        <w:t xml:space="preserve">国家医保局可以根据工作需要聘请第三方机构参与飞行检查，但是第三方机构人员不得担任飞行检查组组长、各小组组长。</w:t>
      </w:r>
      <w:r>
        <w:rPr>
          <w:rFonts w:ascii="仿宋_GB2312" w:hAnsi="宋体" w:eastAsia="仿宋_GB2312" w:cs="黑体"/>
          <w:sz w:val="24"/>
          <w:szCs w:val="24"/>
        </w:rPr>
      </w:r>
    </w:p>
    <w:p>
      <w:pPr>
        <w:widowControl w:val="true"/>
        <w:pBdr/>
        <w:spacing/>
        <w:ind/>
        <w:jc w:val="left"/>
        <w:rPr>
          <w:rFonts w:ascii="宋体" w:hAnsi="宋体" w:eastAsia="宋体" w:cs="仿宋_GB2312"/>
          <w:sz w:val="24"/>
          <w:szCs w:val="24"/>
        </w:rPr>
      </w:pPr>
      <w:r>
        <w:rPr>
          <w:rFonts w:ascii="宋体" w:hAnsi="宋体" w:eastAsia="宋体" w:cs="仿宋_GB2312"/>
          <w:sz w:val="24"/>
          <w:szCs w:val="24"/>
        </w:rPr>
        <w:br w:type="page" w:clear="all"/>
      </w:r>
      <w:r>
        <w:rPr>
          <w:rFonts w:ascii="宋体" w:hAnsi="宋体" w:eastAsia="宋体" w:cs="仿宋_GB2312"/>
          <w:sz w:val="24"/>
          <w:szCs w:val="24"/>
        </w:rPr>
      </w:r>
    </w:p>
    <w:p>
      <w:pPr>
        <w:pStyle w:val="844"/>
        <w:pBdr/>
        <w:spacing/>
        <w:ind/>
        <w:rPr>
          <w:rFonts w:ascii="楷体" w:hAnsi="楷体" w:eastAsia="楷体"/>
        </w:rPr>
      </w:pPr>
      <w:r/>
      <w:bookmarkStart w:id="439" w:name="_Toc44489541"/>
      <w:r>
        <w:rPr>
          <w:rFonts w:hint="eastAsia" w:ascii="楷体" w:hAnsi="楷体" w:eastAsia="楷体"/>
        </w:rPr>
        <w:t xml:space="preserve">（二）检查实施</w:t>
      </w:r>
      <w:bookmarkEnd w:id="439"/>
      <w:r/>
      <w:r>
        <w:rPr>
          <w:rFonts w:ascii="楷体" w:hAnsi="楷体" w:eastAsia="楷体"/>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飞行检查组到达检查现场后，检查人员应当出具相关证件和《飞行检查通知书》，通报检查要求和被检查单位的权利和义务。</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飞行检查人员应当依照法律法规及被检查地区管理规定，取得被检查单位负责人对本单位提供资料（含数据资料）真实性和完整性的书面承诺，即《被检查单位承诺书》。</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根据检查工作需要，飞行检查组可采取数据筛查与现场检查的办法。飞行检查组对被检查地区医保数据进行接收、提取、核查、确认、汇总时，应制作《数据接收提取核查确认汇总表》。飞行检查小组成员根据数据筛查中发现的问题，调取相关材料对前期筛查数据疑点进行验证。飞行检查人员依法向被检查单位调取相关资料时，应出具《调取证据材料通知书》（在第二部分中已提供该文书样式）。</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飞行检查人员根据实施方案确定的检查事项，均应编制《飞行检查工作底稿》，真实、完整记录飞行检查实施的主要步骤和方法、获取的相关证据，以及得出的飞行检查结论等。</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飞行检查期间工作会议主要包括飞行检查进点会、工作例会、重大事项讨论会、检查小结会议和检查结论反馈会。飞行检查组会议讨论事项应当做好《会议记录》，会议记录由记录人和飞行检查组组长签字确认，并作为重要事项记录归入飞行检查档案。</w:t>
      </w:r>
      <w:r>
        <w:rPr>
          <w:rFonts w:ascii="仿宋_GB2312" w:hAnsi="宋体" w:eastAsia="仿宋_GB2312" w:cs="宋体"/>
          <w:sz w:val="24"/>
          <w:szCs w:val="24"/>
        </w:rPr>
      </w:r>
    </w:p>
    <w:p>
      <w:pPr>
        <w:pBdr/>
        <w:spacing w:line="360" w:lineRule="auto"/>
        <w:ind w:firstLine="480"/>
        <w:rPr>
          <w:rFonts w:ascii="宋体" w:hAnsi="宋体" w:eastAsia="宋体" w:cs="宋体"/>
          <w:sz w:val="24"/>
          <w:szCs w:val="24"/>
        </w:rPr>
      </w:pPr>
      <w:r>
        <w:rPr>
          <w:rFonts w:ascii="宋体" w:hAnsi="宋体" w:eastAsia="宋体" w:cs="宋体"/>
          <w:sz w:val="24"/>
          <w:szCs w:val="24"/>
        </w:rPr>
      </w:r>
      <w:r>
        <w:rPr>
          <w:rFonts w:ascii="宋体" w:hAnsi="宋体" w:eastAsia="宋体" w:cs="宋体"/>
          <w:sz w:val="24"/>
          <w:szCs w:val="24"/>
        </w:rPr>
      </w:r>
    </w:p>
    <w:p>
      <w:pPr>
        <w:pBdr/>
        <w:spacing w:line="360" w:lineRule="auto"/>
        <w:ind w:firstLine="480"/>
        <w:rPr>
          <w:rFonts w:ascii="宋体" w:hAnsi="宋体" w:eastAsia="宋体" w:cs="宋体"/>
          <w:sz w:val="24"/>
          <w:szCs w:val="24"/>
        </w:rPr>
      </w:pPr>
      <w:r>
        <w:rPr>
          <w:rFonts w:ascii="宋体" w:hAnsi="宋体" w:eastAsia="宋体" w:cs="宋体"/>
          <w:sz w:val="24"/>
          <w:szCs w:val="24"/>
        </w:rPr>
      </w:r>
      <w:r>
        <w:rPr>
          <w:rFonts w:ascii="宋体" w:hAnsi="宋体" w:eastAsia="宋体" w:cs="宋体"/>
          <w:sz w:val="24"/>
          <w:szCs w:val="24"/>
        </w:rPr>
      </w:r>
    </w:p>
    <w:p>
      <w:pPr>
        <w:pBdr/>
        <w:spacing w:line="360" w:lineRule="auto"/>
        <w:ind w:firstLine="480"/>
        <w:rPr>
          <w:rFonts w:ascii="宋体" w:hAnsi="宋体" w:eastAsia="宋体" w:cs="宋体"/>
          <w:sz w:val="24"/>
          <w:szCs w:val="24"/>
        </w:rPr>
      </w:pPr>
      <w:r>
        <w:rPr>
          <w:rFonts w:ascii="宋体" w:hAnsi="宋体" w:eastAsia="宋体" w:cs="宋体"/>
          <w:sz w:val="24"/>
          <w:szCs w:val="24"/>
        </w:rPr>
      </w:r>
      <w:r>
        <w:rPr>
          <w:rFonts w:ascii="宋体" w:hAnsi="宋体" w:eastAsia="宋体" w:cs="宋体"/>
          <w:sz w:val="24"/>
          <w:szCs w:val="24"/>
        </w:rPr>
      </w:r>
    </w:p>
    <w:p>
      <w:pPr>
        <w:pBdr/>
        <w:spacing w:line="360" w:lineRule="auto"/>
        <w:ind w:firstLine="480"/>
        <w:rPr>
          <w:rFonts w:ascii="宋体" w:hAnsi="宋体" w:eastAsia="宋体" w:cs="宋体"/>
          <w:sz w:val="24"/>
          <w:szCs w:val="24"/>
        </w:rPr>
      </w:pPr>
      <w:r>
        <w:rPr>
          <w:rFonts w:ascii="宋体" w:hAnsi="宋体" w:eastAsia="宋体" w:cs="宋体"/>
          <w:sz w:val="24"/>
          <w:szCs w:val="24"/>
        </w:rPr>
      </w:r>
      <w:r>
        <w:rPr>
          <w:rFonts w:ascii="宋体" w:hAnsi="宋体" w:eastAsia="宋体" w:cs="宋体"/>
          <w:sz w:val="24"/>
          <w:szCs w:val="24"/>
        </w:rPr>
      </w:r>
    </w:p>
    <w:p>
      <w:pPr>
        <w:widowControl w:val="true"/>
        <w:pBdr/>
        <w:spacing/>
        <w:ind/>
        <w:jc w:val="left"/>
        <w:rPr/>
      </w:pPr>
      <w:r>
        <w:br w:type="page" w:clear="all"/>
      </w:r>
      <w:r/>
    </w:p>
    <w:p>
      <w:pPr>
        <w:pBdr/>
        <w:spacing w:line="360" w:lineRule="auto"/>
        <w:ind/>
        <w:jc w:val="center"/>
        <w:rPr>
          <w:rFonts w:ascii="宋体" w:hAnsi="宋体" w:eastAsia="宋体"/>
          <w:sz w:val="30"/>
          <w:szCs w:val="30"/>
        </w:rPr>
      </w:pPr>
      <w:r>
        <w:rPr>
          <w:rFonts w:ascii="宋体" w:hAnsi="宋体" w:eastAsia="宋体"/>
          <w:sz w:val="30"/>
          <w:szCs w:val="30"/>
        </w:rPr>
      </w:r>
      <w:r>
        <w:rPr>
          <w:rFonts w:ascii="宋体" w:hAnsi="宋体" w:eastAsia="宋体"/>
          <w:sz w:val="30"/>
          <w:szCs w:val="30"/>
        </w:rPr>
      </w:r>
    </w:p>
    <w:p>
      <w:pPr>
        <w:pBdr/>
        <w:spacing w:line="360" w:lineRule="auto"/>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line="360" w:lineRule="auto"/>
        <w:ind/>
        <w:jc w:val="center"/>
        <w:outlineLvl w:val="2"/>
        <w:rPr>
          <w:rFonts w:ascii="方正小标宋简体" w:hAnsi="宋体" w:eastAsia="方正小标宋简体" w:cs="黑体"/>
          <w:b/>
          <w:bCs/>
          <w:sz w:val="36"/>
          <w:szCs w:val="36"/>
        </w:rPr>
      </w:pPr>
      <w:r/>
      <w:bookmarkStart w:id="440" w:name="_Toc34666030"/>
      <w:r/>
      <w:bookmarkStart w:id="441" w:name="_Toc40375251"/>
      <w:r/>
      <w:bookmarkStart w:id="442" w:name="_Toc44489542"/>
      <w:r>
        <w:rPr>
          <w:rFonts w:hint="eastAsia" w:ascii="方正小标宋简体" w:hAnsi="宋体" w:eastAsia="方正小标宋简体" w:cs="黑体"/>
          <w:b/>
          <w:bCs/>
          <w:sz w:val="36"/>
          <w:szCs w:val="36"/>
        </w:rPr>
        <w:t xml:space="preserve">飞行检查通知</w:t>
      </w:r>
      <w:bookmarkEnd w:id="440"/>
      <w:r>
        <w:rPr>
          <w:rFonts w:hint="eastAsia" w:ascii="方正小标宋简体" w:hAnsi="宋体" w:eastAsia="方正小标宋简体" w:cs="黑体"/>
          <w:b/>
          <w:bCs/>
          <w:sz w:val="36"/>
          <w:szCs w:val="36"/>
        </w:rPr>
        <w:t xml:space="preserve">书</w:t>
      </w:r>
      <w:bookmarkEnd w:id="441"/>
      <w:r/>
      <w:bookmarkEnd w:id="442"/>
      <w:r/>
      <w:r>
        <w:rPr>
          <w:rFonts w:ascii="方正小标宋简体" w:hAnsi="宋体" w:eastAsia="方正小标宋简体" w:cs="黑体"/>
          <w:b/>
          <w:bCs/>
          <w:sz w:val="36"/>
          <w:szCs w:val="36"/>
        </w:rPr>
      </w:r>
    </w:p>
    <w:p>
      <w:pPr>
        <w:pBdr/>
        <w:spacing w:line="360" w:lineRule="auto"/>
        <w:ind/>
        <w:jc w:val="right"/>
        <w:rPr>
          <w:rFonts w:ascii="仿宋_GB2312" w:hAnsi="宋体" w:eastAsia="仿宋_GB2312" w:cs="宋体"/>
          <w:sz w:val="28"/>
          <w:szCs w:val="28"/>
        </w:rPr>
      </w:pPr>
      <w:r>
        <w:rPr>
          <w:rFonts w:hint="eastAsia" w:ascii="仿宋_GB2312" w:hAnsi="宋体" w:eastAsia="仿宋_GB2312" w:cs="宋体"/>
          <w:sz w:val="28"/>
          <w:szCs w:val="28"/>
          <w:u w:val="single"/>
        </w:rPr>
        <w:t xml:space="preserve">     </w:t>
      </w:r>
      <w:r>
        <w:rPr>
          <w:rFonts w:hint="eastAsia" w:ascii="仿宋_GB2312" w:hAnsi="宋体" w:eastAsia="仿宋_GB2312" w:cs="宋体"/>
          <w:sz w:val="28"/>
          <w:szCs w:val="28"/>
        </w:rPr>
        <w:t xml:space="preserve">医保飞检通字</w:t>
      </w:r>
      <w:bookmarkStart w:id="443" w:name="_Hlk44448444"/>
      <w:r>
        <w:rPr>
          <w:rFonts w:hint="eastAsia" w:ascii="仿宋_GB2312" w:hAnsi="仿宋_GB2312" w:eastAsia="仿宋_GB2312" w:cs="仿宋_GB2312"/>
          <w:sz w:val="28"/>
          <w:szCs w:val="28"/>
        </w:rPr>
        <w:t xml:space="preserve">〔20××〕</w:t>
      </w:r>
      <w:bookmarkEnd w:id="443"/>
      <w:r>
        <w:rPr>
          <w:rFonts w:hint="eastAsia" w:ascii="仿宋_GB2312" w:hAnsi="宋体" w:eastAsia="仿宋_GB2312" w:cs="宋体"/>
          <w:sz w:val="28"/>
          <w:szCs w:val="28"/>
        </w:rPr>
        <w:t xml:space="preserve">第  号</w:t>
      </w:r>
      <w:r>
        <w:rPr>
          <w:rFonts w:ascii="仿宋_GB2312" w:hAnsi="宋体" w:eastAsia="仿宋_GB2312" w:cs="宋体"/>
          <w:sz w:val="28"/>
          <w:szCs w:val="28"/>
        </w:rPr>
      </w:r>
    </w:p>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u w:val="single"/>
        </w:rPr>
      </w:pPr>
      <w:r>
        <w:rPr>
          <w:rFonts w:hint="eastAsia" w:ascii="仿宋_GB2312" w:hAnsi="宋体" w:eastAsia="仿宋_GB2312" w:cs="宋体"/>
          <w:sz w:val="24"/>
          <w:szCs w:val="24"/>
        </w:rPr>
        <w:t xml:space="preserve">根据《社会保险法》、《国务院办公厅关于推广随机抽查规范事中事后监管的通知》（国办发</w:t>
      </w:r>
      <w:r>
        <w:rPr>
          <w:rFonts w:hint="eastAsia" w:ascii="仿宋_GB2312" w:hAnsi="仿宋_GB2312" w:eastAsia="仿宋_GB2312" w:cs="仿宋_GB2312"/>
          <w:sz w:val="24"/>
          <w:szCs w:val="24"/>
        </w:rPr>
        <w:t xml:space="preserve">〔20</w:t>
      </w:r>
      <w:r>
        <w:rPr>
          <w:rFonts w:ascii="仿宋_GB2312" w:hAnsi="仿宋_GB2312" w:eastAsia="仿宋_GB2312" w:cs="仿宋_GB2312"/>
          <w:sz w:val="24"/>
          <w:szCs w:val="24"/>
        </w:rPr>
        <w:t xml:space="preserve">15</w:t>
      </w:r>
      <w:r>
        <w:rPr>
          <w:rFonts w:hint="eastAsia" w:ascii="仿宋_GB2312" w:hAnsi="仿宋_GB2312" w:eastAsia="仿宋_GB2312" w:cs="仿宋_GB2312"/>
          <w:sz w:val="24"/>
          <w:szCs w:val="24"/>
        </w:rPr>
        <w:t xml:space="preserve">〕</w:t>
      </w:r>
      <w:r>
        <w:rPr>
          <w:rFonts w:hint="eastAsia" w:ascii="仿宋_GB2312" w:hAnsi="宋体" w:eastAsia="仿宋_GB2312" w:cs="宋体"/>
          <w:sz w:val="24"/>
          <w:szCs w:val="24"/>
        </w:rPr>
        <w:t xml:space="preserve">58号）和《医疗保障基金监管飞行检查规程》等有关法律法规，抽取你单位为此次检查对象，兹指派下列人员组成飞行检查组于</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年</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月</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日，对你单位进行检查，检查期间暂定为</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w:t>
      </w:r>
      <w:r>
        <w:rPr>
          <w:rFonts w:ascii="仿宋_GB2312" w:hAnsi="宋体" w:eastAsia="仿宋_GB2312" w:cs="宋体"/>
          <w:sz w:val="24"/>
          <w:szCs w:val="24"/>
          <w:u w:val="single"/>
        </w:rPr>
      </w:r>
    </w:p>
    <w:p>
      <w:pPr>
        <w:pBdr/>
        <w:spacing w:line="360" w:lineRule="auto"/>
        <w:ind/>
        <w:rPr>
          <w:rFonts w:ascii="仿宋_GB2312" w:hAnsi="宋体" w:eastAsia="仿宋_GB2312" w:cs="宋体"/>
          <w:sz w:val="24"/>
          <w:szCs w:val="24"/>
          <w:u w:val="single"/>
        </w:rPr>
      </w:pPr>
      <w:r>
        <w:rPr>
          <w:rFonts w:hint="eastAsia" w:ascii="仿宋_GB2312" w:hAnsi="宋体" w:eastAsia="仿宋_GB2312" w:cs="宋体"/>
          <w:sz w:val="24"/>
          <w:szCs w:val="24"/>
        </w:rPr>
        <w:t xml:space="preserve">检查范围和内容主要是</w:t>
      </w:r>
      <w:r>
        <w:rPr>
          <w:rFonts w:hint="eastAsia" w:ascii="仿宋_GB2312" w:hAnsi="宋体" w:eastAsia="仿宋_GB2312" w:cs="宋体"/>
          <w:sz w:val="24"/>
          <w:szCs w:val="24"/>
          <w:u w:val="single"/>
        </w:rPr>
        <w:t xml:space="preserve">                                                 </w:t>
      </w:r>
      <w:r>
        <w:rPr>
          <w:rFonts w:ascii="仿宋_GB2312" w:hAnsi="宋体" w:eastAsia="仿宋_GB2312" w:cs="宋体"/>
          <w:sz w:val="24"/>
          <w:szCs w:val="24"/>
          <w:u w:val="single"/>
        </w:rPr>
      </w:r>
    </w:p>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请你单位及有关人员按照检查组要求，明确检查现场负责人，及时提供必要的工作场所和真实、有效的文件、记录、票据、凭证、电子数据、档案等相关材料，如实回答检查组的询问，配合检查工作。</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u w:val="single"/>
        </w:rPr>
      </w:pPr>
      <w:r>
        <w:rPr>
          <w:rFonts w:hint="eastAsia" w:ascii="仿宋_GB2312" w:hAnsi="宋体" w:eastAsia="仿宋_GB2312" w:cs="宋体"/>
          <w:sz w:val="24"/>
          <w:szCs w:val="24"/>
        </w:rPr>
        <w:t xml:space="preserve">检查组组长及其执法证号：</w:t>
      </w:r>
      <w:r>
        <w:rPr>
          <w:rFonts w:hint="eastAsia" w:ascii="仿宋_GB2312" w:hAnsi="宋体" w:eastAsia="仿宋_GB2312" w:cs="宋体"/>
          <w:sz w:val="24"/>
          <w:szCs w:val="24"/>
          <w:u w:val="single"/>
        </w:rPr>
        <w:t xml:space="preserve">                                         </w:t>
      </w:r>
      <w:r>
        <w:rPr>
          <w:rFonts w:ascii="仿宋_GB2312" w:hAnsi="宋体" w:eastAsia="仿宋_GB2312" w:cs="宋体"/>
          <w:sz w:val="24"/>
          <w:szCs w:val="24"/>
          <w:u w:val="single"/>
        </w:rPr>
      </w:r>
    </w:p>
    <w:p>
      <w:pPr>
        <w:pBdr/>
        <w:spacing w:line="360" w:lineRule="auto"/>
        <w:ind w:firstLine="480"/>
        <w:rPr>
          <w:rFonts w:ascii="仿宋_GB2312" w:hAnsi="宋体" w:eastAsia="仿宋_GB2312" w:cs="宋体"/>
          <w:sz w:val="24"/>
          <w:szCs w:val="24"/>
          <w:u w:val="single"/>
        </w:rPr>
      </w:pPr>
      <w:r>
        <w:rPr>
          <w:rFonts w:hint="eastAsia" w:ascii="仿宋_GB2312" w:hAnsi="宋体" w:eastAsia="仿宋_GB2312" w:cs="宋体"/>
          <w:sz w:val="24"/>
          <w:szCs w:val="24"/>
        </w:rPr>
        <w:t xml:space="preserve">检查组成员及其执法证号：</w:t>
      </w:r>
      <w:r>
        <w:rPr>
          <w:rFonts w:hint="eastAsia" w:ascii="仿宋_GB2312" w:hAnsi="宋体" w:eastAsia="仿宋_GB2312" w:cs="宋体"/>
          <w:sz w:val="24"/>
          <w:szCs w:val="24"/>
          <w:u w:val="single"/>
        </w:rPr>
        <w:t xml:space="preserve">                    、                     </w:t>
      </w:r>
      <w:r>
        <w:rPr>
          <w:rFonts w:ascii="仿宋_GB2312" w:hAnsi="宋体" w:eastAsia="仿宋_GB2312" w:cs="宋体"/>
          <w:sz w:val="24"/>
          <w:szCs w:val="24"/>
          <w:u w:val="single"/>
        </w:rPr>
      </w:r>
    </w:p>
    <w:p>
      <w:pPr>
        <w:pBdr/>
        <w:spacing w:line="360" w:lineRule="auto"/>
        <w:ind w:firstLine="480"/>
        <w:rPr>
          <w:rFonts w:ascii="仿宋_GB2312" w:hAnsi="宋体" w:eastAsia="仿宋_GB2312" w:cs="宋体"/>
          <w:sz w:val="24"/>
          <w:szCs w:val="24"/>
          <w:u w:val="single"/>
        </w:rPr>
      </w:pPr>
      <w:r>
        <w:rPr>
          <w:rFonts w:hint="eastAsia" w:ascii="仿宋_GB2312" w:hAnsi="宋体" w:eastAsia="仿宋_GB2312" w:cs="宋体"/>
          <w:sz w:val="24"/>
          <w:szCs w:val="24"/>
        </w:rPr>
        <w:t xml:space="preserve">联系人：</w:t>
      </w:r>
      <w:r>
        <w:rPr>
          <w:rFonts w:hint="eastAsia" w:ascii="仿宋_GB2312" w:hAnsi="宋体" w:eastAsia="仿宋_GB2312" w:cs="宋体"/>
          <w:sz w:val="24"/>
          <w:szCs w:val="24"/>
          <w:u w:val="single"/>
        </w:rPr>
        <w:t xml:space="preserve">                             </w:t>
      </w:r>
      <w:r>
        <w:rPr>
          <w:rFonts w:ascii="仿宋_GB2312" w:hAnsi="宋体" w:eastAsia="仿宋_GB2312" w:cs="宋体"/>
          <w:sz w:val="24"/>
          <w:szCs w:val="24"/>
          <w:u w:val="single"/>
        </w:rPr>
      </w:r>
    </w:p>
    <w:p>
      <w:pPr>
        <w:pBdr/>
        <w:spacing w:line="360" w:lineRule="auto"/>
        <w:ind w:firstLine="480"/>
        <w:rPr>
          <w:rFonts w:ascii="仿宋_GB2312" w:hAnsi="宋体" w:eastAsia="仿宋_GB2312" w:cs="宋体"/>
          <w:sz w:val="24"/>
          <w:szCs w:val="24"/>
          <w:u w:val="single"/>
        </w:rPr>
      </w:pPr>
      <w:r>
        <w:rPr>
          <w:rFonts w:hint="eastAsia" w:ascii="仿宋_GB2312" w:hAnsi="宋体" w:eastAsia="仿宋_GB2312" w:cs="宋体"/>
          <w:sz w:val="24"/>
          <w:szCs w:val="24"/>
        </w:rPr>
        <w:t xml:space="preserve">联系电话：</w:t>
      </w:r>
      <w:r>
        <w:rPr>
          <w:rFonts w:hint="eastAsia" w:ascii="仿宋_GB2312" w:hAnsi="宋体" w:eastAsia="仿宋_GB2312" w:cs="宋体"/>
          <w:sz w:val="24"/>
          <w:szCs w:val="24"/>
          <w:u w:val="single"/>
        </w:rPr>
        <w:t xml:space="preserve">                           </w:t>
      </w:r>
      <w:r>
        <w:rPr>
          <w:rFonts w:ascii="仿宋_GB2312" w:hAnsi="宋体" w:eastAsia="仿宋_GB2312" w:cs="宋体"/>
          <w:sz w:val="24"/>
          <w:szCs w:val="24"/>
          <w:u w:val="single"/>
        </w:rPr>
      </w:r>
    </w:p>
    <w:p>
      <w:pPr>
        <w:pBdr/>
        <w:spacing w:line="360" w:lineRule="auto"/>
        <w:ind w:firstLine="48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特此通知。</w:t>
      </w:r>
      <w:r>
        <w:rPr>
          <w:rFonts w:ascii="仿宋_GB2312" w:hAnsi="宋体" w:eastAsia="仿宋_GB2312" w:cs="宋体"/>
          <w:sz w:val="24"/>
          <w:szCs w:val="24"/>
        </w:rPr>
      </w:r>
    </w:p>
    <w:p>
      <w:pPr>
        <w:pBdr/>
        <w:spacing w:line="360" w:lineRule="auto"/>
        <w:ind w:right="480" w:firstLine="480"/>
        <w:jc w:val="right"/>
        <w:rPr>
          <w:rFonts w:ascii="仿宋_GB2312" w:hAnsi="宋体" w:eastAsia="仿宋_GB2312" w:cs="宋体"/>
          <w:sz w:val="24"/>
          <w:szCs w:val="24"/>
        </w:rPr>
      </w:pPr>
      <w:r>
        <w:rPr>
          <w:rFonts w:hint="eastAsia" w:ascii="仿宋_GB2312" w:hAnsi="宋体" w:eastAsia="仿宋_GB2312" w:cs="宋体"/>
          <w:sz w:val="24"/>
          <w:szCs w:val="24"/>
        </w:rPr>
        <w:t xml:space="preserve">×××医疗保障局（公章）</w:t>
      </w:r>
      <w:r>
        <w:rPr>
          <w:rFonts w:ascii="仿宋_GB2312" w:hAnsi="宋体" w:eastAsia="仿宋_GB2312" w:cs="宋体"/>
          <w:sz w:val="24"/>
          <w:szCs w:val="24"/>
        </w:rPr>
      </w:r>
    </w:p>
    <w:p>
      <w:pPr>
        <w:pBdr/>
        <w:spacing w:line="360" w:lineRule="auto"/>
        <w:ind w:right="480" w:firstLine="480"/>
        <w:jc w:val="right"/>
        <w:rPr>
          <w:rFonts w:ascii="仿宋_GB2312" w:hAnsi="宋体" w:eastAsia="仿宋_GB2312" w:cs="宋体"/>
          <w:sz w:val="24"/>
          <w:szCs w:val="24"/>
        </w:rPr>
      </w:pPr>
      <w:r>
        <w:rPr>
          <w:rFonts w:hint="eastAsia" w:ascii="仿宋_GB2312" w:hAnsi="宋体" w:eastAsia="仿宋_GB2312" w:cs="宋体"/>
          <w:sz w:val="24"/>
          <w:szCs w:val="24"/>
        </w:rPr>
        <w:t xml:space="preserve">年    月    日</w:t>
      </w:r>
      <w:r>
        <w:rPr>
          <w:rFonts w:ascii="仿宋_GB2312" w:hAnsi="宋体" w:eastAsia="仿宋_GB2312" w:cs="宋体"/>
          <w:sz w:val="24"/>
          <w:szCs w:val="24"/>
        </w:rPr>
      </w:r>
    </w:p>
    <w:p>
      <w:pPr>
        <w:pBdr/>
        <w:spacing w:line="360" w:lineRule="auto"/>
        <w:ind w:right="480" w:firstLine="480"/>
        <w:jc w:val="right"/>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被检查单位（公章）：</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           </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年</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月</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日</w:t>
      </w:r>
      <w:r>
        <w:rPr>
          <w:rFonts w:ascii="仿宋_GB2312" w:hAnsi="宋体" w:eastAsia="仿宋_GB2312" w:cs="宋体"/>
          <w:sz w:val="24"/>
          <w:szCs w:val="24"/>
        </w:rPr>
      </w:r>
    </w:p>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联系人：</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           联系电话：</w:t>
      </w:r>
      <w:r>
        <w:rPr>
          <w:rFonts w:hint="eastAsia" w:ascii="仿宋_GB2312" w:hAnsi="宋体" w:eastAsia="仿宋_GB2312" w:cs="宋体"/>
          <w:sz w:val="24"/>
          <w:szCs w:val="24"/>
          <w:u w:val="single"/>
        </w:rPr>
        <w:t xml:space="preserve">                      </w:t>
      </w:r>
      <w:r>
        <w:rPr>
          <w:rFonts w:ascii="仿宋_GB2312" w:hAnsi="宋体" w:eastAsia="仿宋_GB2312" w:cs="宋体"/>
          <w:sz w:val="24"/>
          <w:szCs w:val="24"/>
        </w:rPr>
      </w:r>
    </w:p>
    <w:p>
      <w:pPr>
        <w:pBdr/>
        <w:spacing w:line="360" w:lineRule="auto"/>
        <w:ind w:right="480"/>
        <w:rPr>
          <w:rFonts w:ascii="仿宋_GB2312" w:hAnsi="宋体" w:eastAsia="仿宋_GB2312" w:cs="宋体"/>
          <w:sz w:val="24"/>
          <w:szCs w:val="24"/>
        </w:rPr>
      </w:pPr>
      <w:r>
        <w:rPr>
          <w:rFonts w:hint="eastAsia" w:ascii="仿宋_GB2312" w:hAnsi="宋体" w:eastAsia="仿宋_GB2312" w:cs="宋体"/>
          <w:sz w:val="24"/>
          <w:szCs w:val="24"/>
        </w:rPr>
        <w:t xml:space="preserve">（本文书一式三份，一份送达，一份检查组留存，一份随卷归档。）</w:t>
      </w:r>
      <w:r>
        <w:rPr>
          <w:rFonts w:hint="eastAsia" w:ascii="仿宋_GB2312" w:hAnsi="宋体" w:eastAsia="仿宋_GB2312" w:cs="宋体"/>
          <w:sz w:val="24"/>
          <w:szCs w:val="24"/>
        </w:rPr>
        <w:br w:type="page" w:clear="all"/>
      </w:r>
      <w:r>
        <w:rPr>
          <w:rFonts w:ascii="仿宋_GB2312" w:hAnsi="宋体" w:eastAsia="仿宋_GB2312" w:cs="宋体"/>
          <w:sz w:val="24"/>
          <w:szCs w:val="24"/>
        </w:rPr>
      </w:r>
    </w:p>
    <w:p>
      <w:pPr>
        <w:pBdr/>
        <w:spacing w:line="360" w:lineRule="auto"/>
        <w:ind w:firstLine="600"/>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（一）医疗保障部门外部文书。</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（二）《飞行检查通知书》用于医疗保障部门告知被检查单位被抽取为飞行检查对象，飞行检查组将要对其进行现场检查，该文书需送达被检查单位。</w:t>
      </w:r>
      <w:r>
        <w:rPr>
          <w:rFonts w:ascii="仿宋_GB2312" w:hAnsi="宋体" w:eastAsia="仿宋_GB2312" w:cs="仿宋_GB2312"/>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（一）有医疗保障部门名称、文书名称和文号。</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（二）有被检查单位的全称。</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（三）有开展飞行检查的法律依据。</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（四）有飞行检查的起始时间。</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（五）有飞行检查的内容和范围，列明需要提交的飞行检查资料清单及时限等。</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宋体"/>
          <w:color w:val="000000"/>
          <w:sz w:val="24"/>
          <w:szCs w:val="24"/>
        </w:rPr>
      </w:pPr>
      <w:r>
        <w:rPr>
          <w:rFonts w:hint="eastAsia" w:ascii="仿宋_GB2312" w:hAnsi="宋体" w:eastAsia="仿宋_GB2312" w:cs="仿宋_GB2312"/>
          <w:sz w:val="24"/>
          <w:szCs w:val="24"/>
        </w:rPr>
        <w:t xml:space="preserve">（六）有检查组组长及成员的姓名及执法证号。</w:t>
      </w:r>
      <w:r>
        <w:rPr>
          <w:rFonts w:ascii="仿宋_GB2312" w:hAnsi="宋体" w:eastAsia="仿宋_GB2312" w:cs="宋体"/>
          <w:color w:val="000000"/>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（七）有</w:t>
      </w:r>
      <w:r>
        <w:rPr>
          <w:rFonts w:hint="eastAsia" w:ascii="仿宋_GB2312" w:hAnsi="宋体" w:eastAsia="仿宋_GB2312" w:cs="宋体"/>
          <w:color w:val="000000"/>
          <w:sz w:val="24"/>
          <w:szCs w:val="24"/>
        </w:rPr>
        <w:t xml:space="preserve">向被检查单位发出飞行检查通知的时间。飞行检查组应当在不晚于实施飞行检查前3个工作日（不含进点日），将飞行检查通知送达被检查地区医保局。遇有特殊情况，检查组可当面送达飞行检查通知，直接实施飞行检查。</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（八）有被检查单位签收《飞行检查通知书》的盖章及签收日期。</w:t>
      </w:r>
      <w:r>
        <w:rPr>
          <w:rFonts w:ascii="仿宋_GB2312" w:hAnsi="宋体" w:eastAsia="仿宋_GB2312" w:cs="仿宋_GB2312"/>
          <w:sz w:val="24"/>
          <w:szCs w:val="24"/>
        </w:rPr>
      </w:r>
    </w:p>
    <w:p>
      <w:pPr>
        <w:widowControl w:val="true"/>
        <w:pBdr/>
        <w:spacing w:line="360" w:lineRule="auto"/>
        <w:ind/>
        <w:jc w:val="left"/>
        <w:rPr>
          <w:rFonts w:ascii="仿宋_GB2312" w:hAnsi="宋体" w:eastAsia="仿宋_GB2312" w:cs="仿宋_GB2312"/>
          <w:sz w:val="24"/>
          <w:szCs w:val="24"/>
        </w:rPr>
      </w:pPr>
      <w:r>
        <w:rPr>
          <w:rFonts w:hint="eastAsia" w:ascii="仿宋_GB2312" w:hAnsi="宋体" w:eastAsia="仿宋_GB2312" w:cs="仿宋_GB2312"/>
          <w:sz w:val="24"/>
          <w:szCs w:val="24"/>
        </w:rPr>
        <w:br w:type="page" w:clear="all"/>
      </w:r>
      <w:r>
        <w:rPr>
          <w:rFonts w:ascii="仿宋_GB2312" w:hAnsi="宋体" w:eastAsia="仿宋_GB2312" w:cs="仿宋_GB2312"/>
          <w:sz w:val="24"/>
          <w:szCs w:val="24"/>
        </w:rPr>
      </w:r>
    </w:p>
    <w:p>
      <w:pPr>
        <w:pBdr/>
        <w:spacing w:line="360" w:lineRule="auto"/>
        <w:ind/>
        <w:jc w:val="center"/>
        <w:rPr>
          <w:rFonts w:ascii="方正小标宋简体" w:hAnsi="楷体" w:eastAsia="方正小标宋简体"/>
          <w:sz w:val="30"/>
          <w:szCs w:val="30"/>
        </w:rPr>
      </w:pPr>
      <w:r>
        <w:rPr>
          <w:rFonts w:hint="eastAsia" w:ascii="方正小标宋简体" w:hAnsi="楷体" w:eastAsia="方正小标宋简体"/>
          <w:sz w:val="30"/>
          <w:szCs w:val="30"/>
        </w:rPr>
        <w:t xml:space="preserve">×××医疗保障局</w:t>
      </w:r>
      <w:r>
        <w:rPr>
          <w:rFonts w:ascii="方正小标宋简体" w:hAnsi="楷体" w:eastAsia="方正小标宋简体"/>
          <w:sz w:val="30"/>
          <w:szCs w:val="30"/>
        </w:rPr>
      </w:r>
    </w:p>
    <w:p>
      <w:pPr>
        <w:pStyle w:val="865"/>
        <w:pBdr/>
        <w:spacing w:line="360" w:lineRule="auto"/>
        <w:ind/>
        <w:rPr>
          <w:rFonts w:ascii="方正小标宋简体" w:hAnsi="楷体" w:eastAsia="方正小标宋简体"/>
        </w:rPr>
      </w:pPr>
      <w:r/>
      <w:bookmarkStart w:id="444" w:name="_Toc34666025"/>
      <w:r/>
      <w:bookmarkStart w:id="445" w:name="_Toc40375253"/>
      <w:r/>
      <w:bookmarkStart w:id="446" w:name="_Toc44489543"/>
      <w:r>
        <w:rPr>
          <w:rFonts w:hint="eastAsia" w:ascii="方正小标宋简体" w:hAnsi="楷体" w:eastAsia="方正小标宋简体"/>
        </w:rPr>
        <w:t xml:space="preserve">被检查单位承诺书</w:t>
      </w:r>
      <w:bookmarkEnd w:id="444"/>
      <w:r/>
      <w:bookmarkEnd w:id="445"/>
      <w:r/>
      <w:bookmarkEnd w:id="446"/>
      <w:r/>
      <w:r>
        <w:rPr>
          <w:rFonts w:ascii="方正小标宋简体" w:hAnsi="楷体" w:eastAsia="方正小标宋简体"/>
        </w:rPr>
      </w:r>
    </w:p>
    <w:p>
      <w:pPr>
        <w:pBdr/>
        <w:spacing w:line="360" w:lineRule="auto"/>
        <w:ind/>
        <w:jc w:val="right"/>
        <w:rPr>
          <w:rFonts w:ascii="宋体" w:hAnsi="宋体" w:eastAsia="宋体" w:cs="宋体"/>
          <w:sz w:val="24"/>
          <w:szCs w:val="24"/>
        </w:rPr>
      </w:pPr>
      <w:r>
        <w:rPr>
          <w:rFonts w:ascii="宋体" w:hAnsi="宋体" w:eastAsia="宋体" w:cs="宋体"/>
          <w:sz w:val="24"/>
          <w:szCs w:val="24"/>
        </w:rPr>
      </w:r>
      <w:r>
        <w:rPr>
          <w:rFonts w:ascii="宋体" w:hAnsi="宋体" w:eastAsia="宋体" w:cs="宋体"/>
          <w:sz w:val="24"/>
          <w:szCs w:val="24"/>
        </w:rPr>
      </w:r>
    </w:p>
    <w:p>
      <w:pPr>
        <w:pBdr/>
        <w:spacing w:line="360" w:lineRule="auto"/>
        <w:ind/>
        <w:jc w:val="center"/>
        <w:rPr>
          <w:rFonts w:ascii="宋体" w:hAnsi="宋体" w:eastAsia="宋体" w:cs="宋体"/>
          <w:sz w:val="24"/>
          <w:szCs w:val="24"/>
        </w:rPr>
      </w:pPr>
      <w:r>
        <w:rPr>
          <w:rFonts w:ascii="宋体" w:hAnsi="宋体" w:eastAsia="宋体" w:cs="宋体"/>
          <w:sz w:val="24"/>
          <w:szCs w:val="24"/>
        </w:rPr>
      </w:r>
      <w:r>
        <w:rPr>
          <w:rFonts w:ascii="宋体" w:hAnsi="宋体" w:eastAsia="宋体"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本人作为被检查单位负责人，已被告知并了解相关法律规定，承诺本单位提供的资料（含数据资料）是真实、完整的。本人郑重承诺：</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一、严格遵守法律法规及地区管理规定有关该承诺的要求。</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二、本单位不得向检查组提供虚假的资料。</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三、本单位不得向检查组提供有删减的资料。</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违反上述承诺，自愿承担法律后果。</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被检查单位：                         承诺人签名：</w:t>
      </w:r>
      <w:r>
        <w:rPr>
          <w:rFonts w:ascii="仿宋_GB2312" w:hAnsi="宋体" w:eastAsia="仿宋_GB2312" w:cs="宋体"/>
          <w:sz w:val="24"/>
          <w:szCs w:val="24"/>
        </w:rPr>
      </w:r>
    </w:p>
    <w:p>
      <w:pPr>
        <w:pBdr/>
        <w:spacing w:line="360" w:lineRule="auto"/>
        <w:ind w:firstLine="480"/>
        <w:jc w:val="right"/>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firstLine="480"/>
        <w:jc w:val="right"/>
        <w:rPr>
          <w:rFonts w:ascii="仿宋_GB2312" w:hAnsi="宋体" w:eastAsia="仿宋_GB2312" w:cs="宋体"/>
          <w:sz w:val="24"/>
          <w:szCs w:val="24"/>
        </w:rPr>
      </w:pPr>
      <w:r>
        <w:rPr>
          <w:rFonts w:hint="eastAsia" w:ascii="仿宋_GB2312" w:hAnsi="宋体" w:eastAsia="仿宋_GB2312" w:cs="宋体"/>
          <w:sz w:val="24"/>
          <w:szCs w:val="24"/>
        </w:rPr>
        <w:t xml:space="preserve">   年    月    日</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p>
      <w:pPr>
        <w:pBdr/>
        <w:spacing w:line="360" w:lineRule="auto"/>
        <w:ind w:firstLine="480"/>
        <w:rPr>
          <w:rFonts w:ascii="宋体" w:hAnsi="宋体" w:eastAsia="宋体" w:cs="宋体"/>
          <w:sz w:val="24"/>
          <w:szCs w:val="24"/>
        </w:rPr>
      </w:pPr>
      <w:r>
        <w:rPr>
          <w:rFonts w:ascii="宋体" w:hAnsi="宋体" w:eastAsia="宋体" w:cs="宋体"/>
          <w:sz w:val="24"/>
          <w:szCs w:val="24"/>
        </w:rPr>
      </w:r>
      <w:r>
        <w:rPr>
          <w:rFonts w:ascii="宋体" w:hAnsi="宋体" w:eastAsia="宋体" w:cs="宋体"/>
          <w:sz w:val="24"/>
          <w:szCs w:val="24"/>
        </w:rPr>
      </w:r>
    </w:p>
    <w:p>
      <w:pPr>
        <w:pBdr/>
        <w:spacing w:line="360" w:lineRule="auto"/>
        <w:ind w:firstLine="480"/>
        <w:rPr>
          <w:rFonts w:ascii="宋体" w:hAnsi="宋体" w:eastAsia="宋体" w:cs="宋体"/>
          <w:sz w:val="24"/>
          <w:szCs w:val="24"/>
        </w:rPr>
      </w:pPr>
      <w:r>
        <w:rPr>
          <w:rFonts w:ascii="宋体" w:hAnsi="宋体" w:eastAsia="宋体" w:cs="宋体"/>
          <w:sz w:val="24"/>
          <w:szCs w:val="24"/>
        </w:rPr>
      </w:r>
      <w:r>
        <w:rPr>
          <w:rFonts w:ascii="宋体" w:hAnsi="宋体" w:eastAsia="宋体" w:cs="宋体"/>
          <w:sz w:val="24"/>
          <w:szCs w:val="24"/>
        </w:rPr>
      </w:r>
    </w:p>
    <w:p>
      <w:pPr>
        <w:pBdr/>
        <w:spacing w:line="360" w:lineRule="auto"/>
        <w:ind w:firstLine="480"/>
        <w:rPr>
          <w:rFonts w:ascii="宋体" w:hAnsi="宋体" w:eastAsia="宋体" w:cs="宋体"/>
          <w:sz w:val="24"/>
          <w:szCs w:val="24"/>
        </w:rPr>
      </w:pPr>
      <w:r>
        <w:rPr>
          <w:rFonts w:ascii="宋体" w:hAnsi="宋体" w:eastAsia="宋体" w:cs="宋体"/>
          <w:sz w:val="24"/>
          <w:szCs w:val="24"/>
        </w:rPr>
      </w:r>
      <w:r>
        <w:rPr>
          <w:rFonts w:ascii="宋体" w:hAnsi="宋体" w:eastAsia="宋体" w:cs="宋体"/>
          <w:sz w:val="24"/>
          <w:szCs w:val="24"/>
        </w:rPr>
      </w:r>
    </w:p>
    <w:p>
      <w:pPr>
        <w:pBdr/>
        <w:spacing w:line="360" w:lineRule="auto"/>
        <w:ind w:firstLine="480"/>
        <w:rPr>
          <w:rFonts w:ascii="宋体" w:hAnsi="宋体" w:eastAsia="宋体" w:cs="宋体"/>
          <w:sz w:val="24"/>
          <w:szCs w:val="24"/>
        </w:rPr>
      </w:pPr>
      <w:r>
        <w:rPr>
          <w:rFonts w:ascii="宋体" w:hAnsi="宋体" w:eastAsia="宋体" w:cs="宋体"/>
          <w:sz w:val="24"/>
          <w:szCs w:val="24"/>
        </w:rPr>
      </w:r>
      <w:r>
        <w:rPr>
          <w:rFonts w:ascii="宋体" w:hAnsi="宋体" w:eastAsia="宋体" w:cs="宋体"/>
          <w:sz w:val="24"/>
          <w:szCs w:val="24"/>
        </w:rPr>
      </w:r>
    </w:p>
    <w:p>
      <w:pPr>
        <w:pBdr/>
        <w:spacing w:line="360" w:lineRule="auto"/>
        <w:ind w:firstLine="480"/>
        <w:rPr>
          <w:rFonts w:ascii="宋体" w:hAnsi="宋体" w:eastAsia="宋体" w:cs="宋体"/>
          <w:sz w:val="24"/>
          <w:szCs w:val="24"/>
        </w:rPr>
      </w:pPr>
      <w:r>
        <w:rPr>
          <w:rFonts w:ascii="宋体" w:hAnsi="宋体" w:eastAsia="宋体" w:cs="宋体"/>
          <w:sz w:val="24"/>
          <w:szCs w:val="24"/>
        </w:rPr>
      </w:r>
      <w:r>
        <w:rPr>
          <w:rFonts w:ascii="宋体" w:hAnsi="宋体" w:eastAsia="宋体" w:cs="宋体"/>
          <w:sz w:val="24"/>
          <w:szCs w:val="24"/>
        </w:rPr>
      </w:r>
    </w:p>
    <w:p>
      <w:pPr>
        <w:pBdr/>
        <w:spacing w:line="360" w:lineRule="auto"/>
        <w:ind w:firstLine="480"/>
        <w:rPr>
          <w:rFonts w:ascii="宋体" w:hAnsi="宋体" w:eastAsia="宋体" w:cs="宋体"/>
          <w:sz w:val="24"/>
          <w:szCs w:val="24"/>
        </w:rPr>
      </w:pPr>
      <w:r>
        <w:rPr>
          <w:rFonts w:ascii="宋体" w:hAnsi="宋体" w:eastAsia="宋体" w:cs="宋体"/>
          <w:sz w:val="24"/>
          <w:szCs w:val="24"/>
        </w:rPr>
      </w:r>
      <w:r>
        <w:rPr>
          <w:rFonts w:ascii="宋体" w:hAnsi="宋体" w:eastAsia="宋体" w:cs="宋体"/>
          <w:sz w:val="24"/>
          <w:szCs w:val="24"/>
        </w:rPr>
      </w:r>
    </w:p>
    <w:p>
      <w:pPr>
        <w:pBdr/>
        <w:spacing w:line="360" w:lineRule="auto"/>
        <w:ind w:firstLine="480"/>
        <w:rPr>
          <w:rFonts w:ascii="宋体" w:hAnsi="宋体" w:eastAsia="宋体" w:cs="宋体"/>
          <w:sz w:val="24"/>
          <w:szCs w:val="24"/>
        </w:rPr>
      </w:pPr>
      <w:r>
        <w:rPr>
          <w:rFonts w:ascii="宋体" w:hAnsi="宋体" w:eastAsia="宋体" w:cs="宋体"/>
          <w:sz w:val="24"/>
          <w:szCs w:val="24"/>
        </w:rPr>
      </w:r>
      <w:r>
        <w:rPr>
          <w:rFonts w:ascii="宋体" w:hAnsi="宋体" w:eastAsia="宋体" w:cs="宋体"/>
          <w:sz w:val="24"/>
          <w:szCs w:val="24"/>
        </w:rPr>
      </w:r>
    </w:p>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（本文书一式三份，一份被检查单位留存，一份检查组留存，一份随卷归档。）</w:t>
      </w:r>
      <w:r>
        <w:rPr>
          <w:rFonts w:ascii="仿宋_GB2312" w:hAnsi="宋体" w:eastAsia="仿宋_GB2312" w:cs="宋体"/>
          <w:sz w:val="24"/>
          <w:szCs w:val="24"/>
        </w:rPr>
      </w:r>
    </w:p>
    <w:p>
      <w:pPr>
        <w:widowControl w:val="true"/>
        <w:pBdr/>
        <w:spacing/>
        <w:ind/>
        <w:jc w:val="left"/>
        <w:rPr>
          <w:rFonts w:ascii="仿宋_GB2312" w:hAnsi="宋体" w:eastAsia="仿宋_GB2312" w:cs="宋体"/>
          <w:sz w:val="24"/>
          <w:szCs w:val="24"/>
        </w:rPr>
      </w:pPr>
      <w:r>
        <w:rPr>
          <w:rFonts w:hint="eastAsia" w:ascii="仿宋_GB2312" w:hAnsi="宋体" w:eastAsia="仿宋_GB2312" w:cs="宋体"/>
          <w:sz w:val="24"/>
          <w:szCs w:val="24"/>
        </w:rPr>
        <w:br w:type="page" w:clear="all"/>
      </w:r>
      <w:r>
        <w:rPr>
          <w:rFonts w:ascii="仿宋_GB2312" w:hAnsi="宋体" w:eastAsia="仿宋_GB2312" w:cs="宋体"/>
          <w:sz w:val="24"/>
          <w:szCs w:val="24"/>
        </w:rPr>
      </w:r>
    </w:p>
    <w:p>
      <w:pPr>
        <w:pBdr/>
        <w:spacing w:line="360" w:lineRule="auto"/>
        <w:ind/>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（一）医疗保障部门外部文书。</w:t>
      </w:r>
      <w:r>
        <w:rPr>
          <w:rFonts w:ascii="仿宋_GB2312" w:hAnsi="宋体" w:eastAsia="仿宋_GB2312" w:cs="仿宋_GB2312"/>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仿宋_GB2312"/>
          <w:sz w:val="24"/>
          <w:szCs w:val="24"/>
        </w:rPr>
        <w:t xml:space="preserve">（二）</w:t>
      </w:r>
      <w:r>
        <w:rPr>
          <w:rFonts w:hint="eastAsia" w:ascii="仿宋_GB2312" w:hAnsi="宋体" w:eastAsia="仿宋_GB2312" w:cs="宋体"/>
          <w:sz w:val="24"/>
          <w:szCs w:val="24"/>
        </w:rPr>
        <w:t xml:space="preserve">《被检查单位承诺书》用于医疗保障部门的飞行检查人员依法取得被检查单位负责人对本单位提供资料真实性和完整性的书面承诺的文书。</w:t>
      </w:r>
      <w:r>
        <w:rPr>
          <w:rFonts w:ascii="仿宋_GB2312" w:hAnsi="宋体" w:eastAsia="仿宋_GB2312" w:cs="宋体"/>
          <w:sz w:val="24"/>
          <w:szCs w:val="24"/>
        </w:rPr>
      </w:r>
    </w:p>
    <w:p>
      <w:pPr>
        <w:pBdr/>
        <w:spacing w:line="360" w:lineRule="auto"/>
        <w:ind w:firstLine="482"/>
        <w:jc w:val="left"/>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（二）有被检查单位负责人的承诺内容。</w:t>
      </w:r>
      <w:r>
        <w:rPr>
          <w:rFonts w:ascii="仿宋_GB2312" w:hAnsi="宋体" w:eastAsia="仿宋_GB2312" w:cs="仿宋_GB2312"/>
          <w:sz w:val="24"/>
          <w:szCs w:val="24"/>
        </w:rPr>
      </w:r>
    </w:p>
    <w:p>
      <w:pPr>
        <w:pBdr/>
        <w:spacing w:line="360" w:lineRule="auto"/>
        <w:ind w:firstLine="480"/>
        <w:jc w:val="left"/>
        <w:rPr>
          <w:rFonts w:ascii="仿宋_GB2312" w:hAnsi="宋体" w:eastAsia="仿宋_GB2312" w:cs="宋体"/>
          <w:sz w:val="24"/>
          <w:szCs w:val="24"/>
        </w:rPr>
      </w:pPr>
      <w:r>
        <w:rPr>
          <w:rFonts w:hint="eastAsia" w:ascii="仿宋_GB2312" w:hAnsi="宋体" w:eastAsia="仿宋_GB2312" w:cs="仿宋_GB2312"/>
          <w:sz w:val="24"/>
          <w:szCs w:val="24"/>
        </w:rPr>
        <w:t xml:space="preserve">（三）有被检查单位的名称。</w:t>
      </w:r>
      <w:r>
        <w:rPr>
          <w:rFonts w:ascii="仿宋_GB2312" w:hAnsi="宋体" w:eastAsia="仿宋_GB2312" w:cs="宋体"/>
          <w:sz w:val="24"/>
          <w:szCs w:val="24"/>
        </w:rPr>
      </w:r>
    </w:p>
    <w:p>
      <w:pPr>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（四）有承诺人的签名及捺指印，并注明日期。</w:t>
      </w:r>
      <w:r>
        <w:rPr>
          <w:rFonts w:ascii="仿宋_GB2312" w:hAnsi="宋体" w:eastAsia="仿宋_GB2312" w:cs="仿宋_GB2312"/>
          <w:sz w:val="24"/>
          <w:szCs w:val="24"/>
        </w:rPr>
      </w:r>
    </w:p>
    <w:p>
      <w:pPr>
        <w:widowControl w:val="true"/>
        <w:pBdr/>
        <w:spacing/>
        <w:ind/>
        <w:jc w:val="left"/>
        <w:rPr>
          <w:rFonts w:ascii="宋体" w:hAnsi="宋体" w:eastAsia="宋体" w:cs="仿宋_GB2312"/>
          <w:sz w:val="24"/>
          <w:szCs w:val="24"/>
        </w:rPr>
      </w:pPr>
      <w:r>
        <w:rPr>
          <w:rFonts w:hint="eastAsia" w:ascii="仿宋_GB2312" w:hAnsi="宋体" w:eastAsia="仿宋_GB2312" w:cs="仿宋_GB2312"/>
          <w:sz w:val="24"/>
          <w:szCs w:val="24"/>
        </w:rPr>
        <w:br w:type="page" w:clear="all"/>
      </w:r>
      <w:r>
        <w:rPr>
          <w:rFonts w:ascii="宋体" w:hAnsi="宋体" w:eastAsia="宋体" w:cs="仿宋_GB2312"/>
          <w:sz w:val="24"/>
          <w:szCs w:val="24"/>
        </w:rPr>
      </w:r>
    </w:p>
    <w:p>
      <w:pPr>
        <w:pBdr/>
        <w:spacing w:line="360" w:lineRule="auto"/>
        <w:ind/>
        <w:jc w:val="center"/>
        <w:rPr>
          <w:rFonts w:ascii="宋体" w:hAnsi="宋体" w:eastAsia="宋体"/>
          <w:sz w:val="30"/>
          <w:szCs w:val="30"/>
        </w:rPr>
      </w:pPr>
      <w:r>
        <w:rPr>
          <w:rFonts w:ascii="宋体" w:hAnsi="宋体" w:eastAsia="宋体"/>
          <w:sz w:val="30"/>
          <w:szCs w:val="30"/>
        </w:rPr>
      </w:r>
      <w:r>
        <w:rPr>
          <w:rFonts w:ascii="宋体" w:hAnsi="宋体" w:eastAsia="宋体"/>
          <w:sz w:val="30"/>
          <w:szCs w:val="30"/>
        </w:rPr>
      </w:r>
    </w:p>
    <w:p>
      <w:pPr>
        <w:pBdr/>
        <w:spacing w:line="360" w:lineRule="auto"/>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line="360" w:lineRule="auto"/>
        <w:ind/>
        <w:jc w:val="center"/>
        <w:outlineLvl w:val="2"/>
        <w:rPr>
          <w:rFonts w:ascii="方正小标宋简体" w:hAnsi="宋体" w:eastAsia="方正小标宋简体" w:cs="黑体"/>
          <w:b/>
          <w:bCs/>
          <w:sz w:val="36"/>
          <w:szCs w:val="36"/>
        </w:rPr>
      </w:pPr>
      <w:r/>
      <w:bookmarkStart w:id="447" w:name="_Toc34666031"/>
      <w:r/>
      <w:bookmarkStart w:id="448" w:name="_Toc40375254"/>
      <w:r/>
      <w:bookmarkStart w:id="449" w:name="_Toc44489544"/>
      <w:r>
        <w:rPr>
          <w:rFonts w:hint="eastAsia" w:ascii="方正小标宋简体" w:hAnsi="宋体" w:eastAsia="方正小标宋简体" w:cs="黑体"/>
          <w:b/>
          <w:bCs/>
          <w:sz w:val="36"/>
          <w:szCs w:val="36"/>
        </w:rPr>
        <w:t xml:space="preserve">数据接收提取核查确认汇总表</w:t>
      </w:r>
      <w:bookmarkEnd w:id="447"/>
      <w:r/>
      <w:bookmarkEnd w:id="448"/>
      <w:r/>
      <w:bookmarkEnd w:id="449"/>
      <w:r/>
      <w:r>
        <w:rPr>
          <w:rFonts w:ascii="方正小标宋简体" w:hAnsi="宋体" w:eastAsia="方正小标宋简体" w:cs="黑体"/>
          <w:b/>
          <w:bCs/>
          <w:sz w:val="36"/>
          <w:szCs w:val="36"/>
        </w:rPr>
      </w:r>
    </w:p>
    <w:tbl>
      <w:tblPr>
        <w:tblW w:w="807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Look w:val="04A0" w:firstRow="1" w:lastRow="0" w:firstColumn="1" w:lastColumn="0" w:noHBand="0" w:noVBand="1"/>
      </w:tblPr>
      <w:tblGrid>
        <w:gridCol w:w="704"/>
        <w:gridCol w:w="1276"/>
        <w:gridCol w:w="1276"/>
        <w:gridCol w:w="708"/>
        <w:gridCol w:w="709"/>
        <w:gridCol w:w="709"/>
        <w:gridCol w:w="709"/>
        <w:gridCol w:w="1984"/>
      </w:tblGrid>
      <w:tr>
        <w:trPr>
          <w:jc w:val="center"/>
          <w:trHeight w:val="645"/>
        </w:trPr>
        <w:tc>
          <w:tcPr>
            <w:tcBorders/>
            <w:tcW w:w="704"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sz w:val="24"/>
                <w:szCs w:val="24"/>
              </w:rPr>
              <w:t xml:space="preserve">编号</w:t>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数据名称</w:t>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数据来源</w:t>
            </w:r>
            <w:r>
              <w:rPr>
                <w:rFonts w:ascii="仿宋_GB2312" w:hAnsi="宋体" w:eastAsia="仿宋_GB2312" w:cs="Times New Roman"/>
                <w:color w:val="000000"/>
                <w:sz w:val="24"/>
                <w:szCs w:val="24"/>
              </w:rPr>
            </w:r>
          </w:p>
        </w:tc>
        <w:tc>
          <w:tcPr>
            <w:tcBorders/>
            <w:tcW w:w="708"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接收</w:t>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提取</w:t>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核查</w:t>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确认</w:t>
            </w:r>
            <w:r>
              <w:rPr>
                <w:rFonts w:ascii="仿宋_GB2312" w:hAnsi="宋体" w:eastAsia="仿宋_GB2312" w:cs="Times New Roman"/>
                <w:color w:val="000000"/>
                <w:sz w:val="24"/>
                <w:szCs w:val="24"/>
              </w:rPr>
            </w:r>
          </w:p>
        </w:tc>
        <w:tc>
          <w:tcPr>
            <w:tcBorders/>
            <w:tcW w:w="1984" w:type="dxa"/>
            <w:vAlign w:val="center"/>
            <w:textDirection w:val="lrTb"/>
            <w:noWrap w:val="false"/>
          </w:tcPr>
          <w:p>
            <w:pPr>
              <w:pBdr/>
              <w:spacing/>
              <w:ind/>
              <w:jc w:val="center"/>
              <w:rPr>
                <w:rFonts w:ascii="仿宋_GB2312" w:hAnsi="宋体" w:eastAsia="仿宋_GB2312" w:cs="Times New Roman"/>
                <w:color w:val="000000"/>
                <w:sz w:val="24"/>
                <w:szCs w:val="24"/>
              </w:rPr>
            </w:pPr>
            <w:r>
              <w:rPr>
                <w:rFonts w:hint="eastAsia" w:ascii="仿宋_GB2312" w:hAnsi="宋体" w:eastAsia="仿宋_GB2312" w:cs="Times New Roman"/>
                <w:color w:val="000000"/>
                <w:sz w:val="24"/>
                <w:szCs w:val="24"/>
              </w:rPr>
              <w:t xml:space="preserve">信息技术人员</w:t>
            </w:r>
            <w:r>
              <w:rPr>
                <w:rFonts w:ascii="仿宋_GB2312" w:hAnsi="宋体" w:eastAsia="仿宋_GB2312" w:cs="Times New Roman"/>
                <w:color w:val="000000"/>
                <w:sz w:val="24"/>
                <w:szCs w:val="24"/>
              </w:rPr>
            </w:r>
          </w:p>
        </w:tc>
      </w:tr>
      <w:tr>
        <w:trPr>
          <w:jc w:val="center"/>
          <w:trHeight w:val="645"/>
        </w:trPr>
        <w:tc>
          <w:tcPr>
            <w:tcBorders/>
            <w:tcW w:w="704"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8"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984"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704"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8"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984"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704"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8"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984"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704"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8"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984"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704"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8"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984"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704"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8"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984"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704"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8"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984"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704"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8"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984"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704"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8"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984"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704"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8"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984"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704"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8"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984"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r>
        <w:trPr>
          <w:jc w:val="center"/>
          <w:trHeight w:val="645"/>
        </w:trPr>
        <w:tc>
          <w:tcPr>
            <w:tcBorders/>
            <w:tcW w:w="704" w:type="dxa"/>
            <w:vAlign w:val="center"/>
            <w:textDirection w:val="lrTb"/>
            <w:noWrap w:val="false"/>
          </w:tcPr>
          <w:p>
            <w:pPr>
              <w:pBdr/>
              <w:spacing/>
              <w:ind/>
              <w:jc w:val="center"/>
              <w:rPr>
                <w:rFonts w:ascii="仿宋_GB2312" w:hAnsi="宋体" w:eastAsia="仿宋_GB2312" w:cs="Times New Roman"/>
                <w:sz w:val="24"/>
                <w:szCs w:val="24"/>
              </w:rPr>
            </w:pPr>
            <w:r>
              <w:rPr>
                <w:rFonts w:ascii="仿宋_GB2312" w:hAnsi="宋体" w:eastAsia="仿宋_GB2312" w:cs="Times New Roman"/>
                <w:sz w:val="24"/>
                <w:szCs w:val="24"/>
              </w:rPr>
            </w:r>
            <w:r>
              <w:rPr>
                <w:rFonts w:ascii="仿宋_GB2312" w:hAnsi="宋体" w:eastAsia="仿宋_GB2312" w:cs="Times New Roman"/>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276"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8"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709"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c>
          <w:tcPr>
            <w:tcBorders/>
            <w:tcW w:w="1984" w:type="dxa"/>
            <w:vAlign w:val="center"/>
            <w:textDirection w:val="lrTb"/>
            <w:noWrap w:val="false"/>
          </w:tcPr>
          <w:p>
            <w:pPr>
              <w:pBdr/>
              <w:spacing/>
              <w:ind/>
              <w:jc w:val="center"/>
              <w:rPr>
                <w:rFonts w:ascii="仿宋_GB2312" w:hAnsi="宋体" w:eastAsia="仿宋_GB2312" w:cs="Times New Roman"/>
                <w:color w:val="000000"/>
                <w:sz w:val="24"/>
                <w:szCs w:val="24"/>
              </w:rPr>
            </w:pPr>
            <w:r>
              <w:rPr>
                <w:rFonts w:ascii="仿宋_GB2312" w:hAnsi="宋体" w:eastAsia="仿宋_GB2312" w:cs="Times New Roman"/>
                <w:color w:val="000000"/>
                <w:sz w:val="24"/>
                <w:szCs w:val="24"/>
              </w:rPr>
            </w:r>
            <w:r>
              <w:rPr>
                <w:rFonts w:ascii="仿宋_GB2312" w:hAnsi="宋体" w:eastAsia="仿宋_GB2312" w:cs="Times New Roman"/>
                <w:color w:val="000000"/>
                <w:sz w:val="24"/>
                <w:szCs w:val="24"/>
              </w:rPr>
            </w:r>
          </w:p>
        </w:tc>
      </w:tr>
    </w:tbl>
    <w:p>
      <w:pPr>
        <w:pBdr/>
        <w:spacing w:line="360" w:lineRule="auto"/>
        <w:ind w:right="960"/>
        <w:rPr>
          <w:rFonts w:ascii="宋体" w:hAnsi="宋体" w:eastAsia="宋体" w:cs="宋体"/>
          <w:sz w:val="24"/>
          <w:szCs w:val="24"/>
        </w:rPr>
      </w:pPr>
      <w:r>
        <w:rPr>
          <w:rFonts w:ascii="宋体" w:hAnsi="宋体" w:eastAsia="宋体" w:cs="宋体"/>
          <w:sz w:val="24"/>
          <w:szCs w:val="24"/>
        </w:rPr>
      </w:r>
      <w:r>
        <w:rPr>
          <w:rFonts w:ascii="宋体" w:hAnsi="宋体" w:eastAsia="宋体" w:cs="宋体"/>
          <w:sz w:val="24"/>
          <w:szCs w:val="24"/>
        </w:rPr>
      </w:r>
    </w:p>
    <w:p>
      <w:pPr>
        <w:widowControl w:val="true"/>
        <w:pBdr/>
        <w:spacing/>
        <w:ind/>
        <w:jc w:val="left"/>
        <w:rPr>
          <w:rFonts w:ascii="宋体" w:hAnsi="宋体" w:eastAsia="宋体" w:cs="宋体"/>
          <w:sz w:val="24"/>
          <w:szCs w:val="24"/>
        </w:rPr>
      </w:pPr>
      <w:r>
        <w:rPr>
          <w:rFonts w:ascii="宋体" w:hAnsi="宋体" w:eastAsia="宋体" w:cs="宋体"/>
          <w:sz w:val="24"/>
          <w:szCs w:val="24"/>
        </w:rPr>
        <w:br w:type="page" w:clear="all"/>
      </w:r>
      <w:r>
        <w:rPr>
          <w:rFonts w:ascii="宋体" w:hAnsi="宋体" w:eastAsia="宋体" w:cs="宋体"/>
          <w:sz w:val="24"/>
          <w:szCs w:val="24"/>
        </w:rPr>
      </w:r>
    </w:p>
    <w:p>
      <w:pPr>
        <w:pBdr/>
        <w:spacing w:line="360" w:lineRule="auto"/>
        <w:ind w:firstLine="600"/>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（一）医疗保障部门内部文书。</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（二）《数据接收提取核查确认汇总表》用于</w:t>
      </w:r>
      <w:r>
        <w:rPr>
          <w:rFonts w:hint="eastAsia" w:ascii="仿宋_GB2312" w:hAnsi="宋体" w:eastAsia="仿宋_GB2312" w:cs="宋体"/>
          <w:sz w:val="24"/>
          <w:szCs w:val="24"/>
        </w:rPr>
        <w:t xml:space="preserve">医疗保障部门飞行检查组对被检查地区医保数据进行汇总的文书</w:t>
      </w:r>
      <w:r>
        <w:rPr>
          <w:rFonts w:hint="eastAsia" w:ascii="仿宋_GB2312" w:hAnsi="宋体" w:eastAsia="仿宋_GB2312" w:cs="仿宋_GB2312"/>
          <w:sz w:val="24"/>
          <w:szCs w:val="24"/>
        </w:rPr>
        <w:t xml:space="preserve">。</w:t>
      </w:r>
      <w:r>
        <w:rPr>
          <w:rFonts w:ascii="仿宋_GB2312" w:hAnsi="宋体" w:eastAsia="仿宋_GB2312" w:cs="仿宋_GB2312"/>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（二）有数据名称及数据来源。</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（三）有是否经过接收、提取、核查、确认，如果已经过，在相应位置打“√”。</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（四）有接收、提取、核查、确认数据的信息技术人员签字。</w:t>
      </w:r>
      <w:r>
        <w:rPr>
          <w:rFonts w:ascii="仿宋_GB2312" w:hAnsi="宋体" w:eastAsia="仿宋_GB2312" w:cs="仿宋_GB2312"/>
          <w:sz w:val="24"/>
          <w:szCs w:val="24"/>
        </w:rPr>
      </w:r>
    </w:p>
    <w:p>
      <w:pPr>
        <w:pBdr/>
        <w:spacing w:line="360" w:lineRule="auto"/>
        <w:ind w:firstLine="482"/>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三、注意事项</w:t>
      </w:r>
      <w:r>
        <w:rPr>
          <w:rFonts w:ascii="仿宋_GB2312" w:hAnsi="宋体" w:eastAsia="仿宋_GB2312" w:cs="仿宋_GB2312"/>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黑体"/>
          <w:sz w:val="24"/>
          <w:szCs w:val="24"/>
        </w:rPr>
        <w:t xml:space="preserve">若表格未填满，应在填入数据的最后一行的下一行注明“以下空白”；若需要多页时可使用续页，若使用续页，应注明“第×页 共×页”。</w:t>
      </w:r>
      <w:r>
        <w:rPr>
          <w:rFonts w:ascii="仿宋_GB2312" w:hAnsi="宋体" w:eastAsia="仿宋_GB2312" w:cs="仿宋_GB2312"/>
          <w:sz w:val="24"/>
          <w:szCs w:val="24"/>
        </w:rPr>
      </w:r>
    </w:p>
    <w:p>
      <w:pPr>
        <w:widowControl w:val="true"/>
        <w:pBdr/>
        <w:spacing/>
        <w:ind/>
        <w:jc w:val="left"/>
        <w:rPr>
          <w:rFonts w:ascii="仿宋_GB2312" w:hAnsi="宋体" w:eastAsia="仿宋_GB2312" w:cs="宋体"/>
          <w:sz w:val="24"/>
          <w:szCs w:val="24"/>
        </w:rPr>
      </w:pPr>
      <w:r>
        <w:rPr>
          <w:rFonts w:hint="eastAsia" w:ascii="仿宋_GB2312" w:hAnsi="宋体" w:eastAsia="仿宋_GB2312" w:cs="宋体"/>
          <w:sz w:val="24"/>
          <w:szCs w:val="24"/>
        </w:rPr>
        <w:br w:type="page" w:clear="all"/>
      </w:r>
      <w:r>
        <w:rPr>
          <w:rFonts w:ascii="仿宋_GB2312" w:hAnsi="宋体" w:eastAsia="仿宋_GB2312" w:cs="宋体"/>
          <w:sz w:val="24"/>
          <w:szCs w:val="24"/>
        </w:rPr>
      </w:r>
    </w:p>
    <w:p>
      <w:pPr>
        <w:pBdr/>
        <w:spacing w:line="360" w:lineRule="auto"/>
        <w:ind/>
        <w:jc w:val="center"/>
        <w:rPr>
          <w:rFonts w:ascii="宋体" w:hAnsi="宋体" w:eastAsia="宋体"/>
          <w:sz w:val="30"/>
          <w:szCs w:val="30"/>
        </w:rPr>
      </w:pPr>
      <w:r>
        <w:rPr>
          <w:rFonts w:ascii="宋体" w:hAnsi="宋体" w:eastAsia="宋体"/>
          <w:sz w:val="30"/>
          <w:szCs w:val="30"/>
        </w:rPr>
      </w:r>
      <w:r>
        <w:rPr>
          <w:rFonts w:ascii="宋体" w:hAnsi="宋体" w:eastAsia="宋体"/>
          <w:sz w:val="30"/>
          <w:szCs w:val="30"/>
        </w:rPr>
      </w:r>
    </w:p>
    <w:p>
      <w:pPr>
        <w:pBdr/>
        <w:spacing w:line="360" w:lineRule="auto"/>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line="360" w:lineRule="auto"/>
        <w:ind/>
        <w:jc w:val="center"/>
        <w:outlineLvl w:val="2"/>
        <w:rPr>
          <w:rFonts w:ascii="方正小标宋简体" w:hAnsi="宋体" w:eastAsia="方正小标宋简体" w:cs="黑体"/>
          <w:b/>
          <w:bCs/>
          <w:sz w:val="36"/>
          <w:szCs w:val="36"/>
        </w:rPr>
      </w:pPr>
      <w:r/>
      <w:bookmarkStart w:id="450" w:name="_Toc34666027"/>
      <w:r/>
      <w:bookmarkStart w:id="451" w:name="_Toc40375255"/>
      <w:r/>
      <w:bookmarkStart w:id="452" w:name="_Toc44489545"/>
      <w:r>
        <w:rPr>
          <w:rFonts w:hint="eastAsia" w:ascii="方正小标宋简体" w:hAnsi="宋体" w:eastAsia="方正小标宋简体" w:cs="黑体"/>
          <w:b/>
          <w:bCs/>
          <w:sz w:val="36"/>
          <w:szCs w:val="36"/>
        </w:rPr>
        <w:t xml:space="preserve">飞行检查工作底稿</w:t>
      </w:r>
      <w:bookmarkEnd w:id="450"/>
      <w:r/>
      <w:bookmarkEnd w:id="451"/>
      <w:r/>
      <w:bookmarkEnd w:id="452"/>
      <w:r/>
      <w:r>
        <w:rPr>
          <w:rFonts w:ascii="方正小标宋简体" w:hAnsi="宋体" w:eastAsia="方正小标宋简体" w:cs="黑体"/>
          <w:b/>
          <w:bCs/>
          <w:sz w:val="36"/>
          <w:szCs w:val="36"/>
        </w:rPr>
      </w:r>
    </w:p>
    <w:tbl>
      <w:tblPr>
        <w:tblW w:w="850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Look w:val="04A0" w:firstRow="1" w:lastRow="0" w:firstColumn="1" w:lastColumn="0" w:noHBand="0" w:noVBand="1"/>
      </w:tblPr>
      <w:tblGrid>
        <w:gridCol w:w="1326"/>
        <w:gridCol w:w="2541"/>
        <w:gridCol w:w="1597"/>
        <w:gridCol w:w="3036"/>
      </w:tblGrid>
      <w:tr>
        <w:trPr/>
        <w:tc>
          <w:tcPr>
            <w:tcBorders/>
            <w:tcW w:w="1326" w:type="dxa"/>
            <w:vAlign w:val="top"/>
            <w:textDirection w:val="lrTb"/>
            <w:noWrap w:val="false"/>
          </w:tcPr>
          <w:p>
            <w:pPr>
              <w:pBdr/>
              <w:spacing w:line="360" w:lineRule="auto"/>
              <w:ind/>
              <w:jc w:val="left"/>
              <w:rPr>
                <w:rFonts w:ascii="仿宋_GB2312" w:hAnsi="宋体" w:eastAsia="仿宋_GB2312"/>
                <w:sz w:val="24"/>
                <w:szCs w:val="24"/>
              </w:rPr>
            </w:pPr>
            <w:r>
              <w:rPr>
                <w:rFonts w:hint="eastAsia" w:ascii="仿宋_GB2312" w:hAnsi="宋体" w:eastAsia="仿宋_GB2312"/>
                <w:sz w:val="24"/>
                <w:szCs w:val="24"/>
              </w:rPr>
              <w:t xml:space="preserve">项目名称</w:t>
            </w:r>
            <w:r>
              <w:rPr>
                <w:rFonts w:ascii="仿宋_GB2312" w:hAnsi="宋体" w:eastAsia="仿宋_GB2312"/>
                <w:sz w:val="24"/>
                <w:szCs w:val="24"/>
              </w:rPr>
            </w:r>
          </w:p>
        </w:tc>
        <w:tc>
          <w:tcPr>
            <w:tcBorders/>
            <w:tcW w:w="2541" w:type="dxa"/>
            <w:vAlign w:val="top"/>
            <w:textDirection w:val="lrTb"/>
            <w:noWrap w:val="false"/>
          </w:tcPr>
          <w:p>
            <w:pPr>
              <w:pBdr/>
              <w:spacing w:line="360" w:lineRule="auto"/>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597" w:type="dxa"/>
            <w:vAlign w:val="top"/>
            <w:textDirection w:val="lrTb"/>
            <w:noWrap w:val="false"/>
          </w:tcPr>
          <w:p>
            <w:pPr>
              <w:pBdr/>
              <w:spacing w:line="360" w:lineRule="auto"/>
              <w:ind/>
              <w:jc w:val="left"/>
              <w:rPr>
                <w:rFonts w:ascii="仿宋_GB2312" w:hAnsi="宋体" w:eastAsia="仿宋_GB2312"/>
                <w:sz w:val="24"/>
                <w:szCs w:val="24"/>
              </w:rPr>
            </w:pPr>
            <w:r>
              <w:rPr>
                <w:rFonts w:hint="eastAsia" w:ascii="仿宋_GB2312" w:hAnsi="宋体" w:eastAsia="仿宋_GB2312"/>
                <w:sz w:val="24"/>
                <w:szCs w:val="24"/>
              </w:rPr>
              <w:t xml:space="preserve">被检查单位</w:t>
            </w:r>
            <w:r>
              <w:rPr>
                <w:rFonts w:ascii="仿宋_GB2312" w:hAnsi="宋体" w:eastAsia="仿宋_GB2312"/>
                <w:sz w:val="24"/>
                <w:szCs w:val="24"/>
              </w:rPr>
            </w:r>
          </w:p>
        </w:tc>
        <w:tc>
          <w:tcPr>
            <w:tcBorders/>
            <w:tcW w:w="3036" w:type="dxa"/>
            <w:vAlign w:val="top"/>
            <w:textDirection w:val="lrTb"/>
            <w:noWrap w:val="false"/>
          </w:tcPr>
          <w:p>
            <w:pPr>
              <w:pBdr/>
              <w:spacing w:line="360" w:lineRule="auto"/>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c>
          <w:tcPr>
            <w:tcBorders/>
            <w:tcW w:w="1326" w:type="dxa"/>
            <w:vAlign w:val="top"/>
            <w:textDirection w:val="lrTb"/>
            <w:noWrap w:val="false"/>
          </w:tcPr>
          <w:p>
            <w:pPr>
              <w:pBdr/>
              <w:spacing w:line="360" w:lineRule="auto"/>
              <w:ind/>
              <w:jc w:val="left"/>
              <w:rPr>
                <w:rFonts w:ascii="仿宋_GB2312" w:hAnsi="宋体" w:eastAsia="仿宋_GB2312"/>
                <w:sz w:val="24"/>
                <w:szCs w:val="24"/>
              </w:rPr>
            </w:pPr>
            <w:r>
              <w:rPr>
                <w:rFonts w:hint="eastAsia" w:ascii="仿宋_GB2312" w:hAnsi="宋体" w:eastAsia="仿宋_GB2312"/>
                <w:sz w:val="24"/>
                <w:szCs w:val="24"/>
              </w:rPr>
              <w:t xml:space="preserve">检查人员</w:t>
            </w:r>
            <w:r>
              <w:rPr>
                <w:rFonts w:ascii="仿宋_GB2312" w:hAnsi="宋体" w:eastAsia="仿宋_GB2312"/>
                <w:sz w:val="24"/>
                <w:szCs w:val="24"/>
              </w:rPr>
            </w:r>
          </w:p>
        </w:tc>
        <w:tc>
          <w:tcPr>
            <w:tcBorders/>
            <w:tcW w:w="2541" w:type="dxa"/>
            <w:vAlign w:val="top"/>
            <w:textDirection w:val="lrTb"/>
            <w:noWrap w:val="false"/>
          </w:tcPr>
          <w:p>
            <w:pPr>
              <w:pBdr/>
              <w:spacing w:line="360" w:lineRule="auto"/>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c>
          <w:tcPr>
            <w:tcBorders/>
            <w:tcW w:w="1597" w:type="dxa"/>
            <w:vAlign w:val="top"/>
            <w:textDirection w:val="lrTb"/>
            <w:noWrap w:val="false"/>
          </w:tcPr>
          <w:p>
            <w:pPr>
              <w:pBdr/>
              <w:spacing w:line="360" w:lineRule="auto"/>
              <w:ind/>
              <w:jc w:val="left"/>
              <w:rPr>
                <w:rFonts w:ascii="仿宋_GB2312" w:hAnsi="宋体" w:eastAsia="仿宋_GB2312"/>
                <w:sz w:val="24"/>
                <w:szCs w:val="24"/>
              </w:rPr>
            </w:pPr>
            <w:r>
              <w:rPr>
                <w:rFonts w:hint="eastAsia" w:ascii="仿宋_GB2312" w:hAnsi="宋体" w:eastAsia="仿宋_GB2312"/>
                <w:sz w:val="24"/>
                <w:szCs w:val="24"/>
              </w:rPr>
              <w:t xml:space="preserve">复核人</w:t>
            </w:r>
            <w:r>
              <w:rPr>
                <w:rFonts w:ascii="仿宋_GB2312" w:hAnsi="宋体" w:eastAsia="仿宋_GB2312"/>
                <w:sz w:val="24"/>
                <w:szCs w:val="24"/>
              </w:rPr>
            </w:r>
          </w:p>
        </w:tc>
        <w:tc>
          <w:tcPr>
            <w:tcBorders/>
            <w:tcW w:w="3036" w:type="dxa"/>
            <w:vAlign w:val="top"/>
            <w:textDirection w:val="lrTb"/>
            <w:noWrap w:val="false"/>
          </w:tcPr>
          <w:p>
            <w:pPr>
              <w:pBdr/>
              <w:spacing w:line="360" w:lineRule="auto"/>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rHeight w:val="2226"/>
        </w:trPr>
        <w:tc>
          <w:tcPr>
            <w:gridSpan w:val="4"/>
            <w:tcBorders/>
            <w:tcW w:w="8500" w:type="dxa"/>
            <w:vAlign w:val="top"/>
            <w:textDirection w:val="lrTb"/>
            <w:noWrap w:val="false"/>
          </w:tcPr>
          <w:p>
            <w:pPr>
              <w:pBdr/>
              <w:spacing w:line="360" w:lineRule="auto"/>
              <w:ind/>
              <w:jc w:val="left"/>
              <w:rPr>
                <w:rFonts w:ascii="仿宋_GB2312" w:hAnsi="宋体" w:eastAsia="仿宋_GB2312"/>
                <w:sz w:val="24"/>
                <w:szCs w:val="24"/>
              </w:rPr>
            </w:pPr>
            <w:r>
              <w:rPr>
                <w:rFonts w:hint="eastAsia" w:ascii="仿宋_GB2312" w:hAnsi="宋体" w:eastAsia="仿宋_GB2312"/>
                <w:sz w:val="24"/>
                <w:szCs w:val="24"/>
              </w:rPr>
              <w:t xml:space="preserve">检查的步骤和方法：</w:t>
            </w:r>
            <w:r>
              <w:rPr>
                <w:rFonts w:ascii="仿宋_GB2312" w:hAnsi="宋体" w:eastAsia="仿宋_GB2312"/>
                <w:sz w:val="24"/>
                <w:szCs w:val="24"/>
              </w:rPr>
            </w:r>
          </w:p>
          <w:p>
            <w:pPr>
              <w:pBdr/>
              <w:spacing w:line="360" w:lineRule="auto"/>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rHeight w:val="2258"/>
        </w:trPr>
        <w:tc>
          <w:tcPr>
            <w:gridSpan w:val="4"/>
            <w:tcBorders/>
            <w:tcW w:w="8500" w:type="dxa"/>
            <w:vAlign w:val="top"/>
            <w:textDirection w:val="lrTb"/>
            <w:noWrap w:val="false"/>
          </w:tcPr>
          <w:p>
            <w:pPr>
              <w:pBdr/>
              <w:spacing w:line="360" w:lineRule="auto"/>
              <w:ind/>
              <w:jc w:val="left"/>
              <w:rPr>
                <w:rFonts w:ascii="仿宋_GB2312" w:hAnsi="宋体" w:eastAsia="仿宋_GB2312"/>
                <w:sz w:val="24"/>
                <w:szCs w:val="24"/>
              </w:rPr>
            </w:pPr>
            <w:r>
              <w:rPr>
                <w:rFonts w:hint="eastAsia" w:ascii="仿宋_GB2312" w:hAnsi="宋体" w:eastAsia="仿宋_GB2312"/>
                <w:sz w:val="24"/>
                <w:szCs w:val="24"/>
              </w:rPr>
              <w:t xml:space="preserve">检查内容：</w:t>
            </w:r>
            <w:r>
              <w:rPr>
                <w:rFonts w:ascii="仿宋_GB2312" w:hAnsi="宋体" w:eastAsia="仿宋_GB2312"/>
                <w:sz w:val="24"/>
                <w:szCs w:val="24"/>
              </w:rPr>
            </w:r>
          </w:p>
          <w:p>
            <w:pPr>
              <w:pBdr/>
              <w:spacing w:line="360" w:lineRule="auto"/>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rHeight w:val="944"/>
        </w:trPr>
        <w:tc>
          <w:tcPr>
            <w:gridSpan w:val="4"/>
            <w:tcBorders/>
            <w:tcW w:w="8500" w:type="dxa"/>
            <w:vAlign w:val="top"/>
            <w:textDirection w:val="lrTb"/>
            <w:noWrap w:val="false"/>
          </w:tcPr>
          <w:p>
            <w:pPr>
              <w:pBdr/>
              <w:spacing w:line="360" w:lineRule="auto"/>
              <w:ind/>
              <w:jc w:val="left"/>
              <w:rPr>
                <w:rFonts w:ascii="仿宋_GB2312" w:hAnsi="宋体" w:eastAsia="仿宋_GB2312"/>
                <w:sz w:val="24"/>
                <w:szCs w:val="24"/>
              </w:rPr>
            </w:pPr>
            <w:r>
              <w:rPr>
                <w:rFonts w:hint="eastAsia" w:ascii="仿宋_GB2312" w:hAnsi="宋体" w:eastAsia="仿宋_GB2312"/>
                <w:sz w:val="24"/>
                <w:szCs w:val="24"/>
              </w:rPr>
              <w:t xml:space="preserve">发现的问题及相关证据：</w:t>
            </w:r>
            <w:r>
              <w:rPr>
                <w:rFonts w:ascii="仿宋_GB2312" w:hAnsi="宋体" w:eastAsia="仿宋_GB2312"/>
                <w:sz w:val="24"/>
                <w:szCs w:val="24"/>
              </w:rPr>
            </w:r>
          </w:p>
          <w:p>
            <w:pPr>
              <w:pBdr/>
              <w:spacing w:line="360" w:lineRule="auto"/>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r>
        <w:trPr>
          <w:trHeight w:val="2381"/>
        </w:trPr>
        <w:tc>
          <w:tcPr>
            <w:gridSpan w:val="4"/>
            <w:tcBorders/>
            <w:tcW w:w="8500" w:type="dxa"/>
            <w:vAlign w:val="top"/>
            <w:textDirection w:val="lrTb"/>
            <w:noWrap w:val="false"/>
          </w:tcPr>
          <w:p>
            <w:pPr>
              <w:pBdr/>
              <w:spacing w:line="360" w:lineRule="auto"/>
              <w:ind/>
              <w:jc w:val="left"/>
              <w:rPr>
                <w:rFonts w:ascii="仿宋_GB2312" w:hAnsi="宋体" w:eastAsia="仿宋_GB2312"/>
                <w:sz w:val="24"/>
                <w:szCs w:val="24"/>
              </w:rPr>
            </w:pPr>
            <w:r>
              <w:rPr>
                <w:rFonts w:hint="eastAsia" w:ascii="仿宋_GB2312" w:hAnsi="宋体" w:eastAsia="仿宋_GB2312"/>
                <w:sz w:val="24"/>
                <w:szCs w:val="24"/>
              </w:rPr>
              <w:t xml:space="preserve">评价和意见：</w:t>
            </w:r>
            <w:r>
              <w:rPr>
                <w:rFonts w:ascii="仿宋_GB2312" w:hAnsi="宋体" w:eastAsia="仿宋_GB2312"/>
                <w:sz w:val="24"/>
                <w:szCs w:val="24"/>
              </w:rPr>
            </w:r>
          </w:p>
          <w:p>
            <w:pPr>
              <w:pBdr/>
              <w:spacing w:line="360" w:lineRule="auto"/>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jc w:val="lef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tc>
      </w:tr>
    </w:tbl>
    <w:p>
      <w:pPr>
        <w:pBdr/>
        <w:spacing w:line="360" w:lineRule="auto"/>
        <w:ind w:right="960"/>
        <w:rPr>
          <w:rFonts w:ascii="宋体" w:hAnsi="宋体" w:eastAsia="宋体" w:cs="宋体"/>
          <w:sz w:val="24"/>
          <w:szCs w:val="24"/>
        </w:rPr>
      </w:pPr>
      <w:r>
        <w:rPr>
          <w:rFonts w:ascii="宋体" w:hAnsi="宋体" w:eastAsia="宋体" w:cs="宋体"/>
          <w:sz w:val="24"/>
          <w:szCs w:val="24"/>
        </w:rPr>
      </w:r>
      <w:r>
        <w:rPr>
          <w:rFonts w:ascii="宋体" w:hAnsi="宋体" w:eastAsia="宋体" w:cs="宋体"/>
          <w:sz w:val="24"/>
          <w:szCs w:val="24"/>
        </w:rPr>
      </w:r>
    </w:p>
    <w:p>
      <w:pPr>
        <w:widowControl w:val="true"/>
        <w:pBdr/>
        <w:spacing/>
        <w:ind/>
        <w:jc w:val="left"/>
        <w:rPr>
          <w:rFonts w:ascii="宋体" w:hAnsi="宋体" w:eastAsia="宋体" w:cs="宋体"/>
          <w:sz w:val="24"/>
          <w:szCs w:val="24"/>
        </w:rPr>
      </w:pPr>
      <w:r>
        <w:rPr>
          <w:rFonts w:ascii="宋体" w:hAnsi="宋体" w:eastAsia="宋体" w:cs="宋体"/>
          <w:sz w:val="24"/>
          <w:szCs w:val="24"/>
        </w:rPr>
        <w:br w:type="page" w:clear="all"/>
      </w:r>
      <w:r>
        <w:rPr>
          <w:rFonts w:ascii="宋体" w:hAnsi="宋体" w:eastAsia="宋体" w:cs="宋体"/>
          <w:sz w:val="24"/>
          <w:szCs w:val="24"/>
        </w:rPr>
      </w:r>
    </w:p>
    <w:p>
      <w:pPr>
        <w:pBdr/>
        <w:spacing w:line="360" w:lineRule="auto"/>
        <w:ind w:firstLine="600"/>
        <w:jc w:val="center"/>
        <w:rPr>
          <w:rFonts w:ascii="仿宋_GB2312" w:hAnsi="宋体" w:eastAsia="仿宋_GB2312"/>
          <w:sz w:val="30"/>
          <w:szCs w:val="30"/>
        </w:rPr>
      </w:pP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（一）医疗保障部门内部文书。</w:t>
      </w:r>
      <w:r>
        <w:rPr>
          <w:rFonts w:ascii="仿宋_GB2312" w:hAnsi="宋体" w:eastAsia="仿宋_GB2312" w:cs="仿宋_GB2312"/>
          <w:sz w:val="24"/>
          <w:szCs w:val="24"/>
        </w:rPr>
      </w:r>
    </w:p>
    <w:p>
      <w:pPr>
        <w:pBdr/>
        <w:spacing w:line="360" w:lineRule="auto"/>
        <w:ind w:firstLine="480"/>
        <w:rPr>
          <w:rFonts w:ascii="仿宋_GB2312" w:hAnsi="宋体" w:eastAsia="仿宋_GB2312" w:cs="宋体"/>
          <w:color w:val="000000"/>
          <w:sz w:val="24"/>
          <w:szCs w:val="24"/>
        </w:rPr>
      </w:pPr>
      <w:r>
        <w:rPr>
          <w:rFonts w:hint="eastAsia" w:ascii="仿宋_GB2312" w:hAnsi="宋体" w:eastAsia="仿宋_GB2312" w:cs="仿宋_GB2312"/>
          <w:sz w:val="24"/>
          <w:szCs w:val="24"/>
        </w:rPr>
        <w:t xml:space="preserve">（二）《飞行检查工作底稿》用于医疗保障部门检查组人员记载在飞行检查中认定的事实、确定查证的问题、评价和意见的工作过程。</w:t>
      </w:r>
      <w:r>
        <w:rPr>
          <w:rFonts w:ascii="仿宋_GB2312" w:hAnsi="宋体" w:eastAsia="仿宋_GB2312" w:cs="宋体"/>
          <w:color w:val="000000"/>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right="960"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w:t>
      </w:r>
      <w:r>
        <w:rPr>
          <w:rFonts w:ascii="仿宋_GB2312" w:hAnsi="宋体" w:eastAsia="仿宋_GB2312" w:cs="仿宋_GB2312"/>
          <w:sz w:val="24"/>
          <w:szCs w:val="24"/>
        </w:rPr>
      </w:r>
    </w:p>
    <w:p>
      <w:pPr>
        <w:pBdr/>
        <w:spacing w:line="360" w:lineRule="auto"/>
        <w:ind w:right="960"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（二）有被检查单位的名称。</w:t>
      </w:r>
      <w:r>
        <w:rPr>
          <w:rFonts w:ascii="仿宋_GB2312" w:hAnsi="宋体" w:eastAsia="仿宋_GB2312" w:cs="仿宋_GB2312"/>
          <w:sz w:val="24"/>
          <w:szCs w:val="24"/>
        </w:rPr>
      </w:r>
    </w:p>
    <w:p>
      <w:pPr>
        <w:pBdr/>
        <w:spacing w:line="360" w:lineRule="auto"/>
        <w:ind w:right="960"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（三）有飞行检查项目的名称。</w:t>
      </w:r>
      <w:r>
        <w:rPr>
          <w:rFonts w:ascii="仿宋_GB2312" w:hAnsi="宋体" w:eastAsia="仿宋_GB2312" w:cs="仿宋_GB2312"/>
          <w:sz w:val="24"/>
          <w:szCs w:val="24"/>
        </w:rPr>
      </w:r>
    </w:p>
    <w:p>
      <w:pPr>
        <w:pBdr/>
        <w:spacing w:line="360" w:lineRule="auto"/>
        <w:ind w:right="960"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（四）有检查人员及复核人的姓名。</w:t>
      </w:r>
      <w:r>
        <w:rPr>
          <w:rFonts w:ascii="仿宋_GB2312" w:hAnsi="宋体" w:eastAsia="仿宋_GB2312" w:cs="仿宋_GB2312"/>
          <w:sz w:val="24"/>
          <w:szCs w:val="24"/>
        </w:rPr>
      </w:r>
    </w:p>
    <w:p>
      <w:pPr>
        <w:pBdr/>
        <w:spacing w:line="360" w:lineRule="auto"/>
        <w:ind w:right="960"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（五）有飞行检查实施的步骤和方法。</w:t>
      </w:r>
      <w:r>
        <w:rPr>
          <w:rFonts w:ascii="仿宋_GB2312" w:hAnsi="宋体" w:eastAsia="仿宋_GB2312" w:cs="仿宋_GB2312"/>
          <w:sz w:val="24"/>
          <w:szCs w:val="24"/>
        </w:rPr>
      </w:r>
    </w:p>
    <w:p>
      <w:pPr>
        <w:pBdr/>
        <w:spacing w:line="360" w:lineRule="auto"/>
        <w:ind w:right="960"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（六）有飞行检查的内容。</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（七）有飞行检查过程中发现的问题及证据，包括检查认定的事实、认定事实过程中对有关资料进行分析、比较的内容及其结果、认定的依据。</w:t>
      </w:r>
      <w:r>
        <w:rPr>
          <w:rFonts w:ascii="仿宋_GB2312" w:hAnsi="宋体" w:eastAsia="仿宋_GB2312" w:cs="仿宋_GB2312"/>
          <w:sz w:val="24"/>
          <w:szCs w:val="24"/>
        </w:rPr>
      </w:r>
    </w:p>
    <w:p>
      <w:pPr>
        <w:pBdr/>
        <w:spacing w:line="360" w:lineRule="auto"/>
        <w:ind w:right="960"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（八）有检查组对飞行检查情况的评价和意见。</w:t>
      </w:r>
      <w:r>
        <w:rPr>
          <w:rFonts w:ascii="仿宋_GB2312" w:hAnsi="宋体" w:eastAsia="仿宋_GB2312" w:cs="仿宋_GB2312"/>
          <w:sz w:val="24"/>
          <w:szCs w:val="24"/>
        </w:rPr>
      </w:r>
    </w:p>
    <w:p>
      <w:pPr>
        <w:pBdr/>
        <w:spacing w:line="360" w:lineRule="auto"/>
        <w:ind w:right="960" w:firstLine="482"/>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三、注意事项</w:t>
      </w:r>
      <w:r>
        <w:rPr>
          <w:rFonts w:ascii="仿宋_GB2312" w:hAnsi="宋体" w:eastAsia="仿宋_GB2312" w:cs="仿宋_GB2312"/>
          <w:b/>
          <w:bCs/>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与检查中发现的问题有关的附件材料应当附列于工作底稿之后，并在工作底稿中予以编号注明。</w:t>
      </w:r>
      <w:r>
        <w:rPr>
          <w:rFonts w:ascii="仿宋_GB2312" w:hAnsi="宋体" w:eastAsia="仿宋_GB2312" w:cs="宋体"/>
          <w:sz w:val="24"/>
          <w:szCs w:val="24"/>
        </w:rPr>
      </w:r>
    </w:p>
    <w:p>
      <w:pPr>
        <w:pBdr/>
        <w:spacing w:line="360" w:lineRule="auto"/>
        <w:ind w:firstLine="482"/>
        <w:rPr>
          <w:rFonts w:ascii="仿宋_GB2312" w:hAnsi="宋体" w:eastAsia="仿宋_GB2312" w:cs="宋体"/>
          <w:b/>
          <w:bCs/>
          <w:sz w:val="24"/>
          <w:szCs w:val="24"/>
        </w:rPr>
      </w:pPr>
      <w:r>
        <w:rPr>
          <w:rFonts w:hint="eastAsia" w:ascii="仿宋_GB2312" w:hAnsi="宋体" w:eastAsia="仿宋_GB2312" w:cs="宋体"/>
          <w:b/>
          <w:bCs/>
          <w:sz w:val="24"/>
          <w:szCs w:val="24"/>
        </w:rPr>
        <w:t xml:space="preserve">四、参考文书</w:t>
      </w:r>
      <w:r>
        <w:rPr>
          <w:rFonts w:ascii="仿宋_GB2312" w:hAnsi="宋体" w:eastAsia="仿宋_GB2312" w:cs="宋体"/>
          <w:b/>
          <w:bCs/>
          <w:sz w:val="24"/>
          <w:szCs w:val="24"/>
        </w:rPr>
      </w:r>
    </w:p>
    <w:p>
      <w:pPr>
        <w:pBdr/>
        <w:spacing w:line="360" w:lineRule="auto"/>
        <w:ind w:firstLine="480"/>
        <w:rPr>
          <w:rFonts w:ascii="宋体" w:hAnsi="宋体" w:eastAsia="宋体" w:cs="宋体"/>
          <w:sz w:val="24"/>
          <w:szCs w:val="24"/>
        </w:rPr>
      </w:pPr>
      <w:r>
        <w:rPr>
          <w:rFonts w:hint="eastAsia" w:ascii="仿宋_GB2312" w:hAnsi="宋体" w:eastAsia="仿宋_GB2312" w:cs="宋体"/>
          <w:sz w:val="24"/>
          <w:szCs w:val="24"/>
        </w:rPr>
        <w:t xml:space="preserve">天津市金融工作局《现场检查工作底稿》</w:t>
      </w:r>
      <w:r>
        <w:rPr>
          <w:rFonts w:ascii="宋体" w:hAnsi="宋体" w:eastAsia="宋体" w:cs="宋体"/>
          <w:sz w:val="24"/>
          <w:szCs w:val="24"/>
        </w:rPr>
      </w:r>
    </w:p>
    <w:p>
      <w:pPr>
        <w:widowControl w:val="true"/>
        <w:pBdr/>
        <w:spacing/>
        <w:ind/>
        <w:jc w:val="left"/>
        <w:rPr>
          <w:rFonts w:ascii="宋体" w:hAnsi="宋体" w:eastAsia="宋体" w:cs="宋体"/>
          <w:sz w:val="24"/>
          <w:szCs w:val="24"/>
        </w:rPr>
      </w:pPr>
      <w:r>
        <w:rPr>
          <w:rFonts w:ascii="宋体" w:hAnsi="宋体" w:eastAsia="宋体" w:cs="宋体"/>
          <w:sz w:val="24"/>
          <w:szCs w:val="24"/>
        </w:rPr>
        <w:br w:type="page" w:clear="all"/>
      </w:r>
      <w:r>
        <w:rPr>
          <w:rFonts w:ascii="宋体" w:hAnsi="宋体" w:eastAsia="宋体" w:cs="宋体"/>
          <w:sz w:val="24"/>
          <w:szCs w:val="24"/>
        </w:rPr>
      </w:r>
    </w:p>
    <w:p>
      <w:pPr>
        <w:pBdr/>
        <w:spacing w:line="360" w:lineRule="auto"/>
        <w:ind/>
        <w:jc w:val="center"/>
        <w:rPr>
          <w:rFonts w:ascii="宋体" w:hAnsi="宋体" w:eastAsia="宋体"/>
          <w:sz w:val="30"/>
          <w:szCs w:val="30"/>
        </w:rPr>
      </w:pPr>
      <w:r>
        <w:rPr>
          <w:rFonts w:ascii="宋体" w:hAnsi="宋体" w:eastAsia="宋体"/>
          <w:sz w:val="30"/>
          <w:szCs w:val="30"/>
        </w:rPr>
      </w:r>
      <w:r>
        <w:rPr>
          <w:rFonts w:ascii="宋体" w:hAnsi="宋体" w:eastAsia="宋体"/>
          <w:sz w:val="30"/>
          <w:szCs w:val="30"/>
        </w:rPr>
      </w:r>
    </w:p>
    <w:p>
      <w:pPr>
        <w:pBdr/>
        <w:spacing w:line="360" w:lineRule="auto"/>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line="360" w:lineRule="auto"/>
        <w:ind/>
        <w:jc w:val="center"/>
        <w:outlineLvl w:val="2"/>
        <w:rPr>
          <w:rFonts w:ascii="方正小标宋简体" w:hAnsi="宋体" w:eastAsia="方正小标宋简体" w:cs="黑体"/>
          <w:b/>
          <w:bCs/>
          <w:sz w:val="36"/>
          <w:szCs w:val="36"/>
        </w:rPr>
      </w:pPr>
      <w:r/>
      <w:bookmarkStart w:id="453" w:name="_Toc34666028"/>
      <w:r/>
      <w:bookmarkStart w:id="454" w:name="_Toc40375256"/>
      <w:r/>
      <w:bookmarkStart w:id="455" w:name="_Toc44489546"/>
      <w:r>
        <w:rPr>
          <w:rFonts w:hint="eastAsia" w:ascii="方正小标宋简体" w:hAnsi="宋体" w:eastAsia="方正小标宋简体" w:cs="黑体"/>
          <w:b/>
          <w:bCs/>
          <w:sz w:val="36"/>
          <w:szCs w:val="36"/>
        </w:rPr>
        <w:t xml:space="preserve">飞行检查组会议记录</w:t>
      </w:r>
      <w:bookmarkEnd w:id="453"/>
      <w:r/>
      <w:bookmarkEnd w:id="454"/>
      <w:r/>
      <w:bookmarkEnd w:id="455"/>
      <w:r/>
      <w:r>
        <w:rPr>
          <w:rFonts w:ascii="方正小标宋简体" w:hAnsi="宋体" w:eastAsia="方正小标宋简体" w:cs="黑体"/>
          <w:b/>
          <w:bCs/>
          <w:sz w:val="36"/>
          <w:szCs w:val="36"/>
        </w:rPr>
      </w:r>
    </w:p>
    <w:tbl>
      <w:tblPr>
        <w:tblW w:w="82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top w:w="0" w:type="dxa"/>
          <w:right w:w="108" w:type="dxa"/>
          <w:bottom w:w="0" w:type="dxa"/>
        </w:tblCellMar>
        <w:tblLook w:val="04A0" w:firstRow="1" w:lastRow="0" w:firstColumn="1" w:lastColumn="0" w:noHBand="0" w:noVBand="1"/>
      </w:tblPr>
      <w:tblGrid>
        <w:gridCol w:w="1271"/>
        <w:gridCol w:w="2877"/>
        <w:gridCol w:w="1234"/>
        <w:gridCol w:w="2914"/>
      </w:tblGrid>
      <w:tr>
        <w:trPr/>
        <w:tc>
          <w:tcPr>
            <w:tcBorders/>
            <w:tcW w:w="1271" w:type="dxa"/>
            <w:vAlign w:val="center"/>
            <w:textDirection w:val="lrTb"/>
            <w:noWrap w:val="false"/>
          </w:tcPr>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案件名称</w:t>
            </w:r>
            <w:r>
              <w:rPr>
                <w:rFonts w:ascii="仿宋_GB2312" w:hAnsi="宋体" w:eastAsia="仿宋_GB2312" w:cs="宋体"/>
                <w:sz w:val="24"/>
                <w:szCs w:val="24"/>
              </w:rPr>
            </w:r>
          </w:p>
        </w:tc>
        <w:tc>
          <w:tcPr>
            <w:gridSpan w:val="3"/>
            <w:tcBorders/>
            <w:tcW w:w="7025" w:type="dxa"/>
            <w:vAlign w:val="center"/>
            <w:textDirection w:val="lrTb"/>
            <w:noWrap w:val="false"/>
          </w:tcPr>
          <w:p>
            <w:pPr>
              <w:pBdr/>
              <w:spacing w:line="360" w:lineRule="auto"/>
              <w:ind/>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r>
      <w:tr>
        <w:trPr/>
        <w:tc>
          <w:tcPr>
            <w:tcBorders/>
            <w:tcW w:w="1271" w:type="dxa"/>
            <w:vAlign w:val="center"/>
            <w:textDirection w:val="lrTb"/>
            <w:noWrap w:val="false"/>
          </w:tcPr>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当事人</w:t>
            </w:r>
            <w:r>
              <w:rPr>
                <w:rFonts w:ascii="仿宋_GB2312" w:hAnsi="宋体" w:eastAsia="仿宋_GB2312" w:cs="宋体"/>
                <w:sz w:val="24"/>
                <w:szCs w:val="24"/>
              </w:rPr>
            </w:r>
          </w:p>
        </w:tc>
        <w:tc>
          <w:tcPr>
            <w:gridSpan w:val="3"/>
            <w:tcBorders/>
            <w:tcW w:w="7025" w:type="dxa"/>
            <w:vAlign w:val="center"/>
            <w:textDirection w:val="lrTb"/>
            <w:noWrap w:val="false"/>
          </w:tcPr>
          <w:p>
            <w:pPr>
              <w:pBdr/>
              <w:spacing w:line="360" w:lineRule="auto"/>
              <w:ind/>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r>
      <w:tr>
        <w:trPr>
          <w:trHeight w:val="193"/>
        </w:trPr>
        <w:tc>
          <w:tcPr>
            <w:tcBorders/>
            <w:tcW w:w="1271" w:type="dxa"/>
            <w:vAlign w:val="center"/>
            <w:textDirection w:val="lrTb"/>
            <w:noWrap w:val="false"/>
          </w:tcPr>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会议时间</w:t>
            </w:r>
            <w:r>
              <w:rPr>
                <w:rFonts w:ascii="仿宋_GB2312" w:hAnsi="宋体" w:eastAsia="仿宋_GB2312" w:cs="宋体"/>
                <w:sz w:val="24"/>
                <w:szCs w:val="24"/>
              </w:rPr>
            </w:r>
          </w:p>
        </w:tc>
        <w:tc>
          <w:tcPr>
            <w:gridSpan w:val="3"/>
            <w:tcBorders/>
            <w:tcW w:w="7025" w:type="dxa"/>
            <w:vAlign w:val="center"/>
            <w:textDirection w:val="lrTb"/>
            <w:noWrap w:val="false"/>
          </w:tcPr>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     年    月    日     时     分至     时     分</w:t>
            </w:r>
            <w:r>
              <w:rPr>
                <w:rFonts w:ascii="仿宋_GB2312" w:hAnsi="宋体" w:eastAsia="仿宋_GB2312" w:cs="宋体"/>
                <w:sz w:val="24"/>
                <w:szCs w:val="24"/>
              </w:rPr>
            </w:r>
          </w:p>
        </w:tc>
      </w:tr>
      <w:tr>
        <w:trPr/>
        <w:tc>
          <w:tcPr>
            <w:tcBorders/>
            <w:tcW w:w="1271" w:type="dxa"/>
            <w:vAlign w:val="center"/>
            <w:textDirection w:val="lrTb"/>
            <w:noWrap w:val="false"/>
          </w:tcPr>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会议地点</w:t>
            </w:r>
            <w:r>
              <w:rPr>
                <w:rFonts w:ascii="仿宋_GB2312" w:hAnsi="宋体" w:eastAsia="仿宋_GB2312" w:cs="宋体"/>
                <w:sz w:val="24"/>
                <w:szCs w:val="24"/>
              </w:rPr>
            </w:r>
          </w:p>
        </w:tc>
        <w:tc>
          <w:tcPr>
            <w:gridSpan w:val="3"/>
            <w:tcBorders/>
            <w:tcW w:w="7025" w:type="dxa"/>
            <w:vAlign w:val="center"/>
            <w:textDirection w:val="lrTb"/>
            <w:noWrap w:val="false"/>
          </w:tcPr>
          <w:p>
            <w:pPr>
              <w:pBdr/>
              <w:spacing w:line="360" w:lineRule="auto"/>
              <w:ind/>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r>
      <w:tr>
        <w:trPr/>
        <w:tc>
          <w:tcPr>
            <w:tcBorders/>
            <w:tcW w:w="1271" w:type="dxa"/>
            <w:vAlign w:val="center"/>
            <w:textDirection w:val="lrTb"/>
            <w:noWrap w:val="false"/>
          </w:tcPr>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主持人</w:t>
            </w:r>
            <w:r>
              <w:rPr>
                <w:rFonts w:ascii="仿宋_GB2312" w:hAnsi="宋体" w:eastAsia="仿宋_GB2312" w:cs="宋体"/>
                <w:sz w:val="24"/>
                <w:szCs w:val="24"/>
              </w:rPr>
            </w:r>
          </w:p>
        </w:tc>
        <w:tc>
          <w:tcPr>
            <w:gridSpan w:val="3"/>
            <w:tcBorders/>
            <w:tcW w:w="7025" w:type="dxa"/>
            <w:vAlign w:val="center"/>
            <w:textDirection w:val="lrTb"/>
            <w:noWrap w:val="false"/>
          </w:tcPr>
          <w:p>
            <w:pPr>
              <w:pBdr/>
              <w:spacing w:line="360" w:lineRule="auto"/>
              <w:ind/>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r>
      <w:tr>
        <w:trPr/>
        <w:tc>
          <w:tcPr>
            <w:tcBorders/>
            <w:tcW w:w="1271" w:type="dxa"/>
            <w:vAlign w:val="center"/>
            <w:textDirection w:val="lrTb"/>
            <w:noWrap w:val="false"/>
          </w:tcPr>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汇报人</w:t>
            </w:r>
            <w:r>
              <w:rPr>
                <w:rFonts w:ascii="仿宋_GB2312" w:hAnsi="宋体" w:eastAsia="仿宋_GB2312" w:cs="宋体"/>
                <w:sz w:val="24"/>
                <w:szCs w:val="24"/>
              </w:rPr>
            </w:r>
          </w:p>
        </w:tc>
        <w:tc>
          <w:tcPr>
            <w:tcBorders/>
            <w:tcW w:w="2877" w:type="dxa"/>
            <w:vAlign w:val="center"/>
            <w:textDirection w:val="lrTb"/>
            <w:noWrap w:val="false"/>
          </w:tcPr>
          <w:p>
            <w:pPr>
              <w:pBdr/>
              <w:spacing w:line="360" w:lineRule="auto"/>
              <w:ind/>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c>
          <w:tcPr>
            <w:tcBorders/>
            <w:tcW w:w="1234" w:type="dxa"/>
            <w:vAlign w:val="center"/>
            <w:textDirection w:val="lrTb"/>
            <w:noWrap w:val="false"/>
          </w:tcPr>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记录人</w:t>
            </w:r>
            <w:r>
              <w:rPr>
                <w:rFonts w:ascii="仿宋_GB2312" w:hAnsi="宋体" w:eastAsia="仿宋_GB2312" w:cs="宋体"/>
                <w:sz w:val="24"/>
                <w:szCs w:val="24"/>
              </w:rPr>
            </w:r>
          </w:p>
        </w:tc>
        <w:tc>
          <w:tcPr>
            <w:tcBorders/>
            <w:tcW w:w="2914" w:type="dxa"/>
            <w:vAlign w:val="center"/>
            <w:textDirection w:val="lrTb"/>
            <w:noWrap w:val="false"/>
          </w:tcPr>
          <w:p>
            <w:pPr>
              <w:pBdr/>
              <w:spacing w:line="360" w:lineRule="auto"/>
              <w:ind/>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r>
      <w:tr>
        <w:trPr/>
        <w:tc>
          <w:tcPr>
            <w:tcBorders/>
            <w:tcW w:w="1271" w:type="dxa"/>
            <w:vAlign w:val="center"/>
            <w:textDirection w:val="lrTb"/>
            <w:noWrap w:val="false"/>
          </w:tcPr>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参会人员</w:t>
            </w:r>
            <w:r>
              <w:rPr>
                <w:rFonts w:ascii="仿宋_GB2312" w:hAnsi="宋体" w:eastAsia="仿宋_GB2312" w:cs="宋体"/>
                <w:sz w:val="24"/>
                <w:szCs w:val="24"/>
              </w:rPr>
            </w:r>
          </w:p>
        </w:tc>
        <w:tc>
          <w:tcPr>
            <w:gridSpan w:val="3"/>
            <w:tcBorders/>
            <w:tcW w:w="7025" w:type="dxa"/>
            <w:vAlign w:val="center"/>
            <w:textDirection w:val="lrTb"/>
            <w:noWrap w:val="false"/>
          </w:tcPr>
          <w:p>
            <w:pPr>
              <w:pBdr/>
              <w:spacing w:line="360" w:lineRule="auto"/>
              <w:ind/>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r>
      <w:tr>
        <w:trPr/>
        <w:tc>
          <w:tcPr>
            <w:tcBorders/>
            <w:tcW w:w="1271" w:type="dxa"/>
            <w:vAlign w:val="center"/>
            <w:textDirection w:val="lrTb"/>
            <w:noWrap w:val="false"/>
          </w:tcPr>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列席人员</w:t>
            </w:r>
            <w:r>
              <w:rPr>
                <w:rFonts w:ascii="仿宋_GB2312" w:hAnsi="宋体" w:eastAsia="仿宋_GB2312" w:cs="宋体"/>
                <w:sz w:val="24"/>
                <w:szCs w:val="24"/>
              </w:rPr>
            </w:r>
          </w:p>
        </w:tc>
        <w:tc>
          <w:tcPr>
            <w:gridSpan w:val="3"/>
            <w:tcBorders/>
            <w:tcW w:w="7025" w:type="dxa"/>
            <w:vAlign w:val="center"/>
            <w:textDirection w:val="lrTb"/>
            <w:noWrap w:val="false"/>
          </w:tcPr>
          <w:p>
            <w:pPr>
              <w:pBdr/>
              <w:spacing w:line="360" w:lineRule="auto"/>
              <w:ind/>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r>
      <w:tr>
        <w:trPr>
          <w:trHeight w:val="1204"/>
        </w:trPr>
        <w:tc>
          <w:tcPr>
            <w:tcBorders/>
            <w:tcW w:w="1271" w:type="dxa"/>
            <w:vAlign w:val="center"/>
            <w:vMerge w:val="restart"/>
            <w:textDirection w:val="lrTb"/>
            <w:noWrap w:val="false"/>
          </w:tcPr>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案件情况</w:t>
            </w:r>
            <w:r>
              <w:rPr>
                <w:rFonts w:ascii="仿宋_GB2312" w:hAnsi="宋体" w:eastAsia="仿宋_GB2312" w:cs="宋体"/>
                <w:sz w:val="24"/>
                <w:szCs w:val="24"/>
              </w:rPr>
            </w:r>
          </w:p>
        </w:tc>
        <w:tc>
          <w:tcPr>
            <w:gridSpan w:val="3"/>
            <w:tcBorders/>
            <w:tcW w:w="7025" w:type="dxa"/>
            <w:vAlign w:val="top"/>
            <w:textDirection w:val="lrTb"/>
            <w:noWrap w:val="false"/>
          </w:tcPr>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案情介绍：</w:t>
            </w:r>
            <w:r>
              <w:rPr>
                <w:rFonts w:ascii="仿宋_GB2312" w:hAnsi="宋体" w:eastAsia="仿宋_GB2312" w:cs="宋体"/>
                <w:sz w:val="24"/>
                <w:szCs w:val="24"/>
              </w:rPr>
            </w:r>
          </w:p>
        </w:tc>
      </w:tr>
      <w:tr>
        <w:trPr>
          <w:trHeight w:val="1142"/>
        </w:trPr>
        <w:tc>
          <w:tcPr>
            <w:tcBorders/>
            <w:tcW w:w="1271" w:type="dxa"/>
            <w:vAlign w:val="center"/>
            <w:vMerge w:val="continue"/>
            <w:textDirection w:val="lrTb"/>
            <w:noWrap w:val="false"/>
          </w:tcPr>
          <w:p>
            <w:pPr>
              <w:pBdr/>
              <w:spacing w:line="360" w:lineRule="auto"/>
              <w:ind/>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c>
          <w:tcPr>
            <w:gridSpan w:val="3"/>
            <w:tcBorders/>
            <w:tcW w:w="7025" w:type="dxa"/>
            <w:vAlign w:val="top"/>
            <w:textDirection w:val="lrTb"/>
            <w:noWrap w:val="false"/>
          </w:tcPr>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违法事项：</w:t>
            </w:r>
            <w:r>
              <w:rPr>
                <w:rFonts w:ascii="仿宋_GB2312" w:hAnsi="宋体" w:eastAsia="仿宋_GB2312" w:cs="宋体"/>
                <w:sz w:val="24"/>
                <w:szCs w:val="24"/>
              </w:rPr>
            </w:r>
          </w:p>
        </w:tc>
      </w:tr>
      <w:tr>
        <w:trPr>
          <w:trHeight w:val="888"/>
        </w:trPr>
        <w:tc>
          <w:tcPr>
            <w:tcBorders/>
            <w:tcW w:w="1271" w:type="dxa"/>
            <w:vAlign w:val="center"/>
            <w:vMerge w:val="continue"/>
            <w:textDirection w:val="lrTb"/>
            <w:noWrap w:val="false"/>
          </w:tcPr>
          <w:p>
            <w:pPr>
              <w:pBdr/>
              <w:spacing w:line="360" w:lineRule="auto"/>
              <w:ind/>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c>
          <w:tcPr>
            <w:gridSpan w:val="3"/>
            <w:tcBorders/>
            <w:tcW w:w="7025" w:type="dxa"/>
            <w:vAlign w:val="top"/>
            <w:textDirection w:val="lrTb"/>
            <w:noWrap w:val="false"/>
          </w:tcPr>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处罚依据：</w:t>
            </w:r>
            <w:r>
              <w:rPr>
                <w:rFonts w:ascii="仿宋_GB2312" w:hAnsi="宋体" w:eastAsia="仿宋_GB2312" w:cs="宋体"/>
                <w:sz w:val="24"/>
                <w:szCs w:val="24"/>
              </w:rPr>
            </w:r>
          </w:p>
        </w:tc>
      </w:tr>
      <w:tr>
        <w:trPr>
          <w:trHeight w:val="1018"/>
        </w:trPr>
        <w:tc>
          <w:tcPr>
            <w:tcBorders/>
            <w:tcW w:w="1271" w:type="dxa"/>
            <w:vAlign w:val="center"/>
            <w:vMerge w:val="continue"/>
            <w:textDirection w:val="lrTb"/>
            <w:noWrap w:val="false"/>
          </w:tcPr>
          <w:p>
            <w:pPr>
              <w:pBdr/>
              <w:spacing w:line="360" w:lineRule="auto"/>
              <w:ind/>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c>
          <w:tcPr>
            <w:gridSpan w:val="3"/>
            <w:tcBorders/>
            <w:tcW w:w="7025" w:type="dxa"/>
            <w:vAlign w:val="top"/>
            <w:textDirection w:val="lrTb"/>
            <w:noWrap w:val="false"/>
          </w:tcPr>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处罚建议：</w:t>
            </w:r>
            <w:r>
              <w:rPr>
                <w:rFonts w:ascii="仿宋_GB2312" w:hAnsi="宋体" w:eastAsia="仿宋_GB2312" w:cs="宋体"/>
                <w:sz w:val="24"/>
                <w:szCs w:val="24"/>
              </w:rPr>
            </w:r>
          </w:p>
        </w:tc>
      </w:tr>
      <w:tr>
        <w:trPr>
          <w:trHeight w:val="1062"/>
        </w:trPr>
        <w:tc>
          <w:tcPr>
            <w:tcBorders/>
            <w:tcW w:w="1271" w:type="dxa"/>
            <w:vAlign w:val="center"/>
            <w:textDirection w:val="lrTb"/>
            <w:noWrap w:val="false"/>
          </w:tcPr>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参会人员</w:t>
            </w:r>
            <w:r>
              <w:rPr>
                <w:rFonts w:ascii="仿宋_GB2312" w:hAnsi="宋体" w:eastAsia="仿宋_GB2312" w:cs="宋体"/>
                <w:sz w:val="24"/>
                <w:szCs w:val="24"/>
              </w:rPr>
            </w:r>
          </w:p>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意见</w:t>
            </w:r>
            <w:r>
              <w:rPr>
                <w:rFonts w:ascii="仿宋_GB2312" w:hAnsi="宋体" w:eastAsia="仿宋_GB2312" w:cs="宋体"/>
                <w:sz w:val="24"/>
                <w:szCs w:val="24"/>
              </w:rPr>
            </w:r>
          </w:p>
        </w:tc>
        <w:tc>
          <w:tcPr>
            <w:gridSpan w:val="3"/>
            <w:tcBorders/>
            <w:tcW w:w="7025" w:type="dxa"/>
            <w:vAlign w:val="center"/>
            <w:textDirection w:val="lrTb"/>
            <w:noWrap w:val="false"/>
          </w:tcPr>
          <w:p>
            <w:pPr>
              <w:pBdr/>
              <w:spacing w:line="360" w:lineRule="auto"/>
              <w:ind/>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r>
      <w:tr>
        <w:trPr>
          <w:trHeight w:val="1039"/>
        </w:trPr>
        <w:tc>
          <w:tcPr>
            <w:tcBorders/>
            <w:tcW w:w="1271" w:type="dxa"/>
            <w:vAlign w:val="center"/>
            <w:textDirection w:val="lrTb"/>
            <w:noWrap w:val="false"/>
          </w:tcPr>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会议决定</w:t>
            </w:r>
            <w:r>
              <w:rPr>
                <w:rFonts w:ascii="仿宋_GB2312" w:hAnsi="宋体" w:eastAsia="仿宋_GB2312" w:cs="宋体"/>
                <w:sz w:val="24"/>
                <w:szCs w:val="24"/>
              </w:rPr>
            </w:r>
          </w:p>
        </w:tc>
        <w:tc>
          <w:tcPr>
            <w:gridSpan w:val="3"/>
            <w:tcBorders/>
            <w:tcW w:w="7025" w:type="dxa"/>
            <w:vAlign w:val="center"/>
            <w:textDirection w:val="lrTb"/>
            <w:noWrap w:val="false"/>
          </w:tcPr>
          <w:p>
            <w:pPr>
              <w:pBdr/>
              <w:spacing w:line="360" w:lineRule="auto"/>
              <w:ind/>
              <w:rPr>
                <w:rFonts w:ascii="仿宋_GB2312" w:hAnsi="宋体" w:eastAsia="仿宋_GB2312" w:cs="宋体"/>
                <w:sz w:val="24"/>
                <w:szCs w:val="24"/>
              </w:rPr>
            </w:pPr>
            <w:r>
              <w:rPr>
                <w:rFonts w:ascii="仿宋_GB2312" w:hAnsi="宋体" w:eastAsia="仿宋_GB2312" w:cs="宋体"/>
                <w:sz w:val="24"/>
                <w:szCs w:val="24"/>
              </w:rPr>
            </w:r>
            <w:r>
              <w:rPr>
                <w:rFonts w:ascii="仿宋_GB2312" w:hAnsi="宋体" w:eastAsia="仿宋_GB2312" w:cs="宋体"/>
                <w:sz w:val="24"/>
                <w:szCs w:val="24"/>
              </w:rPr>
            </w:r>
          </w:p>
        </w:tc>
      </w:tr>
    </w:tbl>
    <w:p>
      <w:pPr>
        <w:pBdr/>
        <w:spacing w:line="360" w:lineRule="auto"/>
        <w:ind/>
        <w:jc w:val="right"/>
        <w:rPr>
          <w:rFonts w:ascii="仿宋_GB2312" w:hAnsi="宋体" w:eastAsia="仿宋_GB2312" w:cs="宋体"/>
          <w:sz w:val="24"/>
          <w:szCs w:val="24"/>
          <w:u w:val="single"/>
        </w:rPr>
      </w:pPr>
      <w:r>
        <w:rPr>
          <w:rFonts w:hint="eastAsia" w:ascii="仿宋_GB2312" w:hAnsi="宋体" w:eastAsia="仿宋_GB2312" w:cs="宋体"/>
          <w:sz w:val="24"/>
          <w:szCs w:val="24"/>
        </w:rPr>
        <w:t xml:space="preserve">检查组组长签名：</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         年    月    日</w:t>
      </w:r>
      <w:r>
        <w:rPr>
          <w:rFonts w:ascii="仿宋_GB2312" w:hAnsi="宋体" w:eastAsia="仿宋_GB2312" w:cs="宋体"/>
          <w:sz w:val="24"/>
          <w:szCs w:val="24"/>
          <w:u w:val="single"/>
        </w:rPr>
      </w:r>
    </w:p>
    <w:p>
      <w:pPr>
        <w:pBdr/>
        <w:spacing w:line="360" w:lineRule="auto"/>
        <w:ind/>
        <w:rPr>
          <w:rFonts w:ascii="仿宋_GB2312" w:hAnsi="宋体" w:eastAsia="仿宋_GB2312" w:cs="宋体"/>
          <w:sz w:val="24"/>
          <w:szCs w:val="24"/>
        </w:rPr>
      </w:pPr>
      <w:r>
        <w:rPr>
          <w:rFonts w:hint="eastAsia" w:ascii="仿宋_GB2312" w:hAnsi="宋体" w:eastAsia="仿宋_GB2312" w:cs="宋体"/>
          <w:sz w:val="24"/>
          <w:szCs w:val="24"/>
        </w:rPr>
        <w:t xml:space="preserve">参会人员签名：</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         年    月    日</w:t>
      </w:r>
      <w:r>
        <w:rPr>
          <w:rFonts w:ascii="仿宋_GB2312" w:hAnsi="宋体" w:eastAsia="仿宋_GB2312" w:cs="宋体"/>
          <w:sz w:val="24"/>
          <w:szCs w:val="24"/>
        </w:rPr>
      </w:r>
    </w:p>
    <w:p>
      <w:pPr>
        <w:pBdr/>
        <w:spacing w:line="360" w:lineRule="auto"/>
        <w:ind/>
        <w:rPr>
          <w:rFonts w:ascii="仿宋_GB2312" w:hAnsi="宋体" w:eastAsia="仿宋_GB2312" w:cs="宋体"/>
          <w:sz w:val="24"/>
          <w:szCs w:val="24"/>
          <w:u w:val="single"/>
        </w:rPr>
      </w:pPr>
      <w:r>
        <w:rPr>
          <w:rFonts w:hint="eastAsia" w:ascii="仿宋_GB2312" w:hAnsi="宋体" w:eastAsia="仿宋_GB2312" w:cs="宋体"/>
          <w:sz w:val="24"/>
          <w:szCs w:val="24"/>
        </w:rPr>
        <w:t xml:space="preserve">记录人签名：</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         年    月    日</w:t>
      </w:r>
      <w:r>
        <w:rPr>
          <w:rFonts w:ascii="仿宋_GB2312" w:hAnsi="宋体" w:eastAsia="仿宋_GB2312" w:cs="宋体"/>
          <w:sz w:val="24"/>
          <w:szCs w:val="24"/>
          <w:u w:val="single"/>
        </w:rPr>
      </w:r>
    </w:p>
    <w:p>
      <w:pPr>
        <w:pBdr/>
        <w:spacing w:line="360" w:lineRule="auto"/>
        <w:ind w:firstLine="480"/>
        <w:jc w:val="center"/>
        <w:rPr>
          <w:rFonts w:ascii="仿宋_GB2312" w:hAnsi="宋体" w:eastAsia="仿宋_GB2312"/>
          <w:sz w:val="30"/>
          <w:szCs w:val="30"/>
        </w:rPr>
      </w:pPr>
      <w:r>
        <w:rPr>
          <w:rFonts w:hint="eastAsia" w:ascii="仿宋_GB2312" w:hAnsi="宋体" w:eastAsia="仿宋_GB2312" w:cs="宋体"/>
          <w:sz w:val="24"/>
          <w:szCs w:val="24"/>
        </w:rPr>
        <w:br w:type="page" w:clear="all"/>
      </w: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（一）医疗保障部门内部文书。</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（二）《飞行检查组会议记录》用于医疗保障部门飞行检查组对案件办理过程中重大、复杂事项进行集体审议过程的记录。</w:t>
      </w:r>
      <w:r>
        <w:rPr>
          <w:rFonts w:ascii="仿宋_GB2312" w:hAnsi="宋体" w:eastAsia="仿宋_GB2312" w:cs="仿宋_GB2312"/>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pBdr/>
        <w:spacing w:line="360" w:lineRule="auto"/>
        <w:ind w:right="960"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w:t>
      </w:r>
      <w:r>
        <w:rPr>
          <w:rFonts w:ascii="仿宋_GB2312" w:hAnsi="宋体" w:eastAsia="仿宋_GB2312" w:cs="仿宋_GB2312"/>
          <w:sz w:val="24"/>
          <w:szCs w:val="24"/>
        </w:rPr>
      </w:r>
    </w:p>
    <w:p>
      <w:pPr>
        <w:pBdr/>
        <w:spacing w:line="360" w:lineRule="auto"/>
        <w:ind w:right="960"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（二）有案件名称、当事人、会议时间和地点。</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（三）有会议主持人、案件汇报人、会议记录人、参会人员、列席人员。</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（四）有案件情况，包括案情介绍、违法事项、处罚依据及处罚建议。</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（五）有参会人员的意见。</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（六）有会议对案件如何处理的决定。</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（七）有参会人员签名，并注明日期。</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（八）有检查组组长及会议记录人的确认签名，并注明日期。</w:t>
      </w:r>
      <w:r>
        <w:rPr>
          <w:rFonts w:ascii="仿宋_GB2312" w:hAnsi="宋体" w:eastAsia="仿宋_GB2312" w:cs="仿宋_GB2312"/>
          <w:sz w:val="24"/>
          <w:szCs w:val="24"/>
        </w:rPr>
      </w:r>
    </w:p>
    <w:p>
      <w:pPr>
        <w:pBdr/>
        <w:spacing w:line="360" w:lineRule="auto"/>
        <w:ind w:firstLine="482"/>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三、注意事项</w:t>
      </w:r>
      <w:r>
        <w:rPr>
          <w:rFonts w:ascii="仿宋_GB2312" w:hAnsi="宋体" w:eastAsia="仿宋_GB2312" w:cs="仿宋_GB2312"/>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（一）对情节复杂或者重大违法行为给予较重的行政处罚的，行政机关的负责人应当集体讨论决定。</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会议内容应当针对案件事实是否调查清楚，证据是否确凿、充分，定性是否准确，当事人是否具备主体资格，应处理的单位和个人是否遗漏，适用法律法规是否正确，自由裁量是否得当，办案程序是否合法等。</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（三）针对讨论的问题应当有结论性意见。</w:t>
      </w:r>
      <w:r>
        <w:rPr>
          <w:rFonts w:ascii="仿宋_GB2312" w:hAnsi="宋体" w:eastAsia="仿宋_GB2312" w:cs="仿宋_GB2312"/>
          <w:sz w:val="24"/>
          <w:szCs w:val="24"/>
        </w:rPr>
      </w:r>
    </w:p>
    <w:p>
      <w:pPr>
        <w:pBdr/>
        <w:spacing w:line="360" w:lineRule="auto"/>
        <w:ind w:firstLine="482"/>
        <w:rPr>
          <w:rFonts w:ascii="仿宋_GB2312" w:hAnsi="宋体" w:eastAsia="仿宋_GB2312" w:cs="仿宋_GB2312"/>
          <w:b/>
          <w:bCs/>
          <w:sz w:val="24"/>
          <w:szCs w:val="24"/>
        </w:rPr>
      </w:pPr>
      <w:r>
        <w:rPr>
          <w:rFonts w:hint="eastAsia" w:ascii="仿宋_GB2312" w:hAnsi="宋体" w:eastAsia="仿宋_GB2312" w:cs="仿宋_GB2312"/>
          <w:b/>
          <w:bCs/>
          <w:sz w:val="24"/>
          <w:szCs w:val="24"/>
        </w:rPr>
        <w:t xml:space="preserve">四、参考文书</w:t>
      </w:r>
      <w:r>
        <w:rPr>
          <w:rFonts w:ascii="仿宋_GB2312" w:hAnsi="宋体" w:eastAsia="仿宋_GB2312" w:cs="仿宋_GB2312"/>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（一）环保部《案件集体讨论笔录》</w:t>
      </w:r>
      <w:r>
        <w:rPr>
          <w:rFonts w:ascii="仿宋_GB2312" w:hAnsi="宋体" w:eastAsia="仿宋_GB2312" w:cs="仿宋_GB2312"/>
          <w:sz w:val="24"/>
          <w:szCs w:val="24"/>
        </w:rPr>
      </w:r>
    </w:p>
    <w:p>
      <w:pPr>
        <w:pBdr/>
        <w:spacing w:line="360" w:lineRule="auto"/>
        <w:ind w:firstLine="480"/>
        <w:rPr>
          <w:rFonts w:ascii="宋体" w:hAnsi="宋体" w:eastAsia="宋体" w:cs="仿宋_GB2312"/>
          <w:sz w:val="24"/>
          <w:szCs w:val="24"/>
        </w:rPr>
      </w:pPr>
      <w:r>
        <w:rPr>
          <w:rFonts w:hint="eastAsia" w:ascii="仿宋_GB2312" w:hAnsi="宋体" w:eastAsia="仿宋_GB2312" w:cs="仿宋_GB2312"/>
          <w:sz w:val="24"/>
          <w:szCs w:val="24"/>
        </w:rPr>
        <w:t xml:space="preserve">（二）浙江医保局《重大案件集体讨论记录》</w:t>
      </w:r>
      <w:r>
        <w:rPr>
          <w:rFonts w:ascii="宋体" w:hAnsi="宋体" w:eastAsia="宋体" w:cs="仿宋_GB2312"/>
          <w:sz w:val="24"/>
          <w:szCs w:val="24"/>
        </w:rPr>
        <w:br w:type="page" w:clear="all"/>
      </w:r>
      <w:r>
        <w:rPr>
          <w:rFonts w:ascii="宋体" w:hAnsi="宋体" w:eastAsia="宋体" w:cs="仿宋_GB2312"/>
          <w:sz w:val="24"/>
          <w:szCs w:val="24"/>
        </w:rPr>
      </w:r>
    </w:p>
    <w:p>
      <w:pPr>
        <w:pStyle w:val="844"/>
        <w:pBdr/>
        <w:spacing/>
        <w:ind/>
        <w:rPr>
          <w:rFonts w:ascii="楷体" w:hAnsi="楷体" w:eastAsia="楷体"/>
        </w:rPr>
      </w:pPr>
      <w:r/>
      <w:bookmarkStart w:id="456" w:name="_Toc44489547"/>
      <w:r>
        <w:rPr>
          <w:rFonts w:hint="eastAsia" w:ascii="楷体" w:hAnsi="楷体" w:eastAsia="楷体"/>
        </w:rPr>
        <w:t xml:space="preserve">（三）检查结果</w:t>
      </w:r>
      <w:bookmarkEnd w:id="456"/>
      <w:r/>
      <w:r>
        <w:rPr>
          <w:rFonts w:ascii="楷体" w:hAnsi="楷体" w:eastAsia="楷体"/>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飞行检查组在检查完成后，应当提交《飞行检查报告》，包括飞行检查工作情况、被检查单位工作概况及总体评价、检查中发现的问题和检查意见等。飞行检查期间，被检查对象存在的问题已经整改的，《飞行检查报告》中应包括有关整改内容。《飞行检查报告》的内容应严格保密。</w:t>
      </w:r>
      <w:r>
        <w:rPr>
          <w:rFonts w:ascii="仿宋_GB2312" w:hAnsi="宋体" w:eastAsia="仿宋_GB2312" w:cs="宋体"/>
          <w:sz w:val="24"/>
          <w:szCs w:val="24"/>
        </w:rPr>
      </w:r>
    </w:p>
    <w:p>
      <w:pPr>
        <w:pBdr/>
        <w:spacing w:line="360" w:lineRule="auto"/>
        <w:ind w:firstLine="480"/>
        <w:rPr>
          <w:rFonts w:ascii="仿宋_GB2312" w:hAnsi="宋体" w:eastAsia="仿宋_GB2312" w:cs="宋体"/>
          <w:sz w:val="24"/>
          <w:szCs w:val="24"/>
        </w:rPr>
      </w:pPr>
      <w:r>
        <w:rPr>
          <w:rFonts w:hint="eastAsia" w:ascii="仿宋_GB2312" w:hAnsi="宋体" w:eastAsia="仿宋_GB2312" w:cs="宋体"/>
          <w:sz w:val="24"/>
          <w:szCs w:val="24"/>
        </w:rPr>
        <w:t xml:space="preserve">飞行检查组完成检查后，应向国家医保局提交飞行检查报告，并向被检查地区医保部门及时移交检查结论证明材料、电子数据。被检查地区医保部门督促被检查单位和其他有关单位根据飞行检查发现的问题进行整改。</w:t>
      </w:r>
      <w:r>
        <w:rPr>
          <w:rFonts w:ascii="仿宋_GB2312" w:hAnsi="宋体" w:eastAsia="仿宋_GB2312" w:cs="宋体"/>
          <w:sz w:val="24"/>
          <w:szCs w:val="24"/>
        </w:rPr>
      </w:r>
    </w:p>
    <w:p>
      <w:pPr>
        <w:widowControl w:val="true"/>
        <w:pBdr/>
        <w:spacing/>
        <w:ind/>
        <w:jc w:val="left"/>
        <w:rPr>
          <w:rFonts w:ascii="宋体" w:hAnsi="宋体" w:eastAsia="宋体" w:cs="仿宋_GB2312"/>
          <w:sz w:val="24"/>
          <w:szCs w:val="24"/>
        </w:rPr>
      </w:pPr>
      <w:r>
        <w:rPr>
          <w:rFonts w:ascii="宋体" w:hAnsi="宋体" w:eastAsia="宋体" w:cs="仿宋_GB2312"/>
          <w:sz w:val="24"/>
          <w:szCs w:val="24"/>
        </w:rPr>
        <w:br w:type="page" w:clear="all"/>
      </w:r>
      <w:r>
        <w:rPr>
          <w:rFonts w:ascii="宋体" w:hAnsi="宋体" w:eastAsia="宋体" w:cs="仿宋_GB2312"/>
          <w:sz w:val="24"/>
          <w:szCs w:val="24"/>
        </w:rPr>
      </w:r>
    </w:p>
    <w:p>
      <w:pPr>
        <w:pBdr/>
        <w:spacing w:line="360" w:lineRule="auto"/>
        <w:ind/>
        <w:jc w:val="center"/>
        <w:rPr>
          <w:rFonts w:ascii="宋体" w:hAnsi="宋体" w:eastAsia="宋体"/>
          <w:sz w:val="30"/>
          <w:szCs w:val="30"/>
        </w:rPr>
      </w:pPr>
      <w:r>
        <w:rPr>
          <w:rFonts w:ascii="宋体" w:hAnsi="宋体" w:eastAsia="宋体"/>
          <w:sz w:val="30"/>
          <w:szCs w:val="30"/>
        </w:rPr>
      </w:r>
      <w:r>
        <w:rPr>
          <w:rFonts w:ascii="宋体" w:hAnsi="宋体" w:eastAsia="宋体"/>
          <w:sz w:val="30"/>
          <w:szCs w:val="30"/>
        </w:rPr>
      </w:r>
    </w:p>
    <w:p>
      <w:pPr>
        <w:pBdr/>
        <w:spacing w:line="360" w:lineRule="auto"/>
        <w:ind/>
        <w:jc w:val="center"/>
        <w:rPr>
          <w:rFonts w:ascii="方正小标宋简体" w:hAnsi="宋体" w:eastAsia="方正小标宋简体"/>
          <w:sz w:val="30"/>
          <w:szCs w:val="30"/>
        </w:rPr>
      </w:pPr>
      <w:r>
        <w:rPr>
          <w:rFonts w:hint="eastAsia" w:ascii="方正小标宋简体" w:hAnsi="宋体" w:eastAsia="方正小标宋简体"/>
          <w:sz w:val="30"/>
          <w:szCs w:val="30"/>
        </w:rPr>
        <w:t xml:space="preserve">×××医疗保障局</w:t>
      </w:r>
      <w:r>
        <w:rPr>
          <w:rFonts w:ascii="方正小标宋简体" w:hAnsi="宋体" w:eastAsia="方正小标宋简体"/>
          <w:sz w:val="30"/>
          <w:szCs w:val="30"/>
        </w:rPr>
      </w:r>
    </w:p>
    <w:p>
      <w:pPr>
        <w:keepNext w:val="true"/>
        <w:keepLines w:val="true"/>
        <w:pBdr/>
        <w:spacing w:after="260" w:before="260" w:line="360" w:lineRule="auto"/>
        <w:ind/>
        <w:jc w:val="center"/>
        <w:outlineLvl w:val="2"/>
        <w:rPr>
          <w:rFonts w:ascii="方正小标宋简体" w:hAnsi="宋体" w:eastAsia="方正小标宋简体" w:cs="黑体"/>
          <w:b/>
          <w:bCs/>
          <w:sz w:val="36"/>
          <w:szCs w:val="36"/>
        </w:rPr>
      </w:pPr>
      <w:r/>
      <w:bookmarkStart w:id="457" w:name="_Toc34666032"/>
      <w:r/>
      <w:bookmarkStart w:id="458" w:name="_Toc40375257"/>
      <w:r/>
      <w:bookmarkStart w:id="459" w:name="_Toc44489548"/>
      <w:r>
        <w:rPr>
          <w:rFonts w:hint="eastAsia" w:ascii="方正小标宋简体" w:hAnsi="宋体" w:eastAsia="方正小标宋简体" w:cs="黑体"/>
          <w:b/>
          <w:bCs/>
          <w:sz w:val="36"/>
          <w:szCs w:val="36"/>
        </w:rPr>
        <w:t xml:space="preserve">飞行检查报告</w:t>
      </w:r>
      <w:bookmarkEnd w:id="457"/>
      <w:r/>
      <w:bookmarkEnd w:id="458"/>
      <w:r/>
      <w:bookmarkEnd w:id="459"/>
      <w:r/>
      <w:r>
        <w:rPr>
          <w:rFonts w:ascii="方正小标宋简体" w:hAnsi="宋体" w:eastAsia="方正小标宋简体" w:cs="黑体"/>
          <w:b/>
          <w:bCs/>
          <w:sz w:val="36"/>
          <w:szCs w:val="36"/>
        </w:rPr>
      </w:r>
    </w:p>
    <w:p>
      <w:pPr>
        <w:pBdr/>
        <w:spacing w:line="360" w:lineRule="auto"/>
        <w:ind/>
        <w:rPr>
          <w:rFonts w:ascii="仿宋_GB2312" w:hAnsi="宋体" w:eastAsia="仿宋_GB2312"/>
          <w:sz w:val="24"/>
          <w:szCs w:val="24"/>
          <w:u w:val="single"/>
        </w:rPr>
      </w:pPr>
      <w:r>
        <w:rPr>
          <w:rFonts w:hint="eastAsia" w:ascii="仿宋_GB2312" w:hAnsi="宋体" w:eastAsia="仿宋_GB2312"/>
          <w:sz w:val="24"/>
          <w:szCs w:val="24"/>
        </w:rPr>
        <w:t xml:space="preserve">检查项目：</w:t>
      </w:r>
      <w:bookmarkStart w:id="460" w:name="_Hlk37102382"/>
      <w:r>
        <w:rPr>
          <w:rFonts w:hint="eastAsia" w:ascii="仿宋_GB2312" w:hAnsi="宋体" w:eastAsia="仿宋_GB2312"/>
          <w:sz w:val="24"/>
          <w:szCs w:val="24"/>
          <w:u w:val="single"/>
        </w:rPr>
        <w:t xml:space="preserve">                                                           </w:t>
      </w:r>
      <w:bookmarkEnd w:id="460"/>
      <w:r/>
      <w:r>
        <w:rPr>
          <w:rFonts w:ascii="仿宋_GB2312" w:hAnsi="宋体" w:eastAsia="仿宋_GB2312"/>
          <w:sz w:val="24"/>
          <w:szCs w:val="24"/>
          <w:u w:val="single"/>
        </w:rPr>
      </w:r>
    </w:p>
    <w:p>
      <w:pPr>
        <w:pBdr/>
        <w:spacing w:line="360" w:lineRule="auto"/>
        <w:ind/>
        <w:rPr>
          <w:rFonts w:ascii="仿宋_GB2312" w:hAnsi="宋体" w:eastAsia="仿宋_GB2312"/>
          <w:sz w:val="24"/>
          <w:szCs w:val="24"/>
          <w:u w:val="single"/>
        </w:rPr>
      </w:pPr>
      <w:r>
        <w:rPr>
          <w:rFonts w:hint="eastAsia" w:ascii="仿宋_GB2312" w:hAnsi="宋体" w:eastAsia="仿宋_GB2312"/>
          <w:sz w:val="24"/>
          <w:szCs w:val="24"/>
        </w:rPr>
        <w:t xml:space="preserve">检查时间：</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  检查地点：</w:t>
      </w: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pBdr/>
        <w:spacing w:line="360" w:lineRule="auto"/>
        <w:ind/>
        <w:rPr>
          <w:rFonts w:ascii="仿宋_GB2312" w:hAnsi="宋体" w:eastAsia="仿宋_GB2312"/>
          <w:sz w:val="24"/>
          <w:szCs w:val="24"/>
        </w:rPr>
      </w:pPr>
      <w:r>
        <w:rPr>
          <w:rFonts w:hint="eastAsia" w:ascii="仿宋_GB2312" w:hAnsi="宋体" w:eastAsia="仿宋_GB2312"/>
          <w:sz w:val="24"/>
          <w:szCs w:val="24"/>
        </w:rPr>
        <w:t xml:space="preserve">被查单位名称：</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  被查单位负责人：</w:t>
      </w: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rPr>
        <w:t xml:space="preserve">检查部门名称：</w:t>
      </w:r>
      <w:r>
        <w:rPr>
          <w:rFonts w:hint="eastAsia" w:ascii="仿宋_GB2312" w:hAnsi="宋体" w:eastAsia="仿宋_GB2312"/>
          <w:sz w:val="24"/>
          <w:szCs w:val="24"/>
          <w:u w:val="single"/>
        </w:rPr>
        <w:t xml:space="preserve">                     </w:t>
      </w:r>
      <w:r>
        <w:rPr>
          <w:rFonts w:hint="eastAsia" w:ascii="仿宋_GB2312" w:hAnsi="宋体" w:eastAsia="仿宋_GB2312"/>
          <w:sz w:val="24"/>
          <w:szCs w:val="24"/>
        </w:rPr>
        <w:t xml:space="preserve">  检查部门负责人：</w:t>
      </w: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rPr>
        <w:t xml:space="preserve">检查组组长：</w:t>
      </w:r>
      <w:bookmarkStart w:id="461" w:name="_Hlk37102635"/>
      <w:r>
        <w:rPr>
          <w:rFonts w:hint="eastAsia" w:ascii="仿宋_GB2312" w:hAnsi="宋体" w:eastAsia="仿宋_GB2312"/>
          <w:sz w:val="24"/>
          <w:szCs w:val="24"/>
          <w:u w:val="single"/>
        </w:rPr>
        <w:t xml:space="preserve">                       </w:t>
      </w:r>
      <w:bookmarkEnd w:id="461"/>
      <w:r>
        <w:rPr>
          <w:rFonts w:hint="eastAsia" w:ascii="仿宋_GB2312" w:hAnsi="宋体" w:eastAsia="仿宋_GB2312"/>
          <w:sz w:val="24"/>
          <w:szCs w:val="24"/>
        </w:rPr>
        <w:t xml:space="preserve">  检查组主查人：</w:t>
      </w: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rPr>
        <w:t xml:space="preserve">飞行检查工作基本情况：</w:t>
      </w:r>
      <w:bookmarkStart w:id="462" w:name="_Hlk37102533"/>
      <w:r>
        <w:rPr>
          <w:rFonts w:hint="eastAsia" w:ascii="仿宋_GB2312" w:hAnsi="宋体" w:eastAsia="仿宋_GB2312"/>
          <w:sz w:val="24"/>
          <w:szCs w:val="24"/>
          <w:u w:val="single"/>
        </w:rPr>
        <w:t xml:space="preserve">                                               </w:t>
      </w:r>
      <w:bookmarkEnd w:id="462"/>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u w:val="single"/>
        </w:rPr>
      </w:pP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pBdr/>
        <w:spacing w:line="360" w:lineRule="auto"/>
        <w:ind/>
        <w:rPr>
          <w:rFonts w:ascii="仿宋_GB2312" w:hAnsi="宋体" w:eastAsia="仿宋_GB2312"/>
          <w:sz w:val="24"/>
          <w:szCs w:val="24"/>
        </w:rPr>
      </w:pPr>
      <w:r>
        <w:rPr>
          <w:rFonts w:hint="eastAsia" w:ascii="仿宋_GB2312" w:hAnsi="宋体" w:eastAsia="仿宋_GB2312"/>
          <w:sz w:val="24"/>
          <w:szCs w:val="24"/>
        </w:rPr>
        <w:t xml:space="preserve">事实梳理：</w:t>
      </w: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u w:val="single"/>
        </w:rPr>
      </w:pP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cs="宋体"/>
          <w:sz w:val="24"/>
          <w:szCs w:val="24"/>
        </w:rPr>
        <w:t xml:space="preserve">被检查地区主要医保管理政策、制度概述：</w:t>
      </w: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bookmarkStart w:id="463" w:name="_Hlk37102896"/>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bookmarkEnd w:id="463"/>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rPr>
        <w:t xml:space="preserve">被查单位工作概况及评价：</w:t>
      </w: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u w:val="single"/>
        </w:rPr>
      </w:pPr>
      <w:r>
        <w:rPr>
          <w:rFonts w:hint="eastAsia" w:ascii="仿宋_GB2312" w:hAnsi="宋体" w:eastAsia="仿宋_GB2312"/>
          <w:sz w:val="24"/>
          <w:szCs w:val="24"/>
          <w:u w:val="single"/>
        </w:rPr>
        <w:t xml:space="preserve">                                                                     </w:t>
      </w:r>
      <w:r>
        <w:rPr>
          <w:rFonts w:ascii="仿宋_GB2312" w:hAnsi="宋体" w:eastAsia="仿宋_GB2312"/>
          <w:sz w:val="24"/>
          <w:szCs w:val="24"/>
          <w:u w:val="single"/>
        </w:rPr>
      </w:r>
    </w:p>
    <w:p>
      <w:pPr>
        <w:pBdr/>
        <w:spacing w:line="360" w:lineRule="auto"/>
        <w:ind/>
        <w:rPr>
          <w:rFonts w:ascii="仿宋_GB2312" w:hAnsi="宋体" w:eastAsia="仿宋_GB2312"/>
          <w:sz w:val="24"/>
          <w:szCs w:val="24"/>
        </w:rPr>
      </w:pPr>
      <w:r>
        <w:rPr>
          <w:rFonts w:hint="eastAsia" w:ascii="仿宋_GB2312" w:hAnsi="宋体" w:eastAsia="仿宋_GB2312"/>
          <w:sz w:val="24"/>
          <w:szCs w:val="24"/>
        </w:rPr>
        <w:t xml:space="preserve">检查中发现的问题及原因：</w:t>
      </w: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rPr>
        <w:t xml:space="preserve">检查建议：</w:t>
      </w: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rPr>
          <w:rFonts w:ascii="仿宋_GB2312" w:hAnsi="宋体" w:eastAsia="仿宋_GB2312"/>
          <w:sz w:val="24"/>
          <w:szCs w:val="24"/>
        </w:rPr>
      </w:pPr>
      <w:r>
        <w:rPr>
          <w:rFonts w:hint="eastAsia" w:ascii="仿宋_GB2312" w:hAnsi="宋体" w:eastAsia="仿宋_GB2312"/>
          <w:sz w:val="24"/>
          <w:szCs w:val="24"/>
          <w:u w:val="single"/>
        </w:rPr>
        <w:t xml:space="preserve">                                                                     </w:t>
      </w:r>
      <w:r>
        <w:rPr>
          <w:rFonts w:ascii="仿宋_GB2312" w:hAnsi="宋体" w:eastAsia="仿宋_GB2312"/>
          <w:sz w:val="24"/>
          <w:szCs w:val="24"/>
        </w:rPr>
      </w:r>
    </w:p>
    <w:p>
      <w:pPr>
        <w:pBdr/>
        <w:spacing w:line="360" w:lineRule="auto"/>
        <w:ind/>
        <w:jc w:val="righ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jc w:val="right"/>
        <w:rPr>
          <w:rFonts w:ascii="仿宋_GB2312" w:hAnsi="宋体" w:eastAsia="仿宋_GB2312"/>
          <w:sz w:val="24"/>
          <w:szCs w:val="24"/>
        </w:rPr>
      </w:pPr>
      <w:r>
        <w:rPr>
          <w:rFonts w:ascii="仿宋_GB2312" w:hAnsi="宋体" w:eastAsia="仿宋_GB2312"/>
          <w:sz w:val="24"/>
          <w:szCs w:val="24"/>
        </w:rPr>
      </w:r>
      <w:r>
        <w:rPr>
          <w:rFonts w:ascii="仿宋_GB2312" w:hAnsi="宋体" w:eastAsia="仿宋_GB2312"/>
          <w:sz w:val="24"/>
          <w:szCs w:val="24"/>
        </w:rPr>
      </w:r>
    </w:p>
    <w:p>
      <w:pPr>
        <w:pBdr/>
        <w:spacing w:line="360" w:lineRule="auto"/>
        <w:ind/>
        <w:jc w:val="right"/>
        <w:rPr>
          <w:rFonts w:ascii="仿宋_GB2312" w:hAnsi="宋体" w:eastAsia="仿宋_GB2312"/>
          <w:sz w:val="24"/>
          <w:szCs w:val="24"/>
          <w:u w:val="single"/>
        </w:rPr>
      </w:pPr>
      <w:r>
        <w:rPr>
          <w:rFonts w:hint="eastAsia" w:ascii="仿宋_GB2312" w:hAnsi="宋体" w:eastAsia="仿宋_GB2312"/>
          <w:sz w:val="24"/>
          <w:szCs w:val="24"/>
        </w:rPr>
        <w:t xml:space="preserve">检查组组长签名：            </w:t>
      </w:r>
      <w:r>
        <w:rPr>
          <w:rFonts w:ascii="仿宋_GB2312" w:hAnsi="宋体" w:eastAsia="仿宋_GB2312"/>
          <w:sz w:val="24"/>
          <w:szCs w:val="24"/>
          <w:u w:val="single"/>
        </w:rPr>
      </w:r>
    </w:p>
    <w:p>
      <w:pPr>
        <w:pBdr/>
        <w:spacing w:line="360" w:lineRule="auto"/>
        <w:ind/>
        <w:jc w:val="right"/>
        <w:rPr>
          <w:rFonts w:ascii="仿宋_GB2312" w:hAnsi="宋体" w:eastAsia="仿宋_GB2312"/>
          <w:sz w:val="24"/>
          <w:szCs w:val="24"/>
        </w:rPr>
      </w:pPr>
      <w:r>
        <w:rPr>
          <w:rFonts w:hint="eastAsia" w:ascii="仿宋_GB2312" w:hAnsi="宋体" w:eastAsia="仿宋_GB2312"/>
          <w:sz w:val="24"/>
          <w:szCs w:val="24"/>
        </w:rPr>
        <w:t xml:space="preserve">报告完成日期：   年  月   日</w:t>
      </w:r>
      <w:r>
        <w:rPr>
          <w:rFonts w:ascii="仿宋_GB2312" w:hAnsi="宋体" w:eastAsia="仿宋_GB2312"/>
          <w:sz w:val="24"/>
          <w:szCs w:val="24"/>
        </w:rPr>
      </w:r>
    </w:p>
    <w:p>
      <w:pPr>
        <w:pBdr/>
        <w:spacing w:line="360" w:lineRule="auto"/>
        <w:ind w:firstLine="480"/>
        <w:jc w:val="center"/>
        <w:rPr>
          <w:rFonts w:ascii="仿宋_GB2312" w:hAnsi="宋体" w:eastAsia="仿宋_GB2312"/>
          <w:sz w:val="30"/>
          <w:szCs w:val="30"/>
        </w:rPr>
      </w:pPr>
      <w:r>
        <w:rPr>
          <w:rFonts w:hint="eastAsia" w:ascii="仿宋_GB2312" w:hAnsi="宋体" w:eastAsia="仿宋_GB2312" w:cs="宋体"/>
          <w:sz w:val="24"/>
          <w:szCs w:val="24"/>
        </w:rPr>
        <w:br w:type="page" w:clear="all"/>
      </w:r>
      <w:r>
        <w:rPr>
          <w:rFonts w:hint="eastAsia" w:ascii="仿宋_GB2312" w:hAnsi="宋体" w:eastAsia="仿宋_GB2312"/>
          <w:sz w:val="30"/>
          <w:szCs w:val="30"/>
        </w:rPr>
        <w:t xml:space="preserve">填写说明</w:t>
      </w:r>
      <w:r>
        <w:rPr>
          <w:rFonts w:ascii="仿宋_GB2312" w:hAnsi="宋体" w:eastAsia="仿宋_GB2312"/>
          <w:sz w:val="30"/>
          <w:szCs w:val="30"/>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一、适用范围</w:t>
      </w:r>
      <w:r>
        <w:rPr>
          <w:rFonts w:ascii="仿宋_GB2312" w:hAnsi="宋体" w:eastAsia="仿宋_GB2312" w:cs="黑体"/>
          <w:b/>
          <w:bCs/>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（一）医疗保障部门内部文书。</w:t>
      </w:r>
      <w:r>
        <w:rPr>
          <w:rFonts w:ascii="仿宋_GB2312" w:hAnsi="宋体" w:eastAsia="仿宋_GB2312" w:cs="仿宋_GB2312"/>
          <w:sz w:val="24"/>
          <w:szCs w:val="24"/>
        </w:rPr>
      </w:r>
    </w:p>
    <w:p>
      <w:pPr>
        <w:pBdr/>
        <w:spacing w:line="360" w:lineRule="auto"/>
        <w:ind w:firstLine="480"/>
        <w:rPr>
          <w:rFonts w:ascii="仿宋_GB2312" w:hAnsi="宋体" w:eastAsia="仿宋_GB2312" w:cs="仿宋_GB2312"/>
          <w:sz w:val="24"/>
          <w:szCs w:val="24"/>
        </w:rPr>
      </w:pPr>
      <w:r>
        <w:rPr>
          <w:rFonts w:hint="eastAsia" w:ascii="仿宋_GB2312" w:hAnsi="宋体" w:eastAsia="仿宋_GB2312" w:cs="仿宋_GB2312"/>
          <w:sz w:val="24"/>
          <w:szCs w:val="24"/>
        </w:rPr>
        <w:t xml:space="preserve">（二）《飞行检查报告》用于</w:t>
      </w:r>
      <w:r>
        <w:rPr>
          <w:rFonts w:hint="eastAsia" w:ascii="仿宋_GB2312" w:hAnsi="宋体" w:eastAsia="仿宋_GB2312" w:cs="宋体"/>
          <w:sz w:val="24"/>
          <w:szCs w:val="24"/>
        </w:rPr>
        <w:t xml:space="preserve">医疗保障部门飞行检查组在检查完成后，撰写的书面总结报告，包括飞行检查工作情况、被检查单位工作概况及总体评价、检查中发现的问题和检查意见等</w:t>
      </w:r>
      <w:r>
        <w:rPr>
          <w:rFonts w:hint="eastAsia" w:ascii="仿宋_GB2312" w:hAnsi="宋体" w:eastAsia="仿宋_GB2312" w:cs="仿宋_GB2312"/>
          <w:sz w:val="24"/>
          <w:szCs w:val="24"/>
        </w:rPr>
        <w:t xml:space="preserve">。</w:t>
      </w:r>
      <w:r>
        <w:rPr>
          <w:rFonts w:ascii="仿宋_GB2312" w:hAnsi="宋体" w:eastAsia="仿宋_GB2312" w:cs="仿宋_GB2312"/>
          <w:sz w:val="24"/>
          <w:szCs w:val="24"/>
        </w:rPr>
      </w:r>
    </w:p>
    <w:p>
      <w:pPr>
        <w:pBdr/>
        <w:spacing w:line="360" w:lineRule="auto"/>
        <w:ind w:firstLine="482"/>
        <w:rPr>
          <w:rFonts w:ascii="仿宋_GB2312" w:hAnsi="宋体" w:eastAsia="仿宋_GB2312" w:cs="黑体"/>
          <w:b/>
          <w:bCs/>
          <w:sz w:val="24"/>
          <w:szCs w:val="24"/>
        </w:rPr>
      </w:pPr>
      <w:r>
        <w:rPr>
          <w:rFonts w:hint="eastAsia" w:ascii="仿宋_GB2312" w:hAnsi="宋体" w:eastAsia="仿宋_GB2312" w:cs="黑体"/>
          <w:b/>
          <w:bCs/>
          <w:sz w:val="24"/>
          <w:szCs w:val="24"/>
        </w:rPr>
        <w:t xml:space="preserve">二、文书内容</w:t>
      </w:r>
      <w:r>
        <w:rPr>
          <w:rFonts w:ascii="仿宋_GB2312" w:hAnsi="宋体" w:eastAsia="仿宋_GB2312" w:cs="黑体"/>
          <w:b/>
          <w:bCs/>
          <w:sz w:val="24"/>
          <w:szCs w:val="24"/>
        </w:rPr>
      </w:r>
    </w:p>
    <w:p>
      <w:pPr>
        <w:widowControl w:val="true"/>
        <w:pBdr/>
        <w:spacing w:line="360" w:lineRule="auto"/>
        <w:ind w:firstLine="480"/>
        <w:jc w:val="left"/>
        <w:rPr>
          <w:rFonts w:ascii="仿宋_GB2312" w:hAnsi="宋体" w:eastAsia="仿宋_GB2312" w:cs="仿宋_GB2312"/>
          <w:sz w:val="24"/>
          <w:szCs w:val="24"/>
        </w:rPr>
      </w:pPr>
      <w:r>
        <w:rPr>
          <w:rFonts w:hint="eastAsia" w:ascii="仿宋_GB2312" w:hAnsi="宋体" w:eastAsia="仿宋_GB2312" w:cs="仿宋_GB2312"/>
          <w:sz w:val="24"/>
          <w:szCs w:val="24"/>
        </w:rPr>
        <w:t xml:space="preserve">（一）有医疗保障部门名称、文书名称。</w:t>
      </w:r>
      <w:r>
        <w:rPr>
          <w:rFonts w:ascii="仿宋_GB2312" w:hAnsi="宋体" w:eastAsia="仿宋_GB2312" w:cs="仿宋_GB2312"/>
          <w:sz w:val="24"/>
          <w:szCs w:val="24"/>
        </w:rPr>
      </w:r>
    </w:p>
    <w:p>
      <w:pPr>
        <w:widowControl w:val="true"/>
        <w:pBdr/>
        <w:spacing w:line="360" w:lineRule="auto"/>
        <w:ind w:firstLine="480"/>
        <w:jc w:val="left"/>
        <w:rPr>
          <w:rFonts w:ascii="仿宋_GB2312" w:hAnsi="宋体" w:eastAsia="仿宋_GB2312" w:cs="宋体"/>
          <w:sz w:val="24"/>
          <w:szCs w:val="24"/>
        </w:rPr>
      </w:pPr>
      <w:r>
        <w:rPr>
          <w:rFonts w:hint="eastAsia" w:ascii="仿宋_GB2312" w:hAnsi="宋体" w:eastAsia="仿宋_GB2312" w:cs="宋体"/>
          <w:sz w:val="24"/>
          <w:szCs w:val="24"/>
        </w:rPr>
        <w:t xml:space="preserve">（二）有飞行检查工作基本情况，包括飞行检查方案、人员分工以及检查范围、检查内容、检查过程、检查目标的完成情况等。</w:t>
      </w:r>
      <w:r>
        <w:rPr>
          <w:rFonts w:ascii="仿宋_GB2312" w:hAnsi="宋体" w:eastAsia="仿宋_GB2312" w:cs="宋体"/>
          <w:sz w:val="24"/>
          <w:szCs w:val="24"/>
        </w:rPr>
      </w:r>
    </w:p>
    <w:p>
      <w:pPr>
        <w:widowControl w:val="true"/>
        <w:pBdr/>
        <w:spacing w:line="360" w:lineRule="auto"/>
        <w:ind w:firstLine="480"/>
        <w:jc w:val="left"/>
        <w:rPr>
          <w:rFonts w:ascii="仿宋_GB2312" w:hAnsi="宋体" w:eastAsia="仿宋_GB2312" w:cs="宋体"/>
          <w:sz w:val="24"/>
          <w:szCs w:val="24"/>
        </w:rPr>
      </w:pPr>
      <w:r>
        <w:rPr>
          <w:rFonts w:hint="eastAsia" w:ascii="仿宋_GB2312" w:hAnsi="宋体" w:eastAsia="仿宋_GB2312" w:cs="宋体"/>
          <w:sz w:val="24"/>
          <w:szCs w:val="24"/>
        </w:rPr>
        <w:t xml:space="preserve">（三）被检查地区主要医保管理政策、制度概述。</w:t>
      </w:r>
      <w:r>
        <w:rPr>
          <w:rFonts w:ascii="仿宋_GB2312" w:hAnsi="宋体" w:eastAsia="仿宋_GB2312" w:cs="宋体"/>
          <w:sz w:val="24"/>
          <w:szCs w:val="24"/>
        </w:rPr>
      </w:r>
    </w:p>
    <w:p>
      <w:pPr>
        <w:widowControl w:val="true"/>
        <w:pBdr/>
        <w:spacing w:line="360" w:lineRule="auto"/>
        <w:ind w:firstLine="480"/>
        <w:jc w:val="left"/>
        <w:rPr>
          <w:rFonts w:ascii="仿宋_GB2312" w:hAnsi="宋体" w:eastAsia="仿宋_GB2312" w:cs="宋体"/>
          <w:sz w:val="24"/>
          <w:szCs w:val="24"/>
        </w:rPr>
      </w:pPr>
      <w:r>
        <w:rPr>
          <w:rFonts w:hint="eastAsia" w:ascii="仿宋_GB2312" w:hAnsi="宋体" w:eastAsia="仿宋_GB2312" w:cs="宋体"/>
          <w:sz w:val="24"/>
          <w:szCs w:val="24"/>
        </w:rPr>
        <w:t xml:space="preserve">（四）有被查单位的工作概况及总体评价。</w:t>
      </w:r>
      <w:r>
        <w:rPr>
          <w:rFonts w:ascii="仿宋_GB2312" w:hAnsi="宋体" w:eastAsia="仿宋_GB2312" w:cs="宋体"/>
          <w:sz w:val="24"/>
          <w:szCs w:val="24"/>
        </w:rPr>
      </w:r>
    </w:p>
    <w:p>
      <w:pPr>
        <w:widowControl w:val="true"/>
        <w:pBdr/>
        <w:spacing w:line="360" w:lineRule="auto"/>
        <w:ind w:firstLine="480"/>
        <w:jc w:val="left"/>
        <w:rPr>
          <w:rFonts w:ascii="仿宋_GB2312" w:hAnsi="宋体" w:eastAsia="仿宋_GB2312" w:cs="宋体"/>
          <w:sz w:val="24"/>
          <w:szCs w:val="24"/>
        </w:rPr>
      </w:pPr>
      <w:r>
        <w:rPr>
          <w:rFonts w:hint="eastAsia" w:ascii="仿宋_GB2312" w:hAnsi="宋体" w:eastAsia="仿宋_GB2312" w:cs="宋体"/>
          <w:sz w:val="24"/>
          <w:szCs w:val="24"/>
        </w:rPr>
        <w:t xml:space="preserve">（五）有检查中发现的问题及原因，包括违法违规行为的事实，违反的法律、法规或监管政策的规定（包括被查地区的医保管理规定），以及对事实的定性评价。</w:t>
      </w:r>
      <w:r>
        <w:rPr>
          <w:rFonts w:ascii="仿宋_GB2312" w:hAnsi="宋体" w:eastAsia="仿宋_GB2312" w:cs="宋体"/>
          <w:sz w:val="24"/>
          <w:szCs w:val="24"/>
        </w:rPr>
      </w:r>
    </w:p>
    <w:p>
      <w:pPr>
        <w:widowControl w:val="true"/>
        <w:pBdr/>
        <w:spacing w:line="360" w:lineRule="auto"/>
        <w:ind w:firstLine="480"/>
        <w:jc w:val="left"/>
        <w:rPr>
          <w:rFonts w:ascii="仿宋_GB2312" w:hAnsi="宋体" w:eastAsia="仿宋_GB2312" w:cs="宋体"/>
          <w:sz w:val="24"/>
          <w:szCs w:val="24"/>
        </w:rPr>
      </w:pPr>
      <w:r>
        <w:rPr>
          <w:rFonts w:hint="eastAsia" w:ascii="仿宋_GB2312" w:hAnsi="宋体" w:eastAsia="仿宋_GB2312" w:cs="宋体"/>
          <w:sz w:val="24"/>
          <w:szCs w:val="24"/>
        </w:rPr>
        <w:t xml:space="preserve">（六）有检查建议，可能的检查建议包括责令改正违法行为，或提请机关负责人批准立案，转入行政处罚案件处理程序。</w:t>
      </w:r>
      <w:r>
        <w:rPr>
          <w:rFonts w:ascii="仿宋_GB2312" w:hAnsi="宋体" w:eastAsia="仿宋_GB2312" w:cs="宋体"/>
          <w:sz w:val="24"/>
          <w:szCs w:val="24"/>
        </w:rPr>
      </w:r>
    </w:p>
    <w:p>
      <w:pPr>
        <w:widowControl w:val="true"/>
        <w:pBdr/>
        <w:spacing w:line="360" w:lineRule="auto"/>
        <w:ind w:firstLine="480"/>
        <w:jc w:val="left"/>
        <w:rPr>
          <w:rFonts w:ascii="仿宋_GB2312" w:hAnsi="宋体" w:eastAsia="仿宋_GB2312" w:cs="宋体"/>
          <w:sz w:val="24"/>
          <w:szCs w:val="24"/>
        </w:rPr>
      </w:pPr>
      <w:r>
        <w:rPr>
          <w:rFonts w:hint="eastAsia" w:ascii="仿宋_GB2312" w:hAnsi="宋体" w:eastAsia="仿宋_GB2312" w:cs="宋体"/>
          <w:sz w:val="24"/>
          <w:szCs w:val="24"/>
        </w:rPr>
        <w:t xml:space="preserve">（七）有检查组组长签名。</w:t>
      </w:r>
      <w:r>
        <w:rPr>
          <w:rFonts w:ascii="仿宋_GB2312" w:hAnsi="宋体" w:eastAsia="仿宋_GB2312" w:cs="宋体"/>
          <w:sz w:val="24"/>
          <w:szCs w:val="24"/>
        </w:rPr>
      </w:r>
    </w:p>
    <w:p>
      <w:pPr>
        <w:widowControl w:val="true"/>
        <w:pBdr/>
        <w:spacing w:line="360" w:lineRule="auto"/>
        <w:ind w:firstLine="480"/>
        <w:jc w:val="left"/>
        <w:rPr>
          <w:rFonts w:ascii="仿宋_GB2312" w:hAnsi="宋体" w:eastAsia="仿宋_GB2312" w:cs="宋体"/>
          <w:sz w:val="24"/>
          <w:szCs w:val="24"/>
        </w:rPr>
      </w:pPr>
      <w:r>
        <w:rPr>
          <w:rFonts w:hint="eastAsia" w:ascii="仿宋_GB2312" w:hAnsi="宋体" w:eastAsia="仿宋_GB2312" w:cs="宋体"/>
          <w:sz w:val="24"/>
          <w:szCs w:val="24"/>
        </w:rPr>
        <w:t xml:space="preserve">（八）有报告完成日期。</w:t>
      </w:r>
      <w:r>
        <w:rPr>
          <w:rFonts w:ascii="仿宋_GB2312" w:hAnsi="宋体" w:eastAsia="仿宋_GB2312" w:cs="宋体"/>
          <w:sz w:val="24"/>
          <w:szCs w:val="24"/>
        </w:rPr>
      </w:r>
    </w:p>
    <w:p>
      <w:pPr>
        <w:widowControl w:val="true"/>
        <w:pBdr/>
        <w:spacing w:line="360" w:lineRule="auto"/>
        <w:ind w:firstLine="482"/>
        <w:jc w:val="left"/>
        <w:rPr>
          <w:rFonts w:ascii="仿宋_GB2312" w:hAnsi="宋体" w:eastAsia="仿宋_GB2312" w:cs="宋体"/>
          <w:b/>
          <w:bCs/>
          <w:sz w:val="24"/>
          <w:szCs w:val="24"/>
        </w:rPr>
      </w:pPr>
      <w:r>
        <w:rPr>
          <w:rFonts w:hint="eastAsia" w:ascii="仿宋_GB2312" w:hAnsi="宋体" w:eastAsia="仿宋_GB2312" w:cs="宋体"/>
          <w:b/>
          <w:bCs/>
          <w:sz w:val="24"/>
          <w:szCs w:val="24"/>
        </w:rPr>
        <w:t xml:space="preserve">三、注意事项</w:t>
      </w:r>
      <w:r>
        <w:rPr>
          <w:rFonts w:ascii="仿宋_GB2312" w:hAnsi="宋体" w:eastAsia="仿宋_GB2312" w:cs="宋体"/>
          <w:b/>
          <w:bCs/>
          <w:sz w:val="24"/>
          <w:szCs w:val="24"/>
        </w:rPr>
      </w:r>
    </w:p>
    <w:p>
      <w:pPr>
        <w:widowControl w:val="true"/>
        <w:pBdr/>
        <w:spacing w:line="360" w:lineRule="auto"/>
        <w:ind w:firstLine="480"/>
        <w:jc w:val="left"/>
        <w:rPr>
          <w:rFonts w:ascii="仿宋_GB2312" w:hAnsi="宋体" w:eastAsia="仿宋_GB2312" w:cs="宋体"/>
          <w:sz w:val="24"/>
          <w:szCs w:val="24"/>
        </w:rPr>
      </w:pPr>
      <w:r>
        <w:rPr>
          <w:rFonts w:hint="eastAsia" w:ascii="仿宋_GB2312" w:hAnsi="宋体" w:eastAsia="仿宋_GB2312" w:cs="宋体"/>
          <w:sz w:val="24"/>
          <w:szCs w:val="24"/>
        </w:rPr>
        <w:t xml:space="preserve">（一）飞行检查期间，被检查单位存在的问题已经整改的，检查报告中应包括有关整改内容</w:t>
      </w:r>
      <w:r>
        <w:rPr>
          <w:rFonts w:ascii="仿宋_GB2312" w:hAnsi="宋体" w:eastAsia="仿宋_GB2312" w:cs="宋体"/>
          <w:sz w:val="24"/>
          <w:szCs w:val="24"/>
        </w:rPr>
      </w:r>
    </w:p>
    <w:p>
      <w:pPr>
        <w:widowControl w:val="true"/>
        <w:pBdr/>
        <w:spacing w:line="360" w:lineRule="auto"/>
        <w:ind w:firstLine="480"/>
        <w:jc w:val="left"/>
        <w:rPr>
          <w:rFonts w:ascii="仿宋_GB2312" w:hAnsi="宋体" w:eastAsia="仿宋_GB2312" w:cs="宋体"/>
          <w:sz w:val="24"/>
          <w:szCs w:val="24"/>
        </w:rPr>
      </w:pPr>
      <w:r>
        <w:rPr>
          <w:rFonts w:hint="eastAsia" w:ascii="仿宋_GB2312" w:hAnsi="宋体" w:eastAsia="仿宋_GB2312" w:cs="宋体"/>
          <w:sz w:val="24"/>
          <w:szCs w:val="24"/>
        </w:rPr>
        <w:t xml:space="preserve">（二）本报告属于内部运转的专用文书，报告的资料来源于被查单位提供的业务、财务信息及有关档案，必须严格保密。</w:t>
      </w:r>
      <w:r>
        <w:rPr>
          <w:rFonts w:ascii="仿宋_GB2312" w:hAnsi="宋体" w:eastAsia="仿宋_GB2312" w:cs="宋体"/>
          <w:sz w:val="24"/>
          <w:szCs w:val="24"/>
        </w:rPr>
      </w:r>
    </w:p>
    <w:p>
      <w:pPr>
        <w:pBdr/>
        <w:spacing/>
        <w:ind/>
        <w:rPr>
          <w:rFonts w:ascii="仿宋_GB2312" w:eastAsia="仿宋_GB2312"/>
        </w:rPr>
      </w:pPr>
      <w:r>
        <w:rPr>
          <w:rFonts w:ascii="仿宋_GB2312" w:eastAsia="仿宋_GB2312"/>
        </w:rPr>
      </w:r>
      <w:r>
        <w:rPr>
          <w:rFonts w:ascii="仿宋_GB2312" w:eastAsia="仿宋_GB2312"/>
        </w:rPr>
      </w:r>
    </w:p>
    <w:sectPr>
      <w:headerReference w:type="default" r:id="rId23"/>
      <w:footnotePr/>
      <w:endnotePr/>
      <w:type w:val="continuous"/>
      <w:pgSz w:h="16838" w:orient="landscape" w:w="11906"/>
      <w:pgMar w:top="1440" w:right="1800" w:bottom="1440" w:left="1800" w:header="851" w:footer="992" w:gutter="0"/>
      <w:cols w:num="1" w:sep="0" w:space="425" w:equalWidth="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pBdr/>
        <w:spacing w:after="0" w:line="240" w:lineRule="auto"/>
        <w:ind/>
        <w:rPr/>
      </w:pPr>
      <w:r/>
      <w:r>
        <w:separator/>
      </w:r>
      <w:r/>
    </w:p>
  </w:endnote>
  <w:endnote w:type="continuationSeparator" w:id="0">
    <w:p>
      <w:pPr>
        <w:pBdr/>
        <w:spacing w:after="0" w:line="240" w:lineRule="auto"/>
        <w:ind/>
        <w:rPr/>
      </w:pPr>
      <w: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方正小标宋简">
    <w:panose1 w:val="020B0604020202020204"/>
  </w:font>
  <w:font w:name="仿宋">
    <w:panose1 w:val="02010609060101010101"/>
  </w:font>
  <w:font w:name="楷体">
    <w:panose1 w:val="02010609060101010101"/>
  </w:font>
  <w:font w:name="方正小标宋简体">
    <w:panose1 w:val="020B0604020202020204"/>
  </w:font>
  <w:font w:name="仿宋_GB2312">
    <w:panose1 w:val="02010609060101010101"/>
  </w:font>
  <w:font w:name="华文楷体">
    <w:panose1 w:val="02010600040101010101"/>
  </w:font>
  <w:font w:name="Batang">
    <w:panose1 w:val="02010600040101010101"/>
  </w:font>
  <w:font w:name="等线 Light">
    <w:panose1 w:val="02010600030101010101"/>
  </w:font>
  <w:font w:name="黑体">
    <w:panose1 w:val="02010609060101010101"/>
  </w:font>
  <w:font w:name="微软雅黑">
    <w:panose1 w:val="020B0503020204020204"/>
  </w:font>
  <w:font w:name="Arial">
    <w:panose1 w:val="020B0604020202020204"/>
  </w:font>
  <w:font w:name="Calibri">
    <w:panose1 w:val="020F0502020204030204"/>
  </w:font>
  <w:font w:name="等线">
    <w:panose1 w:val="02010600030101010101"/>
  </w:font>
  <w:font w:name="宋体">
    <w:panose1 w:val="02010600030101010101"/>
  </w:font>
  <w:font w:name="华文中宋">
    <w:panose1 w:val="02010600040101010101"/>
  </w:font>
  <w:font w:name="Courier New">
    <w:panose1 w:val="02070309020205020404"/>
  </w:font>
  <w:font w:name="Times New Roman">
    <w:panose1 w:val="02020603050405020304"/>
  </w:font>
  <w:font w:name="Cambria">
    <w:panose1 w:val="0204050305040603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57"/>
      <w:pBdr/>
      <w:spacing/>
      <w:ind/>
      <w:jc w:val="center"/>
      <w:rPr/>
    </w:pPr>
    <w:r/>
    <w:r/>
  </w:p>
  <w:p>
    <w:pPr>
      <w:pStyle w:val="857"/>
      <w:pBdr/>
      <w:spacing/>
      <w:ind/>
      <w:rPr/>
    </w:pPr>
    <w:r/>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57"/>
      <w:pBdr/>
      <w:spacing/>
      <w:ind/>
      <w:jc w:val="center"/>
      <w:rPr/>
    </w:pPr>
    <w:r>
      <w:fldChar w:fldCharType="begin"/>
    </w:r>
    <w:r>
      <w:instrText xml:space="preserve">PAGE   \* MERGEFORMAT</w:instrText>
    </w:r>
    <w:r>
      <w:fldChar w:fldCharType="separate"/>
    </w:r>
    <w:r>
      <w:t xml:space="preserve">2</w:t>
    </w:r>
    <w:r>
      <w:fldChar w:fldCharType="end"/>
    </w:r>
    <w:r/>
  </w:p>
  <w:p>
    <w:pPr>
      <w:pStyle w:val="857"/>
      <w:pBdr/>
      <w:spacing/>
      <w:ind/>
      <w:rPr/>
    </w:pPr>
    <w:r/>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57"/>
      <w:pBdr/>
      <w:spacing/>
      <w:ind/>
      <w:jc w:val="center"/>
      <w:rPr/>
    </w:pPr>
    <w:r>
      <w:fldChar w:fldCharType="begin"/>
    </w:r>
    <w:r>
      <w:instrText xml:space="preserve">PAGE   \* MERGEFORMAT</w:instrText>
    </w:r>
    <w:r>
      <w:fldChar w:fldCharType="separate"/>
    </w:r>
    <w:r>
      <w:t xml:space="preserve">56</w:t>
    </w:r>
    <w:r>
      <w:fldChar w:fldCharType="end"/>
    </w:r>
    <w:r/>
  </w:p>
  <w:p>
    <w:pPr>
      <w:pStyle w:val="857"/>
      <w:pBdr/>
      <w:spacing/>
      <w:ind/>
      <w:rPr/>
    </w:pPr>
    <w:r/>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57"/>
      <w:pBdr/>
      <w:spacing/>
      <w:ind/>
      <w:jc w:val="center"/>
      <w:rPr/>
    </w:pPr>
    <w:r>
      <w:fldChar w:fldCharType="begin"/>
    </w:r>
    <w:r>
      <w:instrText xml:space="preserve">PAGE   \* MERGEFORMAT</w:instrText>
    </w:r>
    <w:r>
      <w:fldChar w:fldCharType="separate"/>
    </w:r>
    <w:r>
      <w:t xml:space="preserve">87</w:t>
    </w:r>
    <w:r>
      <w:fldChar w:fldCharType="end"/>
    </w:r>
    <w:r/>
  </w:p>
  <w:p>
    <w:pPr>
      <w:pStyle w:val="857"/>
      <w:pBdr/>
      <w:spacing/>
      <w:ind/>
      <w:rPr/>
    </w:pPr>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pBdr/>
        <w:spacing w:after="0" w:line="240" w:lineRule="auto"/>
        <w:ind/>
        <w:rPr/>
      </w:pPr>
      <w:r/>
      <w:r>
        <w:separator/>
      </w:r>
      <w:r/>
    </w:p>
  </w:footnote>
  <w:footnote w:type="continuationSeparator" w:id="0">
    <w:p>
      <w:pPr>
        <w:pBdr/>
        <w:spacing w:after="0" w:line="240" w:lineRule="auto"/>
        <w:ind/>
        <w:rPr/>
      </w:pPr>
      <w: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Bdr/>
      <w:spacing/>
      <w:ind/>
      <w:jc w:val="center"/>
      <w:rPr>
        <w:rFonts w:ascii="仿宋_GB2312" w:hAnsi="宋体" w:eastAsia="仿宋_GB2312"/>
      </w:rPr>
    </w:pPr>
    <w:r>
      <w:rPr>
        <w:rFonts w:hint="eastAsia" w:ascii="仿宋_GB2312" w:hAnsi="宋体" w:eastAsia="仿宋_GB2312"/>
      </w:rPr>
      <w:t xml:space="preserve">续页</w:t>
    </w:r>
    <w:r>
      <w:rPr>
        <w:rFonts w:ascii="仿宋_GB2312" w:hAnsi="宋体" w:eastAsia="仿宋_GB2312"/>
      </w:rP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Bdr/>
      <w:spacing/>
      <w:ind/>
      <w:jc w:val="center"/>
      <w:rPr>
        <w:rFonts w:ascii="仿宋_GB2312" w:hAnsi="宋体" w:eastAsia="仿宋_GB2312"/>
      </w:rPr>
    </w:pPr>
    <w:r>
      <w:rPr>
        <w:rFonts w:hint="eastAsia" w:ascii="仿宋_GB2312" w:hAnsi="宋体" w:eastAsia="仿宋_GB2312"/>
      </w:rPr>
      <w:t xml:space="preserve">尾页</w:t>
    </w:r>
    <w:r>
      <w:rPr>
        <w:rFonts w:ascii="仿宋_GB2312" w:hAnsi="宋体" w:eastAsia="仿宋_GB2312"/>
      </w:rP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Bdr/>
      <w:spacing/>
      <w:ind/>
      <w:rPr/>
    </w:pPr>
    <w:r/>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Bdr/>
      <w:spacing/>
      <w:ind/>
      <w:jc w:val="center"/>
      <w:rPr>
        <w:rFonts w:ascii="仿宋_GB2312" w:hAnsi="宋体" w:eastAsia="仿宋_GB2312"/>
      </w:rPr>
    </w:pPr>
    <w:r>
      <w:rPr>
        <w:rFonts w:hint="eastAsia" w:ascii="仿宋_GB2312" w:hAnsi="宋体" w:eastAsia="仿宋_GB2312"/>
      </w:rPr>
      <w:t xml:space="preserve">续页</w:t>
    </w:r>
    <w:r>
      <w:rPr>
        <w:rFonts w:ascii="仿宋_GB2312" w:hAnsi="宋体" w:eastAsia="仿宋_GB2312"/>
      </w:rPr>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Bdr/>
      <w:spacing/>
      <w:ind/>
      <w:jc w:val="center"/>
      <w:rPr>
        <w:rFonts w:ascii="仿宋_GB2312" w:hAnsi="宋体" w:eastAsia="仿宋_GB2312"/>
      </w:rPr>
    </w:pPr>
    <w:r>
      <w:rPr>
        <w:rFonts w:hint="eastAsia" w:ascii="仿宋_GB2312" w:hAnsi="宋体" w:eastAsia="仿宋_GB2312"/>
      </w:rPr>
      <w:t xml:space="preserve">尾页</w:t>
    </w:r>
    <w:r>
      <w:rPr>
        <w:rFonts w:ascii="仿宋_GB2312" w:hAnsi="宋体" w:eastAsia="仿宋_GB2312"/>
      </w:rPr>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Bdr/>
      <w:spacing/>
      <w:ind/>
      <w:jc w:val="center"/>
      <w:rPr>
        <w:rFonts w:ascii="宋体" w:hAnsi="宋体" w:eastAsia="宋体"/>
      </w:rPr>
    </w:pPr>
    <w:r>
      <w:rPr>
        <w:rFonts w:ascii="宋体" w:hAnsi="宋体" w:eastAsia="宋体"/>
      </w:rPr>
    </w:r>
    <w:r>
      <w:rPr>
        <w:rFonts w:ascii="宋体" w:hAnsi="宋体" w:eastAsia="宋体"/>
      </w:rPr>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Bdr/>
      <w:spacing/>
      <w:ind/>
      <w:jc w:val="center"/>
      <w:rPr>
        <w:rFonts w:ascii="仿宋_GB2312" w:hAnsi="宋体" w:eastAsia="仿宋_GB2312"/>
      </w:rPr>
    </w:pPr>
    <w:r>
      <w:rPr>
        <w:rFonts w:hint="eastAsia" w:ascii="仿宋_GB2312" w:hAnsi="宋体" w:eastAsia="仿宋_GB2312"/>
      </w:rPr>
      <w:t xml:space="preserve">续页/尾页</w:t>
    </w:r>
    <w:r>
      <w:rPr>
        <w:rFonts w:ascii="仿宋_GB2312" w:hAnsi="宋体" w:eastAsia="仿宋_GB2312"/>
      </w:rPr>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Bdr/>
      <w:spacing/>
      <w:ind/>
      <w:jc w:val="center"/>
      <w:rPr>
        <w:rFonts w:ascii="宋体" w:hAnsi="宋体" w:eastAsia="宋体"/>
      </w:rPr>
    </w:pPr>
    <w:r>
      <w:rPr>
        <w:rFonts w:ascii="宋体" w:hAnsi="宋体" w:eastAsia="宋体"/>
      </w:rPr>
    </w:r>
    <w:r>
      <w:rPr>
        <w:rFonts w:ascii="宋体" w:hAnsi="宋体" w:eastAsia="宋体"/>
      </w:rPr>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Bdr/>
      <w:spacing/>
      <w:ind/>
      <w:jc w:val="center"/>
      <w:rPr>
        <w:rFonts w:ascii="宋体" w:hAnsi="宋体" w:eastAsia="宋体"/>
      </w:rPr>
    </w:pPr>
    <w:r>
      <w:rPr>
        <w:rFonts w:ascii="宋体" w:hAnsi="宋体" w:eastAsia="宋体"/>
      </w:rPr>
    </w:r>
    <w:r>
      <w:rPr>
        <w:rFonts w:ascii="宋体" w:hAnsi="宋体" w:eastAsia="宋体"/>
      </w:rPr>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Bdr/>
      <w:spacing/>
      <w:ind/>
      <w:rPr>
        <w:rFonts w:ascii="宋体" w:hAnsi="宋体" w:eastAsia="宋体"/>
      </w:rPr>
    </w:pPr>
    <w:r>
      <w:rPr>
        <w:rFonts w:ascii="宋体" w:hAnsi="宋体" w:eastAsia="宋体"/>
      </w:rPr>
    </w:r>
    <w:r>
      <w:rPr>
        <w:rFonts w:ascii="宋体" w:hAnsi="宋体" w:eastAsia="宋体"/>
      </w:rPr>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Bdr/>
      <w:spacing/>
      <w:ind/>
      <w:jc w:val="center"/>
      <w:rPr>
        <w:rFonts w:ascii="宋体" w:hAnsi="宋体" w:eastAsia="宋体"/>
      </w:rPr>
    </w:pPr>
    <w:r>
      <w:rPr>
        <w:rFonts w:hint="eastAsia" w:ascii="宋体" w:hAnsi="宋体" w:eastAsia="宋体"/>
      </w:rPr>
      <w:t xml:space="preserve">续页/尾页</w:t>
    </w:r>
    <w:r>
      <w:rPr>
        <w:rFonts w:ascii="宋体" w:hAnsi="宋体" w:eastAsia="宋体"/>
      </w:rPr>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Bdr/>
      <w:spacing/>
      <w:ind/>
      <w:jc w:val="center"/>
      <w:rPr>
        <w:rFonts w:ascii="宋体" w:hAnsi="宋体" w:eastAsia="宋体"/>
      </w:rPr>
    </w:pPr>
    <w:r>
      <w:rPr>
        <w:rFonts w:ascii="宋体" w:hAnsi="宋体" w:eastAsia="宋体"/>
      </w:rPr>
    </w:r>
    <w:r>
      <w:rPr>
        <w:rFonts w:ascii="宋体" w:hAnsi="宋体" w:eastAsia="宋体"/>
      </w:rPr>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Bdr/>
      <w:spacing/>
      <w:ind/>
      <w:jc w:val="center"/>
      <w:rPr>
        <w:rFonts w:ascii="宋体" w:hAnsi="宋体" w:eastAsia="宋体"/>
      </w:rPr>
    </w:pPr>
    <w:r>
      <w:rPr>
        <w:rFonts w:hint="eastAsia" w:ascii="宋体" w:hAnsi="宋体" w:eastAsia="宋体"/>
      </w:rPr>
      <w:t xml:space="preserve">续页</w:t>
    </w:r>
    <w:r>
      <w:rPr>
        <w:rFonts w:ascii="宋体" w:hAnsi="宋体" w:eastAsia="宋体"/>
      </w:rPr>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Bdr/>
      <w:spacing/>
      <w:ind/>
      <w:jc w:val="center"/>
      <w:rPr>
        <w:rFonts w:ascii="宋体" w:hAnsi="宋体" w:eastAsia="宋体"/>
      </w:rPr>
    </w:pPr>
    <w:r>
      <w:rPr>
        <w:rFonts w:hint="eastAsia" w:ascii="宋体" w:hAnsi="宋体" w:eastAsia="宋体"/>
      </w:rPr>
      <w:t xml:space="preserve">尾页</w:t>
    </w:r>
    <w:r>
      <w:rPr>
        <w:rFonts w:ascii="宋体" w:hAnsi="宋体" w:eastAsia="宋体"/>
      </w:rPr>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Bdr/>
      <w:spacing/>
      <w:ind/>
      <w:jc w:val="center"/>
      <w:rPr>
        <w:rFonts w:ascii="宋体" w:hAnsi="宋体" w:eastAsia="宋体"/>
      </w:rPr>
    </w:pPr>
    <w:r>
      <w:rPr>
        <w:rFonts w:ascii="宋体" w:hAnsi="宋体" w:eastAsia="宋体"/>
      </w:rPr>
    </w:r>
    <w:r>
      <w:rPr>
        <w:rFonts w:ascii="宋体" w:hAnsi="宋体" w:eastAsia="宋体"/>
      </w:rP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lvl w:ilvl="0">
      <w:isLgl w:val="false"/>
      <w:lvlJc w:val="left"/>
      <w:lvlText w:val="（%1）"/>
      <w:numFmt w:val="japaneseCounting"/>
      <w:pPr>
        <w:pBdr/>
        <w:spacing/>
        <w:ind w:hanging="720" w:left="1200"/>
      </w:pPr>
      <w:rPr>
        <w:rFonts w:hint="default"/>
      </w:rPr>
      <w:start w:val="1"/>
      <w:suff w:val="space"/>
    </w:lvl>
    <w:lvl w:ilvl="1">
      <w:isLgl w:val="false"/>
      <w:lvlJc w:val="left"/>
      <w:lvlText w:val="%2)"/>
      <w:numFmt w:val="lowerLetter"/>
      <w:pPr>
        <w:pBdr/>
        <w:spacing/>
        <w:ind w:hanging="420" w:left="1320"/>
      </w:pPr>
      <w:rPr/>
      <w:start w:val="1"/>
      <w:suff w:val="space"/>
    </w:lvl>
    <w:lvl w:ilvl="2">
      <w:isLgl w:val="false"/>
      <w:lvlJc w:val="right"/>
      <w:lvlText w:val="%3."/>
      <w:numFmt w:val="lowerRoman"/>
      <w:pPr>
        <w:pBdr/>
        <w:spacing/>
        <w:ind w:hanging="420" w:left="1740"/>
      </w:pPr>
      <w:rPr/>
      <w:start w:val="1"/>
      <w:suff w:val="space"/>
    </w:lvl>
    <w:lvl w:ilvl="3">
      <w:isLgl w:val="false"/>
      <w:lvlJc w:val="left"/>
      <w:lvlText w:val="%4."/>
      <w:numFmt w:val="decimal"/>
      <w:pPr>
        <w:pBdr/>
        <w:spacing/>
        <w:ind w:hanging="420" w:left="2160"/>
      </w:pPr>
      <w:rPr/>
      <w:start w:val="1"/>
      <w:suff w:val="space"/>
    </w:lvl>
    <w:lvl w:ilvl="4">
      <w:isLgl w:val="false"/>
      <w:lvlJc w:val="left"/>
      <w:lvlText w:val="%5)"/>
      <w:numFmt w:val="lowerLetter"/>
      <w:pPr>
        <w:pBdr/>
        <w:spacing/>
        <w:ind w:hanging="420" w:left="2580"/>
      </w:pPr>
      <w:rPr/>
      <w:start w:val="1"/>
      <w:suff w:val="space"/>
    </w:lvl>
    <w:lvl w:ilvl="5">
      <w:isLgl w:val="false"/>
      <w:lvlJc w:val="right"/>
      <w:lvlText w:val="%6."/>
      <w:numFmt w:val="lowerRoman"/>
      <w:pPr>
        <w:pBdr/>
        <w:spacing/>
        <w:ind w:hanging="420" w:left="3000"/>
      </w:pPr>
      <w:rPr/>
      <w:start w:val="1"/>
      <w:suff w:val="space"/>
    </w:lvl>
    <w:lvl w:ilvl="6">
      <w:isLgl w:val="false"/>
      <w:lvlJc w:val="left"/>
      <w:lvlText w:val="%7."/>
      <w:numFmt w:val="decimal"/>
      <w:pPr>
        <w:pBdr/>
        <w:spacing/>
        <w:ind w:hanging="420" w:left="3420"/>
      </w:pPr>
      <w:rPr/>
      <w:start w:val="1"/>
      <w:suff w:val="space"/>
    </w:lvl>
    <w:lvl w:ilvl="7">
      <w:isLgl w:val="false"/>
      <w:lvlJc w:val="left"/>
      <w:lvlText w:val="%8)"/>
      <w:numFmt w:val="lowerLetter"/>
      <w:pPr>
        <w:pBdr/>
        <w:spacing/>
        <w:ind w:hanging="420" w:left="3840"/>
      </w:pPr>
      <w:rPr/>
      <w:start w:val="1"/>
      <w:suff w:val="space"/>
    </w:lvl>
    <w:lvl w:ilvl="8">
      <w:isLgl w:val="false"/>
      <w:lvlJc w:val="right"/>
      <w:lvlText w:val="%9."/>
      <w:numFmt w:val="lowerRoman"/>
      <w:pPr>
        <w:pBdr/>
        <w:spacing/>
        <w:ind w:hanging="420" w:left="4260"/>
      </w:pPr>
      <w:rPr/>
      <w:start w:val="1"/>
      <w:suff w:val="space"/>
    </w:lvl>
  </w:abstractNum>
  <w:abstractNum w:abstractNumId="1">
    <w:lvl w:ilvl="0">
      <w:isLgl w:val="false"/>
      <w:lvlJc w:val="left"/>
      <w:lvlText w:val="%1．"/>
      <w:numFmt w:val="decimal"/>
      <w:pPr>
        <w:pBdr/>
        <w:spacing/>
        <w:ind w:hanging="360" w:left="360"/>
      </w:pPr>
      <w:rPr>
        <w:rFonts w:hint="default"/>
      </w:rPr>
      <w:start w:val="1"/>
      <w:suff w:val="space"/>
    </w:lvl>
    <w:lvl w:ilvl="1">
      <w:isLgl w:val="false"/>
      <w:lvlJc w:val="left"/>
      <w:lvlText w:val="%2)"/>
      <w:numFmt w:val="lowerLetter"/>
      <w:pPr>
        <w:pBdr/>
        <w:spacing/>
        <w:ind w:hanging="420" w:left="840"/>
      </w:pPr>
      <w:rPr/>
      <w:start w:val="1"/>
      <w:suff w:val="space"/>
    </w:lvl>
    <w:lvl w:ilvl="2">
      <w:isLgl w:val="false"/>
      <w:lvlJc w:val="right"/>
      <w:lvlText w:val="%3."/>
      <w:numFmt w:val="lowerRoman"/>
      <w:pPr>
        <w:pBdr/>
        <w:spacing/>
        <w:ind w:hanging="420" w:left="1260"/>
      </w:pPr>
      <w:rPr/>
      <w:start w:val="1"/>
      <w:suff w:val="space"/>
    </w:lvl>
    <w:lvl w:ilvl="3">
      <w:isLgl w:val="false"/>
      <w:lvlJc w:val="left"/>
      <w:lvlText w:val="%4."/>
      <w:numFmt w:val="decimal"/>
      <w:pPr>
        <w:pBdr/>
        <w:spacing/>
        <w:ind w:hanging="420" w:left="1680"/>
      </w:pPr>
      <w:rPr/>
      <w:start w:val="1"/>
      <w:suff w:val="space"/>
    </w:lvl>
    <w:lvl w:ilvl="4">
      <w:isLgl w:val="false"/>
      <w:lvlJc w:val="left"/>
      <w:lvlText w:val="%5)"/>
      <w:numFmt w:val="lowerLetter"/>
      <w:pPr>
        <w:pBdr/>
        <w:spacing/>
        <w:ind w:hanging="420" w:left="2100"/>
      </w:pPr>
      <w:rPr/>
      <w:start w:val="1"/>
      <w:suff w:val="space"/>
    </w:lvl>
    <w:lvl w:ilvl="5">
      <w:isLgl w:val="false"/>
      <w:lvlJc w:val="right"/>
      <w:lvlText w:val="%6."/>
      <w:numFmt w:val="lowerRoman"/>
      <w:pPr>
        <w:pBdr/>
        <w:spacing/>
        <w:ind w:hanging="420" w:left="2520"/>
      </w:pPr>
      <w:rPr/>
      <w:start w:val="1"/>
      <w:suff w:val="space"/>
    </w:lvl>
    <w:lvl w:ilvl="6">
      <w:isLgl w:val="false"/>
      <w:lvlJc w:val="left"/>
      <w:lvlText w:val="%7."/>
      <w:numFmt w:val="decimal"/>
      <w:pPr>
        <w:pBdr/>
        <w:spacing/>
        <w:ind w:hanging="420" w:left="2940"/>
      </w:pPr>
      <w:rPr/>
      <w:start w:val="1"/>
      <w:suff w:val="space"/>
    </w:lvl>
    <w:lvl w:ilvl="7">
      <w:isLgl w:val="false"/>
      <w:lvlJc w:val="left"/>
      <w:lvlText w:val="%8)"/>
      <w:numFmt w:val="lowerLetter"/>
      <w:pPr>
        <w:pBdr/>
        <w:spacing/>
        <w:ind w:hanging="420" w:left="3360"/>
      </w:pPr>
      <w:rPr/>
      <w:start w:val="1"/>
      <w:suff w:val="space"/>
    </w:lvl>
    <w:lvl w:ilvl="8">
      <w:isLgl w:val="false"/>
      <w:lvlJc w:val="right"/>
      <w:lvlText w:val="%9."/>
      <w:numFmt w:val="lowerRoman"/>
      <w:pPr>
        <w:pBdr/>
        <w:spacing/>
        <w:ind w:hanging="420" w:left="3780"/>
      </w:pPr>
      <w:rPr/>
      <w:start w:val="1"/>
      <w:suff w:val="space"/>
    </w:lvl>
  </w:abstractNum>
  <w:abstractNum w:abstractNumId="2">
    <w:lvl w:ilvl="0">
      <w:isLgl w:val="false"/>
      <w:lvlJc w:val="left"/>
      <w:lvlText w:val="（%1）"/>
      <w:numFmt w:val="japaneseCounting"/>
      <w:pPr>
        <w:pBdr/>
        <w:spacing/>
        <w:ind w:hanging="720" w:left="1200"/>
      </w:pPr>
      <w:rPr>
        <w:rFonts w:hint="default"/>
      </w:rPr>
      <w:start w:val="1"/>
      <w:suff w:val="space"/>
    </w:lvl>
    <w:lvl w:ilvl="1">
      <w:isLgl w:val="false"/>
      <w:lvlJc w:val="left"/>
      <w:lvlText w:val="%2)"/>
      <w:numFmt w:val="lowerLetter"/>
      <w:pPr>
        <w:pBdr/>
        <w:spacing/>
        <w:ind w:hanging="420" w:left="1320"/>
      </w:pPr>
      <w:rPr/>
      <w:start w:val="1"/>
      <w:suff w:val="space"/>
    </w:lvl>
    <w:lvl w:ilvl="2">
      <w:isLgl w:val="false"/>
      <w:lvlJc w:val="right"/>
      <w:lvlText w:val="%3."/>
      <w:numFmt w:val="lowerRoman"/>
      <w:pPr>
        <w:pBdr/>
        <w:spacing/>
        <w:ind w:hanging="420" w:left="1740"/>
      </w:pPr>
      <w:rPr/>
      <w:start w:val="1"/>
      <w:suff w:val="space"/>
    </w:lvl>
    <w:lvl w:ilvl="3">
      <w:isLgl w:val="false"/>
      <w:lvlJc w:val="left"/>
      <w:lvlText w:val="%4."/>
      <w:numFmt w:val="decimal"/>
      <w:pPr>
        <w:pBdr/>
        <w:spacing/>
        <w:ind w:hanging="420" w:left="2160"/>
      </w:pPr>
      <w:rPr/>
      <w:start w:val="1"/>
      <w:suff w:val="space"/>
    </w:lvl>
    <w:lvl w:ilvl="4">
      <w:isLgl w:val="false"/>
      <w:lvlJc w:val="left"/>
      <w:lvlText w:val="%5)"/>
      <w:numFmt w:val="lowerLetter"/>
      <w:pPr>
        <w:pBdr/>
        <w:spacing/>
        <w:ind w:hanging="420" w:left="2580"/>
      </w:pPr>
      <w:rPr/>
      <w:start w:val="1"/>
      <w:suff w:val="space"/>
    </w:lvl>
    <w:lvl w:ilvl="5">
      <w:isLgl w:val="false"/>
      <w:lvlJc w:val="right"/>
      <w:lvlText w:val="%6."/>
      <w:numFmt w:val="lowerRoman"/>
      <w:pPr>
        <w:pBdr/>
        <w:spacing/>
        <w:ind w:hanging="420" w:left="3000"/>
      </w:pPr>
      <w:rPr/>
      <w:start w:val="1"/>
      <w:suff w:val="space"/>
    </w:lvl>
    <w:lvl w:ilvl="6">
      <w:isLgl w:val="false"/>
      <w:lvlJc w:val="left"/>
      <w:lvlText w:val="%7."/>
      <w:numFmt w:val="decimal"/>
      <w:pPr>
        <w:pBdr/>
        <w:spacing/>
        <w:ind w:hanging="420" w:left="3420"/>
      </w:pPr>
      <w:rPr/>
      <w:start w:val="1"/>
      <w:suff w:val="space"/>
    </w:lvl>
    <w:lvl w:ilvl="7">
      <w:isLgl w:val="false"/>
      <w:lvlJc w:val="left"/>
      <w:lvlText w:val="%8)"/>
      <w:numFmt w:val="lowerLetter"/>
      <w:pPr>
        <w:pBdr/>
        <w:spacing/>
        <w:ind w:hanging="420" w:left="3840"/>
      </w:pPr>
      <w:rPr/>
      <w:start w:val="1"/>
      <w:suff w:val="space"/>
    </w:lvl>
    <w:lvl w:ilvl="8">
      <w:isLgl w:val="false"/>
      <w:lvlJc w:val="right"/>
      <w:lvlText w:val="%9."/>
      <w:numFmt w:val="lowerRoman"/>
      <w:pPr>
        <w:pBdr/>
        <w:spacing/>
        <w:ind w:hanging="420" w:left="4260"/>
      </w:pPr>
      <w:rPr/>
      <w:start w:val="1"/>
      <w:suff w:val="space"/>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enforcement="0"/>
  <w:defaultTabStop w:val="420"/>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balanceSingleByteDoubleByteWidth w:val="true"/>
    <w:ulTrailSpace w:val="true"/>
    <w:doNotExpandShiftReturn w:val="true"/>
    <w:useFELayout w:val="true"/>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imes New Roman" w:hAnsi="Times New Roman" w:eastAsia="宋体" w:cs="Times New Roman"/>
      </w:rPr>
    </w:rPrDefault>
    <w:pPrDefault>
      <w:pPr>
        <w:pBdr/>
        <w:spacing/>
        <w:ind/>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14">
    <w:name w:val="Heading 1 Char"/>
    <w:basedOn w:val="850"/>
    <w:link w:val="843"/>
    <w:uiPriority w:val="9"/>
    <w:pPr>
      <w:pBdr/>
      <w:spacing/>
      <w:ind/>
    </w:pPr>
    <w:rPr>
      <w:rFonts w:ascii="等线" w:hAnsi="等线" w:eastAsia="等线" w:cs="等线"/>
      <w:sz w:val="40"/>
      <w:szCs w:val="40"/>
    </w:rPr>
  </w:style>
  <w:style w:type="character" w:styleId="16">
    <w:name w:val="Heading 2 Char"/>
    <w:basedOn w:val="850"/>
    <w:link w:val="844"/>
    <w:uiPriority w:val="9"/>
    <w:pPr>
      <w:pBdr/>
      <w:spacing/>
      <w:ind/>
    </w:pPr>
    <w:rPr>
      <w:rFonts w:ascii="等线" w:hAnsi="等线" w:eastAsia="等线" w:cs="等线"/>
      <w:sz w:val="34"/>
    </w:rPr>
  </w:style>
  <w:style w:type="character" w:styleId="18">
    <w:name w:val="Heading 3 Char"/>
    <w:basedOn w:val="850"/>
    <w:link w:val="845"/>
    <w:uiPriority w:val="9"/>
    <w:pPr>
      <w:pBdr/>
      <w:spacing/>
      <w:ind/>
    </w:pPr>
    <w:rPr>
      <w:rFonts w:ascii="等线" w:hAnsi="等线" w:eastAsia="等线" w:cs="等线"/>
      <w:sz w:val="30"/>
      <w:szCs w:val="30"/>
    </w:rPr>
  </w:style>
  <w:style w:type="character" w:styleId="20">
    <w:name w:val="Heading 4 Char"/>
    <w:basedOn w:val="850"/>
    <w:link w:val="846"/>
    <w:uiPriority w:val="9"/>
    <w:pPr>
      <w:pBdr/>
      <w:spacing/>
      <w:ind/>
    </w:pPr>
    <w:rPr>
      <w:rFonts w:ascii="等线" w:hAnsi="等线" w:eastAsia="等线" w:cs="等线"/>
      <w:b/>
      <w:bCs/>
      <w:sz w:val="26"/>
      <w:szCs w:val="26"/>
    </w:rPr>
  </w:style>
  <w:style w:type="character" w:styleId="22">
    <w:name w:val="Heading 5 Char"/>
    <w:basedOn w:val="850"/>
    <w:link w:val="847"/>
    <w:uiPriority w:val="9"/>
    <w:pPr>
      <w:pBdr/>
      <w:spacing/>
      <w:ind/>
    </w:pPr>
    <w:rPr>
      <w:rFonts w:ascii="等线" w:hAnsi="等线" w:eastAsia="等线" w:cs="等线"/>
      <w:b/>
      <w:bCs/>
      <w:sz w:val="24"/>
      <w:szCs w:val="24"/>
    </w:rPr>
  </w:style>
  <w:style w:type="character" w:styleId="24">
    <w:name w:val="Heading 6 Char"/>
    <w:basedOn w:val="850"/>
    <w:link w:val="848"/>
    <w:uiPriority w:val="9"/>
    <w:pPr>
      <w:pBdr/>
      <w:spacing/>
      <w:ind/>
    </w:pPr>
    <w:rPr>
      <w:rFonts w:ascii="等线" w:hAnsi="等线" w:eastAsia="等线" w:cs="等线"/>
      <w:b/>
      <w:bCs/>
      <w:sz w:val="22"/>
      <w:szCs w:val="22"/>
    </w:rPr>
  </w:style>
  <w:style w:type="character" w:styleId="26">
    <w:name w:val="Heading 7 Char"/>
    <w:basedOn w:val="850"/>
    <w:link w:val="849"/>
    <w:uiPriority w:val="9"/>
    <w:pPr>
      <w:pBdr/>
      <w:spacing/>
      <w:ind/>
    </w:pPr>
    <w:rPr>
      <w:rFonts w:ascii="等线" w:hAnsi="等线" w:eastAsia="等线" w:cs="等线"/>
      <w:b/>
      <w:bCs/>
      <w:i/>
      <w:iCs/>
      <w:sz w:val="22"/>
      <w:szCs w:val="22"/>
    </w:rPr>
  </w:style>
  <w:style w:type="paragraph" w:styleId="27">
    <w:name w:val="Heading 8"/>
    <w:basedOn w:val="842"/>
    <w:next w:val="842"/>
    <w:link w:val="28"/>
    <w:uiPriority w:val="9"/>
    <w:unhideWhenUsed/>
    <w:qFormat/>
    <w:pPr>
      <w:keepNext w:val="true"/>
      <w:keepLines w:val="true"/>
      <w:pBdr/>
      <w:spacing w:after="200" w:before="320"/>
      <w:ind/>
      <w:outlineLvl w:val="7"/>
    </w:pPr>
    <w:rPr>
      <w:rFonts w:ascii="等线" w:hAnsi="等线" w:eastAsia="等线" w:cs="等线"/>
      <w:i/>
      <w:iCs/>
      <w:sz w:val="22"/>
      <w:szCs w:val="22"/>
    </w:rPr>
  </w:style>
  <w:style w:type="character" w:styleId="28">
    <w:name w:val="Heading 8 Char"/>
    <w:basedOn w:val="850"/>
    <w:link w:val="27"/>
    <w:uiPriority w:val="9"/>
    <w:pPr>
      <w:pBdr/>
      <w:spacing/>
      <w:ind/>
    </w:pPr>
    <w:rPr>
      <w:rFonts w:ascii="等线" w:hAnsi="等线" w:eastAsia="等线" w:cs="等线"/>
      <w:i/>
      <w:iCs/>
      <w:sz w:val="22"/>
      <w:szCs w:val="22"/>
    </w:rPr>
  </w:style>
  <w:style w:type="paragraph" w:styleId="29">
    <w:name w:val="Heading 9"/>
    <w:basedOn w:val="842"/>
    <w:next w:val="842"/>
    <w:link w:val="30"/>
    <w:uiPriority w:val="9"/>
    <w:unhideWhenUsed/>
    <w:qFormat/>
    <w:pPr>
      <w:keepNext w:val="true"/>
      <w:keepLines w:val="true"/>
      <w:pBdr/>
      <w:spacing w:after="200" w:before="320"/>
      <w:ind/>
      <w:outlineLvl w:val="8"/>
    </w:pPr>
    <w:rPr>
      <w:rFonts w:ascii="等线" w:hAnsi="等线" w:eastAsia="等线" w:cs="等线"/>
      <w:i/>
      <w:iCs/>
      <w:sz w:val="21"/>
      <w:szCs w:val="21"/>
    </w:rPr>
  </w:style>
  <w:style w:type="character" w:styleId="30">
    <w:name w:val="Heading 9 Char"/>
    <w:basedOn w:val="850"/>
    <w:link w:val="29"/>
    <w:uiPriority w:val="9"/>
    <w:pPr>
      <w:pBdr/>
      <w:spacing/>
      <w:ind/>
    </w:pPr>
    <w:rPr>
      <w:rFonts w:ascii="等线" w:hAnsi="等线" w:eastAsia="等线" w:cs="等线"/>
      <w:i/>
      <w:iCs/>
      <w:sz w:val="21"/>
      <w:szCs w:val="21"/>
    </w:rPr>
  </w:style>
  <w:style w:type="paragraph" w:styleId="33">
    <w:name w:val="No Spacing"/>
    <w:uiPriority w:val="1"/>
    <w:qFormat/>
    <w:pPr>
      <w:pBdr/>
      <w:spacing w:after="0" w:before="0" w:line="240" w:lineRule="auto"/>
      <w:ind/>
    </w:pPr>
  </w:style>
  <w:style w:type="character" w:styleId="35">
    <w:name w:val="Title Char"/>
    <w:basedOn w:val="850"/>
    <w:link w:val="862"/>
    <w:uiPriority w:val="10"/>
    <w:pPr>
      <w:pBdr/>
      <w:spacing/>
      <w:ind/>
    </w:pPr>
    <w:rPr>
      <w:sz w:val="48"/>
      <w:szCs w:val="48"/>
    </w:rPr>
  </w:style>
  <w:style w:type="paragraph" w:styleId="36">
    <w:name w:val="Subtitle"/>
    <w:basedOn w:val="842"/>
    <w:next w:val="842"/>
    <w:link w:val="37"/>
    <w:uiPriority w:val="11"/>
    <w:qFormat/>
    <w:pPr>
      <w:pBdr/>
      <w:spacing w:after="200" w:before="200"/>
      <w:ind/>
    </w:pPr>
    <w:rPr>
      <w:sz w:val="24"/>
      <w:szCs w:val="24"/>
    </w:rPr>
  </w:style>
  <w:style w:type="character" w:styleId="37">
    <w:name w:val="Subtitle Char"/>
    <w:basedOn w:val="850"/>
    <w:link w:val="36"/>
    <w:uiPriority w:val="11"/>
    <w:pPr>
      <w:pBdr/>
      <w:spacing/>
      <w:ind/>
    </w:pPr>
    <w:rPr>
      <w:sz w:val="24"/>
      <w:szCs w:val="24"/>
    </w:rPr>
  </w:style>
  <w:style w:type="paragraph" w:styleId="38">
    <w:name w:val="Quote"/>
    <w:basedOn w:val="842"/>
    <w:next w:val="842"/>
    <w:link w:val="39"/>
    <w:uiPriority w:val="29"/>
    <w:qFormat/>
    <w:pPr>
      <w:pBdr/>
      <w:spacing/>
      <w:ind w:right="720" w:left="720"/>
    </w:pPr>
    <w:rPr>
      <w:i/>
    </w:rPr>
  </w:style>
  <w:style w:type="character" w:styleId="39">
    <w:name w:val="Quote Char"/>
    <w:link w:val="38"/>
    <w:uiPriority w:val="29"/>
    <w:pPr>
      <w:pBdr/>
      <w:spacing/>
      <w:ind/>
    </w:pPr>
    <w:rPr>
      <w:i/>
    </w:rPr>
  </w:style>
  <w:style w:type="paragraph" w:styleId="40">
    <w:name w:val="Intense Quote"/>
    <w:basedOn w:val="842"/>
    <w:next w:val="842"/>
    <w:link w:val="41"/>
    <w:uiPriority w:val="30"/>
    <w:qFormat/>
    <w:pPr>
      <w:pBdr>
        <w:top w:val="single" w:color="ffffff" w:sz="4" w:space="5"/>
        <w:left w:val="single" w:color="ffffff" w:sz="4" w:space="10"/>
        <w:bottom w:val="single" w:color="ffffff" w:sz="4" w:space="5"/>
        <w:right w:val="single" w:color="ffffff" w:sz="4" w:space="10"/>
      </w:pBdr>
      <w:shd w:val="clear" w:color="auto" w:fill="f2f2f2"/>
      <w:spacing/>
      <w:ind w:right="720" w:left="720"/>
      <w:contextualSpacing w:val="false"/>
    </w:pPr>
    <w:rPr>
      <w:i/>
    </w:rPr>
  </w:style>
  <w:style w:type="character" w:styleId="41">
    <w:name w:val="Intense Quote Char"/>
    <w:link w:val="40"/>
    <w:uiPriority w:val="30"/>
    <w:pPr>
      <w:pBdr/>
      <w:spacing/>
      <w:ind/>
    </w:pPr>
    <w:rPr>
      <w:i/>
    </w:rPr>
  </w:style>
  <w:style w:type="character" w:styleId="43">
    <w:name w:val="Header Char"/>
    <w:basedOn w:val="850"/>
    <w:link w:val="858"/>
    <w:uiPriority w:val="99"/>
    <w:pPr>
      <w:pBdr/>
      <w:spacing/>
      <w:ind/>
    </w:pPr>
  </w:style>
  <w:style w:type="character" w:styleId="45">
    <w:name w:val="Footer Char"/>
    <w:basedOn w:val="850"/>
    <w:link w:val="857"/>
    <w:uiPriority w:val="99"/>
    <w:pPr>
      <w:pBdr/>
      <w:spacing/>
      <w:ind/>
    </w:pPr>
  </w:style>
  <w:style w:type="paragraph" w:styleId="46">
    <w:name w:val="Caption"/>
    <w:basedOn w:val="842"/>
    <w:next w:val="842"/>
    <w:uiPriority w:val="35"/>
    <w:semiHidden/>
    <w:unhideWhenUsed/>
    <w:qFormat/>
    <w:pPr>
      <w:pBdr/>
      <w:spacing w:line="276" w:lineRule="auto"/>
      <w:ind/>
    </w:pPr>
    <w:rPr>
      <w:b/>
      <w:bCs/>
      <w:color w:val="4f81bd" w:themeColor="accent1"/>
      <w:sz w:val="18"/>
      <w:szCs w:val="18"/>
    </w:rPr>
  </w:style>
  <w:style w:type="character" w:styleId="47">
    <w:name w:val="Caption Char"/>
    <w:basedOn w:val="46"/>
    <w:link w:val="857"/>
    <w:uiPriority w:val="99"/>
    <w:pPr>
      <w:pBdr/>
      <w:spacing/>
      <w:ind/>
    </w:pPr>
  </w:style>
  <w:style w:type="table" w:styleId="48">
    <w:name w:val="Table Grid"/>
    <w:basedOn w:val="32"/>
    <w:uiPriority w:val="59"/>
    <w:pPr>
      <w:pBdr/>
      <w:spacing w:after="0" w:line="240" w:lineRule="auto"/>
      <w:ind/>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49">
    <w:name w:val="Table Grid Light"/>
    <w:basedOn w:val="32"/>
    <w:uiPriority w:val="59"/>
    <w:pPr>
      <w:pBdr/>
      <w:spacing w:after="0" w:line="240" w:lineRule="auto"/>
      <w:ind/>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0">
    <w:name w:val="Plain Table 1"/>
    <w:basedOn w:val="32"/>
    <w:uiPriority w:val="59"/>
    <w:pPr>
      <w:pBdr/>
      <w:spacing w:after="0" w:line="240" w:lineRule="auto"/>
      <w:ind/>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cPr>
      <w:tcBorders/>
    </w:tcPr>
    <w:tblStylePr w:type="band1Horz">
      <w:pPr>
        <w:pBdr/>
        <w:spacing/>
        <w:ind/>
      </w:pPr>
      <w:tblPr>
        <w:tblBorders/>
      </w:tblPr>
      <w:tcPr>
        <w:shd w:val="clear" w:color="ffffff" w:themeColor="text1" w:themeTint="0D" w:fill="f2f2f2" w:themeFill="text1" w:themeFillTint="0D"/>
        <w:tcBorders/>
      </w:tcPr>
    </w:tblStylePr>
    <w:tblStylePr w:type="band1Vert">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1">
    <w:name w:val="Plain Table 2"/>
    <w:basedOn w:val="32"/>
    <w:uiPriority w:val="59"/>
    <w:pPr>
      <w:pBdr/>
      <w:spacing w:after="0" w:line="240" w:lineRule="auto"/>
      <w:ind/>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cPr>
      <w:tcBorders/>
    </w:tcPr>
    <w:tblStylePr w:type="band1Horz">
      <w:pPr>
        <w:pBdr/>
        <w:spacing/>
        <w:ind/>
      </w:pPr>
      <w:tblPr>
        <w:tblBorders/>
      </w:tblPr>
      <w:tcPr>
        <w:tcBorders>
          <w:top w:val="single" w:color="000000" w:themeColor="text1" w:sz="4" w:space="0"/>
          <w:bottom w:val="single" w:color="000000" w:themeColor="text1" w:sz="4" w:space="0"/>
        </w:tcBorders>
      </w:tcPr>
    </w:tblStylePr>
    <w:tblStylePr w:type="band1Vert">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left w:val="single" w:color="000000" w:themeColor="text1" w:sz="4" w:space="0"/>
          <w:right w:val="single" w:color="000000" w:themeColor="text1" w:sz="4" w:space="0"/>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sz="4" w:space="0"/>
          <w:bottom w:val="single" w:color="000000" w:themeColor="text1"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2">
    <w:name w:val="Plain Table 3"/>
    <w:basedOn w:val="32"/>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aps/>
        <w:color w:val="404040"/>
      </w:rPr>
      <w:pPr>
        <w:pBdr/>
        <w:spacing/>
        <w:ind/>
      </w:pPr>
      <w:tblPr>
        <w:tblBorders/>
      </w:tbl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pPr>
        <w:pBdr/>
        <w:spacing/>
        <w:ind/>
      </w:pPr>
      <w:tblPr>
        <w:tblBorders/>
      </w:tbl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pPr>
        <w:pBdr/>
        <w:spacing/>
        <w:ind/>
      </w:pPr>
      <w:tblPr>
        <w:tblBorders/>
      </w:tblPr>
      <w:tcPr>
        <w:tcBorders/>
      </w:tcPr>
    </w:tblStylePr>
    <w:tblStylePr w:type="lastRow">
      <w:rPr>
        <w:b/>
        <w:caps/>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3">
    <w:name w:val="Plain Table 4"/>
    <w:basedOn w:val="32"/>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4">
    <w:name w:val="Plain Table 5"/>
    <w:basedOn w:val="32"/>
    <w:uiPriority w:val="99"/>
    <w:pPr>
      <w:pBdr/>
      <w:spacing w:after="0" w:line="240" w:lineRule="auto"/>
      <w:ind/>
    </w:p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1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val="clear" w:color="ffffff"/>
        <w:tcBorders>
          <w:right w:val="single" w:color="404040" w:sz="4" w:space="0"/>
        </w:tcBorders>
      </w:tcPr>
    </w:tblStylePr>
    <w:tblStylePr w:type="firstRow">
      <w:rPr>
        <w:i/>
        <w:color w:val="404040"/>
      </w:rPr>
      <w:pPr>
        <w:pBdr/>
        <w:spacing/>
        <w:ind/>
      </w:pPr>
      <w:tblPr>
        <w:tblBorders/>
      </w:tblPr>
      <w:tcPr>
        <w:shd w:val="clear" w:color="ffffff"/>
        <w:tcBorders>
          <w:left w:val="none" w:color="000000" w:sz="4" w:space="0"/>
          <w:bottom w:val="single" w:color="404040" w:sz="4" w:space="0"/>
          <w:right w:val="none" w:color="000000" w:sz="4" w:space="0"/>
        </w:tcBorders>
      </w:tcPr>
    </w:tblStylePr>
    <w:tblStylePr w:type="lastCol">
      <w:rPr>
        <w:i/>
        <w:color w:val="404040"/>
      </w:rPr>
      <w:pPr>
        <w:pBdr/>
        <w:spacing/>
        <w:ind/>
      </w:pPr>
      <w:tblPr>
        <w:tblBorders/>
      </w:tblPr>
      <w:tcPr>
        <w:shd w:val="clear" w:color="ffffff"/>
        <w:tcBorders>
          <w:left w:val="single" w:color="404040" w:sz="4" w:space="0"/>
        </w:tcBorders>
      </w:tcPr>
    </w:tblStylePr>
    <w:tblStylePr w:type="lastRow">
      <w:rPr>
        <w:i/>
        <w:color w:val="404040"/>
      </w:rPr>
      <w:pPr>
        <w:pBdr/>
        <w:spacing/>
        <w:ind/>
      </w:pPr>
      <w:tblPr>
        <w:tblBorders/>
      </w:tblPr>
      <w:tcPr>
        <w:shd w:val="clear" w:color="ffffff"/>
        <w:tcBorders>
          <w:top w:val="single" w:color="404040" w:sz="4" w:space="0"/>
          <w:left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5">
    <w:name w:val="Grid Table 1 Light"/>
    <w:basedOn w:val="32"/>
    <w:uiPriority w:val="99"/>
    <w:pPr>
      <w:pBdr/>
      <w:spacing w:after="0" w:line="240" w:lineRule="auto"/>
      <w:ind/>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tex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6">
    <w:name w:val="Grid Table 1 Light - Accent 1"/>
    <w:basedOn w:val="32"/>
    <w:uiPriority w:val="99"/>
    <w:pPr>
      <w:pBdr/>
      <w:spacing w:after="0" w:line="240" w:lineRule="auto"/>
      <w:ind/>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1"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7">
    <w:name w:val="Grid Table 1 Light - Accent 2"/>
    <w:basedOn w:val="32"/>
    <w:uiPriority w:val="99"/>
    <w:pPr>
      <w:pBdr/>
      <w:spacing w:after="0" w:line="240" w:lineRule="auto"/>
      <w:ind/>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2"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8">
    <w:name w:val="Grid Table 1 Light - Accent 3"/>
    <w:basedOn w:val="32"/>
    <w:uiPriority w:val="99"/>
    <w:pPr>
      <w:pBdr/>
      <w:spacing w:after="0" w:line="240" w:lineRule="auto"/>
      <w:ind/>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3"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59">
    <w:name w:val="Grid Table 1 Light - Accent 4"/>
    <w:basedOn w:val="32"/>
    <w:uiPriority w:val="99"/>
    <w:pPr>
      <w:pBdr/>
      <w:spacing w:after="0" w:line="240" w:lineRule="auto"/>
      <w:ind/>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4"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0">
    <w:name w:val="Grid Table 1 Light - Accent 5"/>
    <w:basedOn w:val="32"/>
    <w:uiPriority w:val="99"/>
    <w:pPr>
      <w:pBdr/>
      <w:spacing w:after="0" w:line="240" w:lineRule="auto"/>
      <w:ind/>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5"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1">
    <w:name w:val="Grid Table 1 Light - Accent 6"/>
    <w:basedOn w:val="32"/>
    <w:uiPriority w:val="99"/>
    <w:pPr>
      <w:pBdr/>
      <w:spacing w:after="0" w:line="240" w:lineRule="auto"/>
      <w:ind/>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bottom w:val="single" w:color="000000" w:themeColor="accent6" w:themeTint="95" w:sz="12"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2">
    <w:name w:val="Grid Table 2"/>
    <w:basedOn w:val="32"/>
    <w:uiPriority w:val="99"/>
    <w:pPr>
      <w:pBdr/>
      <w:spacing w:after="0" w:line="240" w:lineRule="auto"/>
      <w:ind/>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text1" w:themeTint="9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3">
    <w:name w:val="Grid Table 2 - Accent 1"/>
    <w:basedOn w:val="32"/>
    <w:uiPriority w:val="99"/>
    <w:pPr>
      <w:pBdr/>
      <w:spacing w:after="0" w:line="240" w:lineRule="auto"/>
      <w:ind/>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cPr>
      <w:tcBorders/>
    </w:tcPr>
    <w:tblStylePr w:type="band1Horz">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1Vert">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1" w:themeTint="E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4">
    <w:name w:val="Grid Table 2 - Accent 2"/>
    <w:basedOn w:val="32"/>
    <w:uiPriority w:val="99"/>
    <w:pPr>
      <w:pBdr/>
      <w:spacing w:after="0" w:line="240" w:lineRule="auto"/>
      <w:ind/>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2" w:themeTint="97"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5">
    <w:name w:val="Grid Table 2 - Accent 3"/>
    <w:basedOn w:val="32"/>
    <w:uiPriority w:val="99"/>
    <w:pPr>
      <w:pBdr/>
      <w:spacing w:after="0" w:line="240" w:lineRule="auto"/>
      <w:ind/>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3" w:themeTint="FE"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6">
    <w:name w:val="Grid Table 2 - Accent 4"/>
    <w:basedOn w:val="32"/>
    <w:uiPriority w:val="99"/>
    <w:pPr>
      <w:pBdr/>
      <w:spacing w:after="0" w:line="240" w:lineRule="auto"/>
      <w:ind/>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4" w:themeTint="9A"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7">
    <w:name w:val="Grid Table 2 - Accent 5"/>
    <w:basedOn w:val="32"/>
    <w:uiPriority w:val="99"/>
    <w:pPr>
      <w:pBdr/>
      <w:spacing w:after="0" w:line="240" w:lineRule="auto"/>
      <w:ind/>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8">
    <w:name w:val="Grid Table 2 - Accent 6"/>
    <w:basedOn w:val="32"/>
    <w:uiPriority w:val="99"/>
    <w:pPr>
      <w:pBdr/>
      <w:spacing w:after="0" w:line="240" w:lineRule="auto"/>
      <w:ind/>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shd w:val="clear" w:color="ffffff"/>
        <w:tcBorders>
          <w:top w:val="single" w:color="000000"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69">
    <w:name w:val="Grid Table 3"/>
    <w:basedOn w:val="32"/>
    <w:uiPriority w:val="99"/>
    <w:pPr>
      <w:pBdr/>
      <w:spacing w:after="0" w:line="240" w:lineRule="auto"/>
      <w:ind/>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0">
    <w:name w:val="Grid Table 3 - Accent 1"/>
    <w:basedOn w:val="32"/>
    <w:uiPriority w:val="99"/>
    <w:pPr>
      <w:pBdr/>
      <w:spacing w:after="0" w:line="240" w:lineRule="auto"/>
      <w:ind/>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cPr>
      <w:tcBorders/>
    </w:tcPr>
    <w:tblStylePr w:type="band1Horz">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1Vert">
      <w:rPr>
        <w:rFonts w:ascii="Arial" w:hAnsi="Arial"/>
        <w:color w:val="404040"/>
        <w:sz w:val="22"/>
      </w:rPr>
      <w:pPr>
        <w:pBdr/>
        <w:spacing/>
        <w:ind/>
      </w:pPr>
      <w:tblPr>
        <w:tblBorders/>
      </w:tblPr>
      <w:tcPr>
        <w:shd w:val="clear" w:color="ffffff" w:themeColor="accent1" w:themeTint="34" w:fill="dae5f1" w:themeFill="accen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1">
    <w:name w:val="Grid Table 3 - Accent 2"/>
    <w:basedOn w:val="32"/>
    <w:uiPriority w:val="99"/>
    <w:pPr>
      <w:pBdr/>
      <w:spacing w:after="0" w:line="240" w:lineRule="auto"/>
      <w:ind/>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2">
    <w:name w:val="Grid Table 3 - Accent 3"/>
    <w:basedOn w:val="32"/>
    <w:uiPriority w:val="99"/>
    <w:pPr>
      <w:pBdr/>
      <w:spacing w:after="0" w:line="240" w:lineRule="auto"/>
      <w:ind/>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3">
    <w:name w:val="Grid Table 3 - Accent 4"/>
    <w:basedOn w:val="32"/>
    <w:uiPriority w:val="99"/>
    <w:pPr>
      <w:pBdr/>
      <w:spacing w:after="0" w:line="240" w:lineRule="auto"/>
      <w:ind/>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4">
    <w:name w:val="Grid Table 3 - Accent 5"/>
    <w:basedOn w:val="32"/>
    <w:uiPriority w:val="99"/>
    <w:pPr>
      <w:pBdr/>
      <w:spacing w:after="0" w:line="240" w:lineRule="auto"/>
      <w:ind/>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5">
    <w:name w:val="Grid Table 3 - Accent 6"/>
    <w:basedOn w:val="32"/>
    <w:uiPriority w:val="99"/>
    <w:pPr>
      <w:pBdr/>
      <w:spacing w:after="0" w:line="240" w:lineRule="auto"/>
      <w:ind/>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i/>
        <w:color w:val="404040"/>
      </w:rPr>
      <w:pPr>
        <w:pBdr/>
        <w:spacing/>
        <w:ind/>
        <w:jc w:val="right"/>
      </w:pPr>
      <w:tblPr>
        <w:tblBorders/>
      </w:tbl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pPr>
        <w:pBdr/>
        <w:spacing/>
        <w:ind/>
      </w:pPr>
      <w:tblPr>
        <w:tblBorders/>
      </w:tbl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pPr>
        <w:pBdr/>
        <w:spacing/>
        <w:ind/>
      </w:pPr>
      <w:tblPr>
        <w:tblBorders/>
      </w:tblPr>
      <w:tcPr>
        <w:shd w:val="clear" w:color="ffffff"/>
        <w:tcBorders>
          <w:top w:val="none" w:color="000000"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6">
    <w:name w:val="Grid Table 4"/>
    <w:basedOn w:val="32"/>
    <w:uiPriority w:val="59"/>
    <w:pPr>
      <w:pBdr/>
      <w:spacing w:after="0" w:line="240" w:lineRule="auto"/>
      <w:ind/>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cPr>
      <w:tcBorders/>
    </w:tcPr>
    <w:tblStylePr w:type="band1Horz">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1Vert">
      <w:rPr>
        <w:rFonts w:ascii="Arial" w:hAnsi="Arial"/>
        <w:color w:val="404040"/>
        <w:sz w:val="22"/>
      </w:rPr>
      <w:pPr>
        <w:pBdr/>
        <w:spacing/>
        <w:ind/>
      </w:pPr>
      <w:tblPr>
        <w:tblBorders/>
      </w:tblPr>
      <w:tcPr>
        <w:shd w:val="clear" w:color="ffffff" w:themeColor="text1" w:themeTint="34" w:fill="cbcbcb" w:themeFill="text1"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7">
    <w:name w:val="Grid Table 4 - Accent 1"/>
    <w:basedOn w:val="32"/>
    <w:uiPriority w:val="59"/>
    <w:pPr>
      <w:pBdr/>
      <w:spacing w:after="0" w:line="240" w:lineRule="auto"/>
      <w:ind/>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32" w:fill="dce6f1" w:themeFill="accent1" w:themeFillTint="32"/>
        <w:tcBorders/>
      </w:tcPr>
    </w:tblStylePr>
    <w:tblStylePr w:type="band1Vert">
      <w:rPr>
        <w:rFonts w:ascii="Arial" w:hAnsi="Arial"/>
        <w:color w:val="404040"/>
        <w:sz w:val="22"/>
      </w:rPr>
      <w:pPr>
        <w:pBdr/>
        <w:spacing/>
        <w:ind/>
      </w:pPr>
      <w:tblPr>
        <w:tblBorders/>
      </w:tblPr>
      <w:tcPr>
        <w:shd w:val="clear" w:color="ffffff" w:themeColor="accent1" w:themeTint="32" w:fill="dce6f1" w:themeFill="accent1"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1" w:themeTint="E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8">
    <w:name w:val="Grid Table 4 - Accent 2"/>
    <w:basedOn w:val="32"/>
    <w:uiPriority w:val="59"/>
    <w:pPr>
      <w:pBdr/>
      <w:spacing w:after="0" w:line="240" w:lineRule="auto"/>
      <w:ind/>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1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79">
    <w:name w:val="Grid Table 4 - Accent 3"/>
    <w:basedOn w:val="32"/>
    <w:uiPriority w:val="59"/>
    <w:pPr>
      <w:pBdr/>
      <w:spacing w:after="0" w:line="240" w:lineRule="auto"/>
      <w:ind/>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1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3" w:themeTint="FE"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0">
    <w:name w:val="Grid Table 4 - Accent 4"/>
    <w:basedOn w:val="32"/>
    <w:uiPriority w:val="59"/>
    <w:pPr>
      <w:pBdr/>
      <w:spacing w:after="0" w:line="240" w:lineRule="auto"/>
      <w:ind/>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1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1">
    <w:name w:val="Grid Table 4 - Accent 5"/>
    <w:basedOn w:val="32"/>
    <w:uiPriority w:val="59"/>
    <w:pPr>
      <w:pBdr/>
      <w:spacing w:after="0" w:line="240" w:lineRule="auto"/>
      <w:ind/>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1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5"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2">
    <w:name w:val="Grid Table 4 - Accent 6"/>
    <w:basedOn w:val="32"/>
    <w:uiPriority w:val="59"/>
    <w:pPr>
      <w:pBdr/>
      <w:spacing w:after="0" w:line="240" w:lineRule="auto"/>
      <w:ind/>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1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6"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3">
    <w:name w:val="Grid Table 5 Dark"/>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cPr>
      <w:tcBorders/>
    </w:tcPr>
    <w:tblStylePr w:type="band1Horz">
      <w:pPr>
        <w:pBdr/>
        <w:spacing/>
        <w:ind/>
      </w:pPr>
      <w:tblPr>
        <w:tblBorders/>
      </w:tblPr>
      <w:tcPr>
        <w:shd w:val="clear" w:color="ffffff" w:themeColor="text1" w:themeTint="75" w:fill="8a8a8a" w:themeFill="text1" w:themeFillTint="75"/>
        <w:tcBorders/>
      </w:tcPr>
    </w:tblStylePr>
    <w:tblStylePr w:type="band1Vert">
      <w:pPr>
        <w:pBdr/>
        <w:spacing/>
        <w:ind/>
      </w:pPr>
      <w:tblPr>
        <w:tblBorders/>
      </w:tblPr>
      <w:tcPr>
        <w:shd w:val="clear" w:color="ffffff" w:themeColor="text1" w:themeTint="75" w:fill="8a8a8a" w:themeFill="tex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text1" w:fill="000000" w:themeFill="text1"/>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rFonts w:ascii="Arial" w:hAnsi="Arial"/>
        <w:b/>
        <w:color w:val="ffffff"/>
        <w:sz w:val="22"/>
      </w:rPr>
      <w:pPr>
        <w:pBdr/>
        <w:spacing/>
        <w:ind/>
      </w:pPr>
      <w:tblPr>
        <w:tblBorders/>
      </w:tblPr>
      <w:tcPr>
        <w:shd w:val="clear" w:color="ffffff" w:themeColor="text1" w:fill="000000" w:themeFill="text1"/>
        <w:tcBorders/>
      </w:tcPr>
    </w:tblStylePr>
    <w:tblStylePr w:type="lastRow">
      <w:rPr>
        <w:rFonts w:ascii="Arial" w:hAnsi="Arial"/>
        <w:b/>
        <w:color w:val="ffffff"/>
        <w:sz w:val="22"/>
      </w:rPr>
      <w:pPr>
        <w:pBdr/>
        <w:spacing/>
        <w:ind/>
      </w:pPr>
      <w:tblPr>
        <w:tblBorders/>
      </w:tblPr>
      <w:tcPr>
        <w:shd w:val="clear" w:color="ffffff" w:themeColor="text1" w:fill="000000" w:themeFill="text1"/>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4">
    <w:name w:val="Grid Table 5 Dark- Accent 1"/>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cPr>
      <w:tcBorders/>
    </w:tcPr>
    <w:tblStylePr w:type="band1Horz">
      <w:pPr>
        <w:pBdr/>
        <w:spacing/>
        <w:ind/>
      </w:pPr>
      <w:tblPr>
        <w:tblBorders/>
      </w:tblPr>
      <w:tcPr>
        <w:shd w:val="clear" w:color="ffffff" w:themeColor="accent1" w:themeTint="75" w:fill="adc5e0" w:themeFill="accent1" w:themeFillTint="75"/>
        <w:tcBorders/>
      </w:tcPr>
    </w:tblStylePr>
    <w:tblStylePr w:type="band1Vert">
      <w:pPr>
        <w:pBdr/>
        <w:spacing/>
        <w:ind/>
      </w:pPr>
      <w:tblPr>
        <w:tblBorders/>
      </w:tblPr>
      <w:tcPr>
        <w:shd w:val="clear" w:color="ffffff" w:themeColor="accent1" w:themeTint="75" w:fill="adc5e0" w:themeFill="accent1"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1" w:fill="4f81bd" w:themeFill="accent1"/>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rFonts w:ascii="Arial" w:hAnsi="Arial"/>
        <w:b/>
        <w:color w:val="ffffff"/>
        <w:sz w:val="22"/>
      </w:rPr>
      <w:pPr>
        <w:pBdr/>
        <w:spacing/>
        <w:ind/>
      </w:pPr>
      <w:tblPr>
        <w:tblBorders/>
      </w:tblPr>
      <w:tcPr>
        <w:shd w:val="clear" w:color="ffffff" w:themeColor="accent1" w:fill="4f81bd" w:themeFill="accent1"/>
        <w:tcBorders/>
      </w:tcPr>
    </w:tblStylePr>
    <w:tblStylePr w:type="lastRow">
      <w:rPr>
        <w:rFonts w:ascii="Arial" w:hAnsi="Arial"/>
        <w:b/>
        <w:color w:val="ffffff"/>
        <w:sz w:val="22"/>
      </w:rPr>
      <w:pPr>
        <w:pBdr/>
        <w:spacing/>
        <w:ind/>
      </w:pPr>
      <w:tblPr>
        <w:tblBorders/>
      </w:tblPr>
      <w:tcPr>
        <w:shd w:val="clear" w:color="ffffff" w:themeColor="accent1" w:fill="4f81bd" w:themeFill="accent1"/>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5">
    <w:name w:val="Grid Table 5 Dark - Accent 2"/>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cPr>
      <w:tcBorders/>
    </w:tcPr>
    <w:tblStylePr w:type="band1Horz">
      <w:pPr>
        <w:pBdr/>
        <w:spacing/>
        <w:ind/>
      </w:pPr>
      <w:tblPr>
        <w:tblBorders/>
      </w:tblPr>
      <w:tcPr>
        <w:shd w:val="clear" w:color="ffffff" w:themeColor="accent2" w:themeTint="75" w:fill="e1adac" w:themeFill="accent2" w:themeFillTint="75"/>
        <w:tcBorders/>
      </w:tcPr>
    </w:tblStylePr>
    <w:tblStylePr w:type="band1Vert">
      <w:pPr>
        <w:pBdr/>
        <w:spacing/>
        <w:ind/>
      </w:pPr>
      <w:tblPr>
        <w:tblBorders/>
      </w:tblPr>
      <w:tcPr>
        <w:shd w:val="clear" w:color="ffffff" w:themeColor="accent2" w:themeTint="75" w:fill="e1adac" w:themeFill="accent2"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2" w:fill="c0504d" w:themeFill="accent2"/>
        <w:tcBorders/>
      </w:tcPr>
    </w:tblStylePr>
    <w:tblStylePr w:type="firstRow">
      <w:rPr>
        <w:rFonts w:ascii="Arial" w:hAnsi="Arial"/>
        <w:b/>
        <w:color w:val="ffffff"/>
        <w:sz w:val="22"/>
      </w:rPr>
      <w:pPr>
        <w:pBdr/>
        <w:spacing/>
        <w:ind/>
      </w:pPr>
      <w:tblPr>
        <w:tblBorders/>
      </w:tblPr>
      <w:tcPr>
        <w:shd w:val="clear" w:color="ffffff" w:themeColor="accent2" w:fill="c0504d" w:themeFill="accent2"/>
        <w:tcBorders/>
      </w:tcPr>
    </w:tblStylePr>
    <w:tblStylePr w:type="lastCol">
      <w:rPr>
        <w:rFonts w:ascii="Arial" w:hAnsi="Arial"/>
        <w:b/>
        <w:color w:val="ffffff"/>
        <w:sz w:val="22"/>
      </w:rPr>
      <w:pPr>
        <w:pBdr/>
        <w:spacing/>
        <w:ind/>
      </w:pPr>
      <w:tblPr>
        <w:tblBorders/>
      </w:tblPr>
      <w:tcPr>
        <w:shd w:val="clear" w:color="ffffff" w:themeColor="accent2" w:fill="c0504d" w:themeFill="accent2"/>
        <w:tcBorders/>
      </w:tcPr>
    </w:tblStylePr>
    <w:tblStylePr w:type="lastRow">
      <w:rPr>
        <w:rFonts w:ascii="Arial" w:hAnsi="Arial"/>
        <w:b/>
        <w:color w:val="ffffff"/>
        <w:sz w:val="22"/>
      </w:rPr>
      <w:pPr>
        <w:pBdr/>
        <w:spacing/>
        <w:ind/>
      </w:pPr>
      <w:tblPr>
        <w:tblBorders/>
      </w:tblPr>
      <w:tcPr>
        <w:shd w:val="clear" w:color="ffffff" w:themeColor="accent2" w:fill="c0504d" w:themeFill="accent2"/>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6">
    <w:name w:val="Grid Table 5 Dark - Accent 3"/>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cPr>
      <w:tcBorders/>
    </w:tcPr>
    <w:tblStylePr w:type="band1Horz">
      <w:pPr>
        <w:pBdr/>
        <w:spacing/>
        <w:ind/>
      </w:pPr>
      <w:tblPr>
        <w:tblBorders/>
      </w:tblPr>
      <w:tcPr>
        <w:shd w:val="clear" w:color="ffffff" w:themeColor="accent3" w:themeTint="75" w:fill="d1dfb2" w:themeFill="accent3" w:themeFillTint="75"/>
        <w:tcBorders/>
      </w:tcPr>
    </w:tblStylePr>
    <w:tblStylePr w:type="band1Vert">
      <w:pPr>
        <w:pBdr/>
        <w:spacing/>
        <w:ind/>
      </w:pPr>
      <w:tblPr>
        <w:tblBorders/>
      </w:tblPr>
      <w:tcPr>
        <w:shd w:val="clear" w:color="ffffff" w:themeColor="accent3" w:themeTint="75" w:fill="d1dfb2" w:themeFill="accent3"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3" w:fill="9bbb59" w:themeFill="accent3"/>
        <w:tcBorders/>
      </w:tcPr>
    </w:tblStylePr>
    <w:tblStylePr w:type="firstRow">
      <w:rPr>
        <w:rFonts w:ascii="Arial" w:hAnsi="Arial"/>
        <w:b/>
        <w:color w:val="ffffff"/>
        <w:sz w:val="22"/>
      </w:rPr>
      <w:pPr>
        <w:pBdr/>
        <w:spacing/>
        <w:ind/>
      </w:pPr>
      <w:tblPr>
        <w:tblBorders/>
      </w:tblPr>
      <w:tcPr>
        <w:shd w:val="clear" w:color="ffffff" w:themeColor="accent3" w:fill="9bbb59" w:themeFill="accent3"/>
        <w:tcBorders/>
      </w:tcPr>
    </w:tblStylePr>
    <w:tblStylePr w:type="lastCol">
      <w:rPr>
        <w:rFonts w:ascii="Arial" w:hAnsi="Arial"/>
        <w:b/>
        <w:color w:val="ffffff"/>
        <w:sz w:val="22"/>
      </w:rPr>
      <w:pPr>
        <w:pBdr/>
        <w:spacing/>
        <w:ind/>
      </w:pPr>
      <w:tblPr>
        <w:tblBorders/>
      </w:tblPr>
      <w:tcPr>
        <w:shd w:val="clear" w:color="ffffff" w:themeColor="accent3" w:fill="9bbb59" w:themeFill="accent3"/>
        <w:tcBorders/>
      </w:tcPr>
    </w:tblStylePr>
    <w:tblStylePr w:type="lastRow">
      <w:rPr>
        <w:rFonts w:ascii="Arial" w:hAnsi="Arial"/>
        <w:b/>
        <w:color w:val="ffffff"/>
        <w:sz w:val="22"/>
      </w:rPr>
      <w:pPr>
        <w:pBdr/>
        <w:spacing/>
        <w:ind/>
      </w:pPr>
      <w:tblPr>
        <w:tblBorders/>
      </w:tblPr>
      <w:tcPr>
        <w:shd w:val="clear" w:color="ffffff" w:themeColor="accent3" w:fill="9bbb59" w:themeFill="accent3"/>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7">
    <w:name w:val="Grid Table 5 Dark- Accent 4"/>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cPr>
      <w:tcBorders/>
    </w:tcPr>
    <w:tblStylePr w:type="band1Horz">
      <w:pPr>
        <w:pBdr/>
        <w:spacing/>
        <w:ind/>
      </w:pPr>
      <w:tblPr>
        <w:tblBorders/>
      </w:tblPr>
      <w:tcPr>
        <w:shd w:val="clear" w:color="ffffff" w:themeColor="accent4" w:themeTint="75" w:fill="c4b7d4" w:themeFill="accent4" w:themeFillTint="75"/>
        <w:tcBorders/>
      </w:tcPr>
    </w:tblStylePr>
    <w:tblStylePr w:type="band1Vert">
      <w:pPr>
        <w:pBdr/>
        <w:spacing/>
        <w:ind/>
      </w:pPr>
      <w:tblPr>
        <w:tblBorders/>
      </w:tblPr>
      <w:tcPr>
        <w:shd w:val="clear" w:color="ffffff" w:themeColor="accent4" w:themeTint="75" w:fill="c4b7d4" w:themeFill="accent4"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4" w:fill="8064a2" w:themeFill="accent4"/>
        <w:tcBorders/>
      </w:tcPr>
    </w:tblStylePr>
    <w:tblStylePr w:type="firstRow">
      <w:rPr>
        <w:rFonts w:ascii="Arial" w:hAnsi="Arial"/>
        <w:b/>
        <w:color w:val="ffffff"/>
        <w:sz w:val="22"/>
      </w:rPr>
      <w:pPr>
        <w:pBdr/>
        <w:spacing/>
        <w:ind/>
      </w:pPr>
      <w:tblPr>
        <w:tblBorders/>
      </w:tblPr>
      <w:tcPr>
        <w:shd w:val="clear" w:color="ffffff" w:themeColor="accent4" w:fill="8064a2" w:themeFill="accent4"/>
        <w:tcBorders/>
      </w:tcPr>
    </w:tblStylePr>
    <w:tblStylePr w:type="lastCol">
      <w:rPr>
        <w:rFonts w:ascii="Arial" w:hAnsi="Arial"/>
        <w:b/>
        <w:color w:val="ffffff"/>
        <w:sz w:val="22"/>
      </w:rPr>
      <w:pPr>
        <w:pBdr/>
        <w:spacing/>
        <w:ind/>
      </w:pPr>
      <w:tblPr>
        <w:tblBorders/>
      </w:tblPr>
      <w:tcPr>
        <w:shd w:val="clear" w:color="ffffff" w:themeColor="accent4" w:fill="8064a2" w:themeFill="accent4"/>
        <w:tcBorders/>
      </w:tcPr>
    </w:tblStylePr>
    <w:tblStylePr w:type="lastRow">
      <w:rPr>
        <w:rFonts w:ascii="Arial" w:hAnsi="Arial"/>
        <w:b/>
        <w:color w:val="ffffff"/>
        <w:sz w:val="22"/>
      </w:rPr>
      <w:pPr>
        <w:pBdr/>
        <w:spacing/>
        <w:ind/>
      </w:pPr>
      <w:tblPr>
        <w:tblBorders/>
      </w:tblPr>
      <w:tcPr>
        <w:shd w:val="clear" w:color="ffffff" w:themeColor="accent4" w:fill="8064a2" w:themeFill="accent4"/>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8">
    <w:name w:val="Grid Table 5 Dark - Accent 5"/>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cPr>
      <w:tcBorders/>
    </w:tcPr>
    <w:tblStylePr w:type="band1Horz">
      <w:pPr>
        <w:pBdr/>
        <w:spacing/>
        <w:ind/>
      </w:pPr>
      <w:tblPr>
        <w:tblBorders/>
      </w:tblPr>
      <w:tcPr>
        <w:shd w:val="clear" w:color="ffffff" w:themeColor="accent5" w:themeTint="75" w:fill="abd9e4" w:themeFill="accent5" w:themeFillTint="75"/>
        <w:tcBorders/>
      </w:tcPr>
    </w:tblStylePr>
    <w:tblStylePr w:type="band1Vert">
      <w:pPr>
        <w:pBdr/>
        <w:spacing/>
        <w:ind/>
      </w:pPr>
      <w:tblPr>
        <w:tblBorders/>
      </w:tblPr>
      <w:tcPr>
        <w:shd w:val="clear" w:color="ffffff" w:themeColor="accent5" w:themeTint="75" w:fill="abd9e4" w:themeFill="accent5"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5" w:fill="4bacc6" w:themeFill="accent5"/>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cPr>
    </w:tblStylePr>
    <w:tblStylePr w:type="lastCol">
      <w:rPr>
        <w:rFonts w:ascii="Arial" w:hAnsi="Arial"/>
        <w:b/>
        <w:color w:val="ffffff"/>
        <w:sz w:val="22"/>
      </w:rPr>
      <w:pPr>
        <w:pBdr/>
        <w:spacing/>
        <w:ind/>
      </w:pPr>
      <w:tblPr>
        <w:tblBorders/>
      </w:tblPr>
      <w:tcPr>
        <w:shd w:val="clear" w:color="ffffff" w:themeColor="accent5" w:fill="4bacc6" w:themeFill="accent5"/>
        <w:tcBorders/>
      </w:tcPr>
    </w:tblStylePr>
    <w:tblStylePr w:type="lastRow">
      <w:rPr>
        <w:rFonts w:ascii="Arial" w:hAnsi="Arial"/>
        <w:b/>
        <w:color w:val="ffffff"/>
        <w:sz w:val="22"/>
      </w:rPr>
      <w:pPr>
        <w:pBdr/>
        <w:spacing/>
        <w:ind/>
      </w:pPr>
      <w:tblPr>
        <w:tblBorders/>
      </w:tblPr>
      <w:tcPr>
        <w:shd w:val="clear" w:color="ffffff" w:themeColor="accent5" w:fill="4bacc6" w:themeFill="accent5"/>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89">
    <w:name w:val="Grid Table 5 Dark - Accent 6"/>
    <w:basedOn w:val="32"/>
    <w:uiPriority w:val="99"/>
    <w:pPr>
      <w:pBdr/>
      <w:spacing w:after="0" w:line="240" w:lineRule="auto"/>
      <w:ind/>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cPr>
      <w:tcBorders/>
    </w:tcPr>
    <w:tblStylePr w:type="band1Horz">
      <w:pPr>
        <w:pBdr/>
        <w:spacing/>
        <w:ind/>
      </w:pPr>
      <w:tblPr>
        <w:tblBorders/>
      </w:tblPr>
      <w:tcPr>
        <w:shd w:val="clear" w:color="ffffff" w:themeColor="accent6" w:themeTint="75" w:fill="fbcda8" w:themeFill="accent6" w:themeFillTint="75"/>
        <w:tcBorders/>
      </w:tcPr>
    </w:tblStylePr>
    <w:tblStylePr w:type="band1Vert">
      <w:pPr>
        <w:pBdr/>
        <w:spacing/>
        <w:ind/>
      </w:pPr>
      <w:tblPr>
        <w:tblBorders/>
      </w:tblPr>
      <w:tcPr>
        <w:shd w:val="clear" w:color="ffffff" w:themeColor="accent6" w:themeTint="75" w:fill="fbcda8" w:themeFill="accent6" w:themeFillTint="75"/>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ffffff"/>
        <w:sz w:val="22"/>
      </w:rPr>
      <w:pPr>
        <w:pBdr/>
        <w:spacing/>
        <w:ind/>
      </w:pPr>
      <w:tblPr>
        <w:tblBorders/>
      </w:tblPr>
      <w:tcPr>
        <w:shd w:val="clear" w:color="ffffff" w:themeColor="accent6" w:fill="f79646" w:themeFill="accent6"/>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cPr>
    </w:tblStylePr>
    <w:tblStylePr w:type="lastCol">
      <w:rPr>
        <w:rFonts w:ascii="Arial" w:hAnsi="Arial"/>
        <w:b/>
        <w:color w:val="ffffff"/>
        <w:sz w:val="22"/>
      </w:rPr>
      <w:pPr>
        <w:pBdr/>
        <w:spacing/>
        <w:ind/>
      </w:pPr>
      <w:tblPr>
        <w:tblBorders/>
      </w:tblPr>
      <w:tcPr>
        <w:shd w:val="clear" w:color="ffffff" w:themeColor="accent6" w:fill="f79646" w:themeFill="accent6"/>
        <w:tcBorders/>
      </w:tcPr>
    </w:tblStylePr>
    <w:tblStylePr w:type="lastRow">
      <w:rPr>
        <w:rFonts w:ascii="Arial" w:hAnsi="Arial"/>
        <w:b/>
        <w:color w:val="ffffff"/>
        <w:sz w:val="22"/>
      </w:rPr>
      <w:pPr>
        <w:pBdr/>
        <w:spacing/>
        <w:ind/>
      </w:pPr>
      <w:tblPr>
        <w:tblBorders/>
      </w:tblPr>
      <w:tcPr>
        <w:shd w:val="clear" w:color="ffffff" w:themeColor="accent6" w:fill="f79646" w:themeFill="accent6"/>
        <w:tcBorders>
          <w:top w:val="single" w:color="000000" w:themeColor="ligh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0">
    <w:name w:val="Grid Table 6 Colorful"/>
    <w:basedOn w:val="32"/>
    <w:uiPriority w:val="99"/>
    <w:pPr>
      <w:pBdr/>
      <w:spacing w:after="0" w:line="240" w:lineRule="auto"/>
      <w:ind/>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cPr>
      <w:tcBorders/>
    </w:tcPr>
    <w:tblStylePr w:type="band1Horz">
      <w:rPr>
        <w:rFonts w:ascii="Arial" w:hAnsi="Arial"/>
        <w:color w:val="404040" w:themeColor="text1" w:themeTint="80" w:themeShade="95"/>
        <w:sz w:val="22"/>
      </w:rPr>
      <w:pPr>
        <w:pBdr/>
        <w:spacing/>
        <w:ind/>
      </w:pPr>
      <w:tblPr>
        <w:tblBorders/>
      </w:tblPr>
      <w:tcPr>
        <w:shd w:val="clear" w:color="ffffff" w:themeColor="text1" w:themeTint="34" w:fill="cbcbcb" w:themeFill="text1" w:themeFillTint="34"/>
        <w:tcBorders/>
      </w:tcPr>
    </w:tblStylePr>
    <w:tblStylePr w:type="band1Vert">
      <w:pPr>
        <w:pBdr/>
        <w:spacing/>
        <w:ind/>
      </w:pPr>
      <w:tblPr>
        <w:tblBorders/>
      </w:tblPr>
      <w:tcPr>
        <w:shd w:val="clear" w:color="ffffff" w:themeColor="text1" w:themeTint="34" w:fill="cbcbcb" w:themeFill="text1" w:themeFillTint="34"/>
        <w:tcBorders/>
      </w:tcPr>
    </w:tblStylePr>
    <w:tblStylePr w:type="band2Horz">
      <w:rPr>
        <w:rFonts w:ascii="Arial" w:hAnsi="Arial"/>
        <w:color w:val="404040"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4a4a4a" w:themeColor="text1" w:themeTint="80" w:themeShade="95"/>
      </w:rPr>
      <w:pPr>
        <w:pBdr/>
        <w:spacing/>
        <w:ind/>
      </w:pPr>
      <w:tblPr>
        <w:tblBorders/>
      </w:tblPr>
      <w:tcPr>
        <w:tcBorders/>
      </w:tcPr>
    </w:tblStylePr>
    <w:tblStylePr w:type="firstRow">
      <w:rPr>
        <w:b/>
        <w:color w:val="4a4a4a" w:themeColor="text1" w:themeTint="80" w:themeShade="95"/>
      </w:rPr>
      <w:pPr>
        <w:pBdr/>
        <w:spacing/>
        <w:ind/>
      </w:pPr>
      <w:tblPr>
        <w:tblBorders/>
      </w:tblPr>
      <w:tcPr>
        <w:tcBorders>
          <w:bottom w:val="single" w:color="000000" w:themeColor="text1" w:themeTint="80" w:sz="12" w:space="0"/>
        </w:tcBorders>
      </w:tcPr>
    </w:tblStylePr>
    <w:tblStylePr w:type="lastCol">
      <w:rPr>
        <w:b/>
        <w:color w:val="4a4a4a" w:themeColor="text1" w:themeTint="80" w:themeShade="95"/>
      </w:rPr>
      <w:pPr>
        <w:pBdr/>
        <w:spacing/>
        <w:ind/>
      </w:pPr>
      <w:tblPr>
        <w:tblBorders/>
      </w:tblPr>
      <w:tcPr>
        <w:tcBorders/>
      </w:tcPr>
    </w:tblStylePr>
    <w:tblStylePr w:type="lastRow">
      <w:rPr>
        <w:b/>
        <w:color w:val="4a4a4a" w:themeColor="tex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text1" w:themeTint="80" w:themeShade="95"/>
        <w:sz w:val="22"/>
      </w:rPr>
      <w:pPr>
        <w:pBdr/>
        <w:spacing/>
        <w:ind/>
      </w:pPr>
      <w:tblPr>
        <w:tblBorders/>
      </w:tblPr>
      <w:tcPr>
        <w:tcBorders/>
      </w:tcPr>
    </w:tblStylePr>
  </w:style>
  <w:style w:type="table" w:styleId="91">
    <w:name w:val="Grid Table 6 Colorful - Accent 1"/>
    <w:basedOn w:val="32"/>
    <w:uiPriority w:val="99"/>
    <w:pPr>
      <w:pBdr/>
      <w:spacing w:after="0" w:line="240" w:lineRule="auto"/>
      <w:ind/>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cPr>
      <w:tcBorders/>
    </w:tcPr>
    <w:tblStylePr w:type="band1Horz">
      <w:rPr>
        <w:rFonts w:ascii="Arial" w:hAnsi="Arial"/>
        <w:color w:val="404040" w:themeColor="accent1" w:themeTint="80" w:themeShade="95"/>
        <w:sz w:val="22"/>
      </w:rPr>
      <w:pPr>
        <w:pBdr/>
        <w:spacing/>
        <w:ind/>
      </w:pPr>
      <w:tblPr>
        <w:tblBorders/>
      </w:tblPr>
      <w:tcPr>
        <w:shd w:val="clear" w:color="ffffff" w:themeColor="accent1" w:themeTint="34" w:fill="dae5f1" w:themeFill="accent1" w:themeFillTint="34"/>
        <w:tcBorders/>
      </w:tcPr>
    </w:tblStylePr>
    <w:tblStylePr w:type="band1Vert">
      <w:pPr>
        <w:pBdr/>
        <w:spacing/>
        <w:ind/>
      </w:pPr>
      <w:tblPr>
        <w:tblBorders/>
      </w:tblPr>
      <w:tcPr>
        <w:shd w:val="clear" w:color="ffffff" w:themeColor="accent1" w:themeTint="34" w:fill="dae5f1" w:themeFill="accent1" w:themeFillTint="34"/>
        <w:tcBorders/>
      </w:tcPr>
    </w:tblStylePr>
    <w:tblStylePr w:type="band2Horz">
      <w:rPr>
        <w:rFonts w:ascii="Arial" w:hAnsi="Arial"/>
        <w:color w:val="404040"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3e70a3" w:themeColor="accent1" w:themeTint="80" w:themeShade="95"/>
      </w:rPr>
      <w:pPr>
        <w:pBdr/>
        <w:spacing/>
        <w:ind/>
      </w:pPr>
      <w:tblPr>
        <w:tblBorders/>
      </w:tblPr>
      <w:tcPr>
        <w:tcBorders/>
      </w:tcPr>
    </w:tblStylePr>
    <w:tblStylePr w:type="firstRow">
      <w:rPr>
        <w:b/>
        <w:color w:val="3e70a3" w:themeColor="accent1" w:themeTint="80" w:themeShade="95"/>
      </w:rPr>
      <w:pPr>
        <w:pBdr/>
        <w:spacing/>
        <w:ind/>
      </w:pPr>
      <w:tblPr>
        <w:tblBorders/>
      </w:tblPr>
      <w:tcPr>
        <w:tcBorders>
          <w:bottom w:val="single" w:color="000000" w:themeColor="accent1" w:themeTint="80" w:sz="12" w:space="0"/>
        </w:tcBorders>
      </w:tcPr>
    </w:tblStylePr>
    <w:tblStylePr w:type="lastCol">
      <w:rPr>
        <w:b/>
        <w:color w:val="3e70a3" w:themeColor="accent1" w:themeTint="80" w:themeShade="95"/>
      </w:rPr>
      <w:pPr>
        <w:pBdr/>
        <w:spacing/>
        <w:ind/>
      </w:pPr>
      <w:tblPr>
        <w:tblBorders/>
      </w:tblPr>
      <w:tcPr>
        <w:tcBorders/>
      </w:tcPr>
    </w:tblStylePr>
    <w:tblStylePr w:type="lastRow">
      <w:rPr>
        <w:b/>
        <w:color w:val="3e70a3" w:themeColor="accent1" w:themeTint="80"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1" w:themeTint="80" w:themeShade="95"/>
        <w:sz w:val="22"/>
      </w:rPr>
      <w:pPr>
        <w:pBdr/>
        <w:spacing/>
        <w:ind/>
      </w:pPr>
      <w:tblPr>
        <w:tblBorders/>
      </w:tblPr>
      <w:tcPr>
        <w:tcBorders/>
      </w:tcPr>
    </w:tblStylePr>
  </w:style>
  <w:style w:type="table" w:styleId="92">
    <w:name w:val="Grid Table 6 Colorful - Accent 2"/>
    <w:basedOn w:val="32"/>
    <w:uiPriority w:val="99"/>
    <w:pPr>
      <w:pBdr/>
      <w:spacing w:after="0" w:line="240" w:lineRule="auto"/>
      <w:ind/>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404040" w:themeColor="accent2" w:themeTint="97" w:themeShade="95"/>
        <w:sz w:val="22"/>
      </w:rPr>
      <w:pPr>
        <w:pBdr/>
        <w:spacing/>
        <w:ind/>
      </w:pPr>
      <w:tblPr>
        <w:tblBorders/>
      </w:tblPr>
      <w:tcPr>
        <w:shd w:val="clear" w:color="ffffff" w:themeColor="accent2" w:themeTint="32" w:fill="f2dcdb" w:themeFill="accent2" w:themeFillTint="32"/>
        <w:tcBorders/>
      </w:tcPr>
    </w:tblStylePr>
    <w:tblStylePr w:type="band1Vert">
      <w:pPr>
        <w:pBdr/>
        <w:spacing/>
        <w:ind/>
      </w:pPr>
      <w:tblPr>
        <w:tblBorders/>
      </w:tblPr>
      <w:tcPr>
        <w:shd w:val="clear" w:color="ffffff" w:themeColor="accent2" w:themeTint="32" w:fill="f2dcdb" w:themeFill="accent2" w:themeFillTint="32"/>
        <w:tcBorders/>
      </w:tcPr>
    </w:tblStylePr>
    <w:tblStylePr w:type="band2Horz">
      <w:rPr>
        <w:rFonts w:ascii="Arial" w:hAnsi="Arial"/>
        <w:color w:val="404040"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9c3a37" w:themeColor="accent2" w:themeTint="97" w:themeShade="95"/>
      </w:rPr>
      <w:pPr>
        <w:pBdr/>
        <w:spacing/>
        <w:ind/>
      </w:pPr>
      <w:tblPr>
        <w:tblBorders/>
      </w:tblPr>
      <w:tcPr>
        <w:tcBorders/>
      </w:tcPr>
    </w:tblStylePr>
    <w:tblStylePr w:type="firstRow">
      <w:rPr>
        <w:b/>
        <w:color w:val="9c3a37" w:themeColor="accent2" w:themeTint="97" w:themeShade="95"/>
      </w:rPr>
      <w:pPr>
        <w:pBdr/>
        <w:spacing/>
        <w:ind/>
      </w:pPr>
      <w:tblPr>
        <w:tblBorders/>
      </w:tblPr>
      <w:tcPr>
        <w:tcBorders>
          <w:bottom w:val="single" w:color="000000" w:themeColor="accent2" w:themeTint="97" w:sz="12" w:space="0"/>
        </w:tcBorders>
      </w:tcPr>
    </w:tblStylePr>
    <w:tblStylePr w:type="lastCol">
      <w:rPr>
        <w:b/>
        <w:color w:val="9c3a37" w:themeColor="accent2" w:themeTint="97" w:themeShade="95"/>
      </w:rPr>
      <w:pPr>
        <w:pBdr/>
        <w:spacing/>
        <w:ind/>
      </w:pPr>
      <w:tblPr>
        <w:tblBorders/>
      </w:tblPr>
      <w:tcPr>
        <w:tcBorders/>
      </w:tcPr>
    </w:tblStylePr>
    <w:tblStylePr w:type="lastRow">
      <w:rPr>
        <w:b/>
        <w:color w:val="9c3a37" w:themeColor="accent2" w:themeTint="97"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2" w:themeTint="97" w:themeShade="95"/>
        <w:sz w:val="22"/>
      </w:rPr>
      <w:pPr>
        <w:pBdr/>
        <w:spacing/>
        <w:ind/>
      </w:pPr>
      <w:tblPr>
        <w:tblBorders/>
      </w:tblPr>
      <w:tcPr>
        <w:tcBorders/>
      </w:tcPr>
    </w:tblStylePr>
  </w:style>
  <w:style w:type="table" w:styleId="93">
    <w:name w:val="Grid Table 6 Colorful - Accent 3"/>
    <w:basedOn w:val="32"/>
    <w:uiPriority w:val="99"/>
    <w:pPr>
      <w:pBdr/>
      <w:spacing w:after="0" w:line="240" w:lineRule="auto"/>
      <w:ind/>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404040" w:themeColor="accent3" w:themeTint="FE" w:themeShade="95"/>
        <w:sz w:val="22"/>
      </w:rPr>
      <w:pPr>
        <w:pBdr/>
        <w:spacing/>
        <w:ind/>
      </w:pPr>
      <w:tblPr>
        <w:tblBorders/>
      </w:tblPr>
      <w:tcPr>
        <w:shd w:val="clear" w:color="ffffff" w:themeColor="accent3" w:themeTint="34" w:fill="eaf0dd" w:themeFill="accent3" w:themeFillTint="34"/>
        <w:tcBorders/>
      </w:tcPr>
    </w:tblStylePr>
    <w:tblStylePr w:type="band1Vert">
      <w:pPr>
        <w:pBdr/>
        <w:spacing/>
        <w:ind/>
      </w:pPr>
      <w:tblPr>
        <w:tblBorders/>
      </w:tblPr>
      <w:tcPr>
        <w:shd w:val="clear" w:color="ffffff" w:themeColor="accent3" w:themeTint="34" w:fill="eaf0dd" w:themeFill="accent3" w:themeFillTint="34"/>
        <w:tcBorders/>
      </w:tcPr>
    </w:tblStylePr>
    <w:tblStylePr w:type="band2Horz">
      <w:rPr>
        <w:rFonts w:ascii="Arial" w:hAnsi="Arial"/>
        <w:color w:val="404040"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5c702f" w:themeColor="accent3" w:themeTint="FE" w:themeShade="95"/>
      </w:rPr>
      <w:pPr>
        <w:pBdr/>
        <w:spacing/>
        <w:ind/>
      </w:pPr>
      <w:tblPr>
        <w:tblBorders/>
      </w:tblPr>
      <w:tcPr>
        <w:tcBorders/>
      </w:tcPr>
    </w:tblStylePr>
    <w:tblStylePr w:type="firstRow">
      <w:rPr>
        <w:b/>
        <w:color w:val="5c702f" w:themeColor="accent3" w:themeTint="FE" w:themeShade="95"/>
      </w:rPr>
      <w:pPr>
        <w:pBdr/>
        <w:spacing/>
        <w:ind/>
      </w:pPr>
      <w:tblPr>
        <w:tblBorders/>
      </w:tblPr>
      <w:tcPr>
        <w:tcBorders>
          <w:bottom w:val="single" w:color="000000" w:themeColor="accent3" w:themeTint="FE" w:sz="12" w:space="0"/>
        </w:tcBorders>
      </w:tcPr>
    </w:tblStylePr>
    <w:tblStylePr w:type="lastCol">
      <w:rPr>
        <w:b/>
        <w:color w:val="5c702f" w:themeColor="accent3" w:themeTint="FE" w:themeShade="95"/>
      </w:rPr>
      <w:pPr>
        <w:pBdr/>
        <w:spacing/>
        <w:ind/>
      </w:pPr>
      <w:tblPr>
        <w:tblBorders/>
      </w:tblPr>
      <w:tcPr>
        <w:tcBorders/>
      </w:tcPr>
    </w:tblStylePr>
    <w:tblStylePr w:type="lastRow">
      <w:rPr>
        <w:b/>
        <w:color w:val="5c702f" w:themeColor="accent3" w:themeTint="FE"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3" w:themeTint="FE" w:themeShade="95"/>
        <w:sz w:val="22"/>
      </w:rPr>
      <w:pPr>
        <w:pBdr/>
        <w:spacing/>
        <w:ind/>
      </w:pPr>
      <w:tblPr>
        <w:tblBorders/>
      </w:tblPr>
      <w:tcPr>
        <w:tcBorders/>
      </w:tcPr>
    </w:tblStylePr>
  </w:style>
  <w:style w:type="table" w:styleId="94">
    <w:name w:val="Grid Table 6 Colorful - Accent 4"/>
    <w:basedOn w:val="32"/>
    <w:uiPriority w:val="99"/>
    <w:pPr>
      <w:pBdr/>
      <w:spacing w:after="0" w:line="240" w:lineRule="auto"/>
      <w:ind/>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404040" w:themeColor="accent4" w:themeTint="9A" w:themeShade="95"/>
        <w:sz w:val="22"/>
      </w:rPr>
      <w:pPr>
        <w:pBdr/>
        <w:spacing/>
        <w:ind/>
      </w:pPr>
      <w:tblPr>
        <w:tblBorders/>
      </w:tblPr>
      <w:tcPr>
        <w:shd w:val="clear" w:color="ffffff" w:themeColor="accent4" w:themeTint="34" w:fill="e5dfec" w:themeFill="accent4" w:themeFillTint="34"/>
        <w:tcBorders/>
      </w:tcPr>
    </w:tblStylePr>
    <w:tblStylePr w:type="band1Vert">
      <w:pPr>
        <w:pBdr/>
        <w:spacing/>
        <w:ind/>
      </w:pPr>
      <w:tblPr>
        <w:tblBorders/>
      </w:tblPr>
      <w:tcPr>
        <w:shd w:val="clear" w:color="ffffff" w:themeColor="accent4" w:themeTint="34" w:fill="e5dfec" w:themeFill="accent4" w:themeFillTint="34"/>
        <w:tcBorders/>
      </w:tcPr>
    </w:tblStylePr>
    <w:tblStylePr w:type="band2Horz">
      <w:rPr>
        <w:rFonts w:ascii="Arial" w:hAnsi="Arial"/>
        <w:color w:val="40404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664f82" w:themeColor="accent4" w:themeTint="9A" w:themeShade="95"/>
      </w:rPr>
      <w:pPr>
        <w:pBdr/>
        <w:spacing/>
        <w:ind/>
      </w:pPr>
      <w:tblPr>
        <w:tblBorders/>
      </w:tblPr>
      <w:tcPr>
        <w:tcBorders/>
      </w:tcPr>
    </w:tblStylePr>
    <w:tblStylePr w:type="firstRow">
      <w:rPr>
        <w:b/>
        <w:color w:val="664f82" w:themeColor="accent4" w:themeTint="9A" w:themeShade="95"/>
      </w:rPr>
      <w:pPr>
        <w:pBdr/>
        <w:spacing/>
        <w:ind/>
      </w:pPr>
      <w:tblPr>
        <w:tblBorders/>
      </w:tblPr>
      <w:tcPr>
        <w:tcBorders>
          <w:bottom w:val="single" w:color="000000" w:themeColor="accent4" w:themeTint="9A" w:sz="12" w:space="0"/>
        </w:tcBorders>
      </w:tcPr>
    </w:tblStylePr>
    <w:tblStylePr w:type="lastCol">
      <w:rPr>
        <w:b/>
        <w:color w:val="664f82" w:themeColor="accent4" w:themeTint="9A" w:themeShade="95"/>
      </w:rPr>
      <w:pPr>
        <w:pBdr/>
        <w:spacing/>
        <w:ind/>
      </w:pPr>
      <w:tblPr>
        <w:tblBorders/>
      </w:tblPr>
      <w:tcPr>
        <w:tcBorders/>
      </w:tcPr>
    </w:tblStylePr>
    <w:tblStylePr w:type="lastRow">
      <w:rPr>
        <w:b/>
        <w:color w:val="664f82" w:themeColor="accent4" w:themeTint="9A"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4" w:themeTint="9A" w:themeShade="95"/>
        <w:sz w:val="22"/>
      </w:rPr>
      <w:pPr>
        <w:pBdr/>
        <w:spacing/>
        <w:ind/>
      </w:pPr>
      <w:tblPr>
        <w:tblBorders/>
      </w:tblPr>
      <w:tcPr>
        <w:tcBorders/>
      </w:tcPr>
    </w:tblStylePr>
  </w:style>
  <w:style w:type="table" w:styleId="95">
    <w:name w:val="Grid Table 6 Colorful - Accent 5"/>
    <w:basedOn w:val="32"/>
    <w:uiPriority w:val="99"/>
    <w:pPr>
      <w:pBdr/>
      <w:spacing w:after="0" w:line="240" w:lineRule="auto"/>
      <w:ind/>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cPr>
      <w:tcBorders/>
    </w:tcPr>
    <w:tblStylePr w:type="band1Horz">
      <w:rPr>
        <w:rFonts w:ascii="Arial" w:hAnsi="Arial"/>
        <w:color w:val="404040" w:themeColor="accent5" w:themeShade="95"/>
        <w:sz w:val="22"/>
      </w:rPr>
      <w:pPr>
        <w:pBdr/>
        <w:spacing/>
        <w:ind/>
      </w:pPr>
      <w:tblPr>
        <w:tblBorders/>
      </w:tblPr>
      <w:tcPr>
        <w:shd w:val="clear" w:color="ffffff" w:themeColor="accent5" w:themeTint="34" w:fill="daeef3" w:themeFill="accent5" w:themeFillTint="34"/>
        <w:tcBorders/>
      </w:tcPr>
    </w:tblStylePr>
    <w:tblStylePr w:type="band1Vert">
      <w:pPr>
        <w:pBdr/>
        <w:spacing/>
        <w:ind/>
      </w:pPr>
      <w:tblPr>
        <w:tblBorders/>
      </w:tblPr>
      <w:tcPr>
        <w:shd w:val="clear" w:color="ffffff" w:themeColor="accent5" w:themeTint="34" w:fill="daeef3" w:themeFill="accent5" w:themeFillTint="34"/>
        <w:tcBorders/>
      </w:tcPr>
    </w:tblStylePr>
    <w:tblStylePr w:type="band2Horz">
      <w:rPr>
        <w:rFonts w:ascii="Arial" w:hAnsi="Arial"/>
        <w:color w:val="404040"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66777" w:themeColor="accent5" w:themeShade="95"/>
      </w:rPr>
      <w:pPr>
        <w:pBdr/>
        <w:spacing/>
        <w:ind/>
      </w:pPr>
      <w:tblPr>
        <w:tblBorders/>
      </w:tblPr>
      <w:tcPr>
        <w:tcBorders/>
      </w:tcPr>
    </w:tblStylePr>
    <w:tblStylePr w:type="firstRow">
      <w:rPr>
        <w:b/>
        <w:color w:val="266777" w:themeColor="accent5" w:themeShade="95"/>
      </w:rPr>
      <w:pPr>
        <w:pBdr/>
        <w:spacing/>
        <w:ind/>
      </w:pPr>
      <w:tblPr>
        <w:tblBorders/>
      </w:tblPr>
      <w:tcPr>
        <w:tcBorders>
          <w:bottom w:val="single" w:color="000000" w:themeColor="accent5" w:sz="12" w:space="0"/>
        </w:tcBorders>
      </w:tcPr>
    </w:tblStylePr>
    <w:tblStylePr w:type="lastCol">
      <w:rPr>
        <w:b/>
        <w:color w:val="266777" w:themeColor="accent5" w:themeShade="95"/>
      </w:rPr>
      <w:pPr>
        <w:pBdr/>
        <w:spacing/>
        <w:ind/>
      </w:pPr>
      <w:tblPr>
        <w:tblBorders/>
      </w:tblPr>
      <w:tcPr>
        <w:tcBorders/>
      </w:tcPr>
    </w:tblStylePr>
    <w:tblStylePr w:type="lastRow">
      <w:rPr>
        <w:b/>
        <w:color w:val="266777"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5" w:themeShade="95"/>
        <w:sz w:val="22"/>
      </w:rPr>
      <w:pPr>
        <w:pBdr/>
        <w:spacing/>
        <w:ind/>
      </w:pPr>
      <w:tblPr>
        <w:tblBorders/>
      </w:tblPr>
      <w:tcPr>
        <w:tcBorders/>
      </w:tcPr>
    </w:tblStylePr>
  </w:style>
  <w:style w:type="table" w:styleId="96">
    <w:name w:val="Grid Table 6 Colorful - Accent 6"/>
    <w:basedOn w:val="32"/>
    <w:uiPriority w:val="99"/>
    <w:pPr>
      <w:pBdr/>
      <w:spacing w:after="0" w:line="240" w:lineRule="auto"/>
      <w:ind/>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cPr>
      <w:tcBorders/>
    </w:tcPr>
    <w:tblStylePr w:type="band1Horz">
      <w:rPr>
        <w:rFonts w:ascii="Arial" w:hAnsi="Arial"/>
        <w:color w:val="404040" w:themeColor="accent5" w:themeShade="95"/>
        <w:sz w:val="22"/>
      </w:rPr>
      <w:pPr>
        <w:pBdr/>
        <w:spacing/>
        <w:ind/>
      </w:pPr>
      <w:tblPr>
        <w:tblBorders/>
      </w:tblPr>
      <w:tcPr>
        <w:shd w:val="clear" w:color="ffffff" w:themeColor="accent6" w:themeTint="34" w:fill="fde9d8" w:themeFill="accent6" w:themeFillTint="34"/>
        <w:tcBorders/>
      </w:tcPr>
    </w:tblStylePr>
    <w:tblStylePr w:type="band1Vert">
      <w:pPr>
        <w:pBdr/>
        <w:spacing/>
        <w:ind/>
      </w:pPr>
      <w:tblPr>
        <w:tblBorders/>
      </w:tblPr>
      <w:tcPr>
        <w:shd w:val="clear" w:color="ffffff" w:themeColor="accent6" w:themeTint="34" w:fill="fde9d8" w:themeFill="accent6" w:themeFillTint="34"/>
        <w:tcBorders/>
      </w:tcPr>
    </w:tblStylePr>
    <w:tblStylePr w:type="band2Horz">
      <w:rPr>
        <w:rFonts w:ascii="Arial" w:hAnsi="Arial"/>
        <w:color w:val="404040"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66777" w:themeColor="accent5" w:themeShade="95"/>
      </w:rPr>
      <w:pPr>
        <w:pBdr/>
        <w:spacing/>
        <w:ind/>
      </w:pPr>
      <w:tblPr>
        <w:tblBorders/>
      </w:tblPr>
      <w:tcPr>
        <w:tcBorders/>
      </w:tcPr>
    </w:tblStylePr>
    <w:tblStylePr w:type="firstRow">
      <w:rPr>
        <w:b/>
        <w:color w:val="266777" w:themeColor="accent5" w:themeShade="95"/>
      </w:rPr>
      <w:pPr>
        <w:pBdr/>
        <w:spacing/>
        <w:ind/>
      </w:pPr>
      <w:tblPr>
        <w:tblBorders/>
      </w:tblPr>
      <w:tcPr>
        <w:tcBorders>
          <w:bottom w:val="single" w:color="000000" w:themeColor="accent6" w:sz="12" w:space="0"/>
        </w:tcBorders>
      </w:tcPr>
    </w:tblStylePr>
    <w:tblStylePr w:type="lastCol">
      <w:rPr>
        <w:b/>
        <w:color w:val="266777" w:themeColor="accent5" w:themeShade="95"/>
      </w:rPr>
      <w:pPr>
        <w:pBdr/>
        <w:spacing/>
        <w:ind/>
      </w:pPr>
      <w:tblPr>
        <w:tblBorders/>
      </w:tblPr>
      <w:tcPr>
        <w:tcBorders/>
      </w:tcPr>
    </w:tblStylePr>
    <w:tblStylePr w:type="lastRow">
      <w:rPr>
        <w:b/>
        <w:color w:val="266777" w:themeColor="accent5" w:themeShade="95"/>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04040" w:themeColor="accent5" w:themeShade="95"/>
        <w:sz w:val="22"/>
      </w:rPr>
      <w:pPr>
        <w:pBdr/>
        <w:spacing/>
        <w:ind/>
      </w:pPr>
      <w:tblPr>
        <w:tblBorders/>
      </w:tblPr>
      <w:tcPr>
        <w:tcBorders/>
      </w:tcPr>
    </w:tblStylePr>
  </w:style>
  <w:style w:type="table" w:styleId="97">
    <w:name w:val="Grid Table 7 Colorful"/>
    <w:basedOn w:val="32"/>
    <w:uiPriority w:val="99"/>
    <w:pPr>
      <w:pBdr/>
      <w:spacing w:after="0" w:line="240" w:lineRule="auto"/>
      <w:ind/>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cPr>
      <w:tcBorders/>
    </w:tcPr>
    <w:tblStylePr w:type="band1Horz">
      <w:rPr>
        <w:rFonts w:ascii="Arial" w:hAnsi="Arial"/>
        <w:color w:val="4a4a4a" w:themeColor="text1" w:themeTint="80" w:themeShade="95"/>
        <w:sz w:val="22"/>
      </w:rPr>
      <w:pPr>
        <w:pBdr/>
        <w:spacing/>
        <w:ind/>
      </w:pPr>
      <w:tblPr>
        <w:tblBorders/>
      </w:tblPr>
      <w:tcPr>
        <w:shd w:val="clear" w:color="ffffff" w:themeColor="text1" w:themeTint="0D" w:fill="f2f2f2" w:themeFill="text1" w:themeFillTint="0D"/>
        <w:tcBorders/>
      </w:tcPr>
    </w:tblStylePr>
    <w:tblStylePr w:type="band1Vert">
      <w:pPr>
        <w:pBdr/>
        <w:spacing/>
        <w:ind/>
      </w:pPr>
      <w:tblPr>
        <w:tblBorders/>
      </w:tblPr>
      <w:tcPr>
        <w:shd w:val="clear" w:color="ffffff" w:themeColor="text1" w:themeTint="0D" w:fill="f2f2f2" w:themeFill="text1" w:themeFillTint="0D"/>
        <w:tcBorders/>
      </w:tcPr>
    </w:tblStylePr>
    <w:tblStylePr w:type="band2Horz">
      <w:rPr>
        <w:rFonts w:ascii="Arial" w:hAnsi="Arial"/>
        <w:color w:val="4a4a4a"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a4a4a" w:themeColor="text1" w:themeTint="80" w:themeShade="95"/>
        <w:sz w:val="22"/>
      </w:rPr>
      <w:pPr>
        <w:pBdr/>
        <w:spacing/>
        <w:ind/>
        <w:jc w:val="right"/>
      </w:pPr>
      <w:tblPr>
        <w:tblBorders/>
      </w:tblPr>
      <w:tcPr>
        <w:shd w:color="ffffff"/>
        <w:tcBorders>
          <w:top w:val="none"/>
          <w:left w:val="none"/>
          <w:bottom w:val="none"/>
          <w:right w:val="single" w:color="000000" w:themeColor="text1" w:themeTint="80" w:sz="4" w:space="0"/>
        </w:tcBorders>
      </w:tcPr>
    </w:tblStylePr>
    <w:tblStylePr w:type="firstRow">
      <w:rPr>
        <w:rFonts w:ascii="Arial" w:hAnsi="Arial"/>
        <w:b/>
        <w:color w:val="4a4a4a" w:themeColor="text1" w:themeTint="80" w:themeShade="95"/>
        <w:sz w:val="22"/>
      </w:rPr>
      <w:pPr>
        <w:pBdr/>
        <w:spacing/>
        <w:ind/>
      </w:pPr>
      <w:tblPr>
        <w:tblBorders/>
      </w:tbl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pPr>
        <w:pBdr/>
        <w:spacing/>
        <w:ind/>
      </w:pPr>
      <w:tblPr>
        <w:tblBorders/>
      </w:tblPr>
      <w:tcPr>
        <w:shd w:color="ffffff"/>
        <w:tcBorders>
          <w:top w:val="none"/>
          <w:left w:val="single" w:color="000000" w:themeColor="text1" w:themeTint="80" w:sz="4" w:space="0"/>
          <w:bottom w:val="none"/>
          <w:right w:val="none"/>
        </w:tcBorders>
      </w:tcPr>
    </w:tblStylePr>
    <w:tblStylePr w:type="lastRow">
      <w:rPr>
        <w:rFonts w:ascii="Arial" w:hAnsi="Arial"/>
        <w:b/>
        <w:color w:val="4a4a4a" w:themeColor="text1" w:themeTint="80" w:themeShade="95"/>
        <w:sz w:val="22"/>
      </w:rPr>
      <w:pPr>
        <w:pBdr/>
        <w:spacing/>
        <w:ind/>
      </w:pPr>
      <w:tblPr>
        <w:tblBorders/>
      </w:tblPr>
      <w:tcPr>
        <w:shd w:val="clear" w:color="ffffff" w:themeColor="light1" w:fill="ffffff" w:themeFill="light1"/>
        <w:tcBorders>
          <w:top w:val="single" w:color="000000" w:themeColor="tex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8">
    <w:name w:val="Grid Table 7 Colorful - Accent 1"/>
    <w:basedOn w:val="32"/>
    <w:uiPriority w:val="99"/>
    <w:pPr>
      <w:pBdr/>
      <w:spacing w:after="0" w:line="240" w:lineRule="auto"/>
      <w:ind/>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cPr>
      <w:tcBorders/>
    </w:tcPr>
    <w:tblStylePr w:type="band1Horz">
      <w:rPr>
        <w:rFonts w:ascii="Arial" w:hAnsi="Arial"/>
        <w:color w:val="3e70a3" w:themeColor="accent1" w:themeTint="80" w:themeShade="95"/>
        <w:sz w:val="22"/>
      </w:rPr>
      <w:pPr>
        <w:pBdr/>
        <w:spacing/>
        <w:ind/>
      </w:pPr>
      <w:tblPr>
        <w:tblBorders/>
      </w:tblPr>
      <w:tcPr>
        <w:shd w:val="clear" w:color="ffffff" w:themeColor="accent1" w:themeTint="34" w:fill="dae5f1" w:themeFill="accent1" w:themeFillTint="34"/>
        <w:tcBorders/>
      </w:tcPr>
    </w:tblStylePr>
    <w:tblStylePr w:type="band1Vert">
      <w:pPr>
        <w:pBdr/>
        <w:spacing/>
        <w:ind/>
      </w:pPr>
      <w:tblPr>
        <w:tblBorders/>
      </w:tblPr>
      <w:tcPr>
        <w:shd w:val="clear" w:color="ffffff" w:themeColor="accent1" w:themeTint="34" w:fill="dae5f1" w:themeFill="accent1" w:themeFillTint="34"/>
        <w:tcBorders/>
      </w:tcPr>
    </w:tblStylePr>
    <w:tblStylePr w:type="band2Horz">
      <w:rPr>
        <w:rFonts w:ascii="Arial" w:hAnsi="Arial"/>
        <w:color w:val="3e70a3" w:themeColor="accen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3e70a3" w:themeColor="accent1" w:themeTint="80" w:themeShade="95"/>
        <w:sz w:val="22"/>
      </w:rPr>
      <w:pPr>
        <w:pBdr/>
        <w:spacing/>
        <w:ind/>
        <w:jc w:val="right"/>
      </w:pPr>
      <w:tblPr>
        <w:tblBorders/>
      </w:tblPr>
      <w:tcPr>
        <w:shd w:color="ffffff"/>
        <w:tcBorders>
          <w:top w:val="none"/>
          <w:left w:val="none"/>
          <w:bottom w:val="none"/>
          <w:right w:val="single" w:color="000000" w:themeColor="accent1" w:themeTint="80" w:sz="4" w:space="0"/>
        </w:tcBorders>
      </w:tcPr>
    </w:tblStylePr>
    <w:tblStylePr w:type="firstRow">
      <w:rPr>
        <w:rFonts w:ascii="Arial" w:hAnsi="Arial"/>
        <w:b/>
        <w:color w:val="3e70a3" w:themeColor="accent1" w:themeTint="80" w:themeShade="95"/>
        <w:sz w:val="22"/>
      </w:rPr>
      <w:pPr>
        <w:pBdr/>
        <w:spacing/>
        <w:ind/>
      </w:pPr>
      <w:tblPr>
        <w:tblBorders/>
      </w:tblPr>
      <w:tcPr>
        <w:shd w:val="clear" w:color="ffffff" w:themeColor="light1" w:fill="ffffff" w:themeFill="light1"/>
        <w:tcBorders>
          <w:top w:val="none"/>
          <w:left w:val="none"/>
          <w:bottom w:val="single" w:color="000000" w:themeColor="accent1" w:themeTint="80" w:sz="4" w:space="0"/>
          <w:right w:val="none"/>
        </w:tcBorders>
      </w:tcPr>
    </w:tblStylePr>
    <w:tblStylePr w:type="lastCol">
      <w:rPr>
        <w:rFonts w:ascii="Arial" w:hAnsi="Arial"/>
        <w:i/>
        <w:color w:val="3e70a3" w:themeColor="accent1" w:themeTint="80" w:themeShade="95"/>
        <w:sz w:val="22"/>
      </w:rPr>
      <w:pPr>
        <w:pBdr/>
        <w:spacing/>
        <w:ind/>
      </w:pPr>
      <w:tblPr>
        <w:tblBorders/>
      </w:tblPr>
      <w:tcPr>
        <w:shd w:color="ffffff"/>
        <w:tcBorders>
          <w:top w:val="none"/>
          <w:left w:val="single" w:color="000000" w:themeColor="accent1" w:themeTint="80" w:sz="4" w:space="0"/>
          <w:bottom w:val="none"/>
          <w:right w:val="none"/>
        </w:tcBorders>
      </w:tcPr>
    </w:tblStylePr>
    <w:tblStylePr w:type="lastRow">
      <w:rPr>
        <w:rFonts w:ascii="Arial" w:hAnsi="Arial"/>
        <w:b/>
        <w:color w:val="3e70a3" w:themeColor="accent1" w:themeTint="80" w:themeShade="95"/>
        <w:sz w:val="22"/>
      </w:rPr>
      <w:pPr>
        <w:pBdr/>
        <w:spacing/>
        <w:ind/>
      </w:pPr>
      <w:tblPr>
        <w:tblBorders/>
      </w:tblPr>
      <w:tcPr>
        <w:shd w:val="clear" w:color="ffffff" w:themeColor="light1" w:fill="ffffff" w:themeFill="light1"/>
        <w:tcBorders>
          <w:top w:val="single" w:color="000000" w:themeColor="accen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99">
    <w:name w:val="Grid Table 7 Colorful - Accent 2"/>
    <w:basedOn w:val="32"/>
    <w:uiPriority w:val="99"/>
    <w:pPr>
      <w:pBdr/>
      <w:spacing w:after="0" w:line="240" w:lineRule="auto"/>
      <w:ind/>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cPr>
      <w:tcBorders/>
    </w:tcPr>
    <w:tblStylePr w:type="band1Horz">
      <w:rPr>
        <w:rFonts w:ascii="Arial" w:hAnsi="Arial"/>
        <w:color w:val="9c3a37" w:themeColor="accent2" w:themeTint="97" w:themeShade="95"/>
        <w:sz w:val="22"/>
      </w:rPr>
      <w:pPr>
        <w:pBdr/>
        <w:spacing/>
        <w:ind/>
      </w:pPr>
      <w:tblPr>
        <w:tblBorders/>
      </w:tblPr>
      <w:tcPr>
        <w:shd w:val="clear" w:color="ffffff" w:themeColor="accent2" w:themeTint="32" w:fill="f2dcdb" w:themeFill="accent2" w:themeFillTint="32"/>
        <w:tcBorders/>
      </w:tcPr>
    </w:tblStylePr>
    <w:tblStylePr w:type="band1Vert">
      <w:pPr>
        <w:pBdr/>
        <w:spacing/>
        <w:ind/>
      </w:pPr>
      <w:tblPr>
        <w:tblBorders/>
      </w:tblPr>
      <w:tcPr>
        <w:shd w:val="clear" w:color="ffffff" w:themeColor="accent2" w:themeTint="32" w:fill="f2dcdb" w:themeFill="accent2" w:themeFillTint="32"/>
        <w:tcBorders/>
      </w:tcPr>
    </w:tblStylePr>
    <w:tblStylePr w:type="band2Horz">
      <w:rPr>
        <w:rFonts w:ascii="Arial" w:hAnsi="Arial"/>
        <w:color w:val="9c3a37"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9c3a37" w:themeColor="accent2" w:themeTint="97" w:themeShade="95"/>
        <w:sz w:val="22"/>
      </w:rPr>
      <w:pPr>
        <w:pBdr/>
        <w:spacing/>
        <w:ind/>
        <w:jc w:val="right"/>
      </w:pPr>
      <w:tblPr>
        <w:tblBorders/>
      </w:tblPr>
      <w:tcPr>
        <w:shd w:color="ffffff"/>
        <w:tcBorders>
          <w:top w:val="none"/>
          <w:left w:val="none"/>
          <w:bottom w:val="none"/>
          <w:right w:val="single" w:color="000000" w:themeColor="accent2" w:themeTint="97" w:sz="4" w:space="0"/>
        </w:tcBorders>
      </w:tcPr>
    </w:tblStylePr>
    <w:tblStylePr w:type="firstRow">
      <w:rPr>
        <w:rFonts w:ascii="Arial" w:hAnsi="Arial"/>
        <w:b/>
        <w:color w:val="9c3a37" w:themeColor="accent2" w:themeTint="97" w:themeShade="95"/>
        <w:sz w:val="22"/>
      </w:rPr>
      <w:pPr>
        <w:pBdr/>
        <w:spacing/>
        <w:ind/>
      </w:pPr>
      <w:tblPr>
        <w:tblBorders/>
      </w:tbl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9c3a37" w:themeColor="accent2" w:themeTint="97" w:themeShade="95"/>
        <w:sz w:val="22"/>
      </w:rPr>
      <w:pPr>
        <w:pBdr/>
        <w:spacing/>
        <w:ind/>
      </w:pPr>
      <w:tblPr>
        <w:tblBorders/>
      </w:tblPr>
      <w:tcPr>
        <w:shd w:color="ffffff"/>
        <w:tcBorders>
          <w:top w:val="none"/>
          <w:left w:val="single" w:color="000000" w:themeColor="accent2" w:themeTint="97" w:sz="4" w:space="0"/>
          <w:bottom w:val="none"/>
          <w:right w:val="none"/>
        </w:tcBorders>
      </w:tcPr>
    </w:tblStylePr>
    <w:tblStylePr w:type="lastRow">
      <w:rPr>
        <w:rFonts w:ascii="Arial" w:hAnsi="Arial"/>
        <w:b/>
        <w:color w:val="9c3a37" w:themeColor="accent2" w:themeTint="97" w:themeShade="95"/>
        <w:sz w:val="22"/>
      </w:rPr>
      <w:pPr>
        <w:pBdr/>
        <w:spacing/>
        <w:ind/>
      </w:pPr>
      <w:tblPr>
        <w:tblBorders/>
      </w:tblPr>
      <w:tcPr>
        <w:shd w:val="clear" w:color="ffffff" w:themeColor="light1" w:fill="ffffff" w:themeFill="light1"/>
        <w:tcBorders>
          <w:top w:val="single" w:color="000000" w:themeColor="accent2" w:themeTint="97"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0">
    <w:name w:val="Grid Table 7 Colorful - Accent 3"/>
    <w:basedOn w:val="32"/>
    <w:uiPriority w:val="99"/>
    <w:pPr>
      <w:pBdr/>
      <w:spacing w:after="0" w:line="240" w:lineRule="auto"/>
      <w:ind/>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cPr>
      <w:tcBorders/>
    </w:tcPr>
    <w:tblStylePr w:type="band1Horz">
      <w:rPr>
        <w:rFonts w:ascii="Arial" w:hAnsi="Arial"/>
        <w:color w:val="5c702f" w:themeColor="accent3" w:themeTint="FE" w:themeShade="95"/>
        <w:sz w:val="22"/>
      </w:rPr>
      <w:pPr>
        <w:pBdr/>
        <w:spacing/>
        <w:ind/>
      </w:pPr>
      <w:tblPr>
        <w:tblBorders/>
      </w:tblPr>
      <w:tcPr>
        <w:shd w:val="clear" w:color="ffffff" w:themeColor="accent3" w:themeTint="34" w:fill="eaf0dd" w:themeFill="accent3" w:themeFillTint="34"/>
        <w:tcBorders/>
      </w:tcPr>
    </w:tblStylePr>
    <w:tblStylePr w:type="band1Vert">
      <w:pPr>
        <w:pBdr/>
        <w:spacing/>
        <w:ind/>
      </w:pPr>
      <w:tblPr>
        <w:tblBorders/>
      </w:tblPr>
      <w:tcPr>
        <w:shd w:val="clear" w:color="ffffff" w:themeColor="accent3" w:themeTint="34" w:fill="eaf0dd" w:themeFill="accent3" w:themeFillTint="34"/>
        <w:tcBorders/>
      </w:tcPr>
    </w:tblStylePr>
    <w:tblStylePr w:type="band2Horz">
      <w:rPr>
        <w:rFonts w:ascii="Arial" w:hAnsi="Arial"/>
        <w:color w:val="5c702f" w:themeColor="accent3" w:themeTint="FE"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5c702f" w:themeColor="accent3" w:themeTint="FE" w:themeShade="95"/>
        <w:sz w:val="22"/>
      </w:rPr>
      <w:pPr>
        <w:pBdr/>
        <w:spacing/>
        <w:ind/>
        <w:jc w:val="right"/>
      </w:pPr>
      <w:tblPr>
        <w:tblBorders/>
      </w:tblPr>
      <w:tcPr>
        <w:shd w:color="ffffff"/>
        <w:tcBorders>
          <w:top w:val="none"/>
          <w:left w:val="none"/>
          <w:bottom w:val="none"/>
          <w:right w:val="single" w:color="000000" w:themeColor="accent3" w:themeTint="FE" w:sz="4" w:space="0"/>
        </w:tcBorders>
      </w:tcPr>
    </w:tblStylePr>
    <w:tblStylePr w:type="firstRow">
      <w:rPr>
        <w:rFonts w:ascii="Arial" w:hAnsi="Arial"/>
        <w:b/>
        <w:color w:val="5c702f" w:themeColor="accent3" w:themeTint="FE" w:themeShade="95"/>
        <w:sz w:val="22"/>
      </w:rPr>
      <w:pPr>
        <w:pBdr/>
        <w:spacing/>
        <w:ind/>
      </w:pPr>
      <w:tblPr>
        <w:tblBorders/>
      </w:tblPr>
      <w:tcPr>
        <w:shd w:val="clear" w:color="ffffff" w:themeColor="light1" w:fill="ffffff" w:themeFill="light1"/>
        <w:tcBorders>
          <w:top w:val="none"/>
          <w:left w:val="none"/>
          <w:bottom w:val="single" w:color="000000" w:themeColor="accent3" w:themeTint="FE" w:sz="4" w:space="0"/>
          <w:right w:val="none"/>
        </w:tcBorders>
      </w:tcPr>
    </w:tblStylePr>
    <w:tblStylePr w:type="lastCol">
      <w:rPr>
        <w:rFonts w:ascii="Arial" w:hAnsi="Arial"/>
        <w:i/>
        <w:color w:val="5c702f" w:themeColor="accent3" w:themeTint="FE" w:themeShade="95"/>
        <w:sz w:val="22"/>
      </w:rPr>
      <w:pPr>
        <w:pBdr/>
        <w:spacing/>
        <w:ind/>
      </w:pPr>
      <w:tblPr>
        <w:tblBorders/>
      </w:tblPr>
      <w:tcPr>
        <w:shd w:color="ffffff"/>
        <w:tcBorders>
          <w:top w:val="none"/>
          <w:left w:val="single" w:color="000000" w:themeColor="accent3" w:themeTint="FE" w:sz="4" w:space="0"/>
          <w:bottom w:val="none"/>
          <w:right w:val="none"/>
        </w:tcBorders>
      </w:tcPr>
    </w:tblStylePr>
    <w:tblStylePr w:type="lastRow">
      <w:rPr>
        <w:rFonts w:ascii="Arial" w:hAnsi="Arial"/>
        <w:b/>
        <w:color w:val="5c702f" w:themeColor="accent3" w:themeTint="FE" w:themeShade="95"/>
        <w:sz w:val="22"/>
      </w:rPr>
      <w:pPr>
        <w:pBdr/>
        <w:spacing/>
        <w:ind/>
      </w:pPr>
      <w:tblPr>
        <w:tblBorders/>
      </w:tblPr>
      <w:tcPr>
        <w:shd w:val="clear" w:color="ffffff" w:themeColor="light1" w:fill="ffffff" w:themeFill="light1"/>
        <w:tcBorders>
          <w:top w:val="single" w:color="000000" w:themeColor="accent3" w:themeTint="FE"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1">
    <w:name w:val="Grid Table 7 Colorful - Accent 4"/>
    <w:basedOn w:val="32"/>
    <w:uiPriority w:val="99"/>
    <w:pPr>
      <w:pBdr/>
      <w:spacing w:after="0" w:line="240" w:lineRule="auto"/>
      <w:ind/>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cPr>
      <w:tcBorders/>
    </w:tcPr>
    <w:tblStylePr w:type="band1Horz">
      <w:rPr>
        <w:rFonts w:ascii="Arial" w:hAnsi="Arial"/>
        <w:color w:val="664f82" w:themeColor="accent4" w:themeTint="9A" w:themeShade="95"/>
        <w:sz w:val="22"/>
      </w:rPr>
      <w:pPr>
        <w:pBdr/>
        <w:spacing/>
        <w:ind/>
      </w:pPr>
      <w:tblPr>
        <w:tblBorders/>
      </w:tblPr>
      <w:tcPr>
        <w:shd w:val="clear" w:color="ffffff" w:themeColor="accent4" w:themeTint="34" w:fill="e5dfec" w:themeFill="accent4" w:themeFillTint="34"/>
        <w:tcBorders/>
      </w:tcPr>
    </w:tblStylePr>
    <w:tblStylePr w:type="band1Vert">
      <w:pPr>
        <w:pBdr/>
        <w:spacing/>
        <w:ind/>
      </w:pPr>
      <w:tblPr>
        <w:tblBorders/>
      </w:tblPr>
      <w:tcPr>
        <w:shd w:val="clear" w:color="ffffff" w:themeColor="accent4" w:themeTint="34" w:fill="e5dfec" w:themeFill="accent4" w:themeFillTint="34"/>
        <w:tcBorders/>
      </w:tcPr>
    </w:tblStylePr>
    <w:tblStylePr w:type="band2Horz">
      <w:rPr>
        <w:rFonts w:ascii="Arial" w:hAnsi="Arial"/>
        <w:color w:val="664f82"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664f82" w:themeColor="accent4" w:themeTint="9A" w:themeShade="95"/>
        <w:sz w:val="22"/>
      </w:rPr>
      <w:pPr>
        <w:pBdr/>
        <w:spacing/>
        <w:ind/>
        <w:jc w:val="right"/>
      </w:pPr>
      <w:tblPr>
        <w:tblBorders/>
      </w:tblPr>
      <w:tcPr>
        <w:shd w:color="ffffff"/>
        <w:tcBorders>
          <w:top w:val="none"/>
          <w:left w:val="none"/>
          <w:bottom w:val="none"/>
          <w:right w:val="single" w:color="000000" w:themeColor="accent4" w:themeTint="9A" w:sz="4" w:space="0"/>
        </w:tcBorders>
      </w:tcPr>
    </w:tblStylePr>
    <w:tblStylePr w:type="firstRow">
      <w:rPr>
        <w:rFonts w:ascii="Arial" w:hAnsi="Arial"/>
        <w:b/>
        <w:color w:val="664f82" w:themeColor="accent4" w:themeTint="9A" w:themeShade="95"/>
        <w:sz w:val="22"/>
      </w:rPr>
      <w:pPr>
        <w:pBdr/>
        <w:spacing/>
        <w:ind/>
      </w:pPr>
      <w:tblPr>
        <w:tblBorders/>
      </w:tbl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664f82" w:themeColor="accent4" w:themeTint="9A" w:themeShade="95"/>
        <w:sz w:val="22"/>
      </w:rPr>
      <w:pPr>
        <w:pBdr/>
        <w:spacing/>
        <w:ind/>
      </w:pPr>
      <w:tblPr>
        <w:tblBorders/>
      </w:tblPr>
      <w:tcPr>
        <w:shd w:color="ffffff"/>
        <w:tcBorders>
          <w:top w:val="none"/>
          <w:left w:val="single" w:color="000000" w:themeColor="accent4" w:themeTint="9A" w:sz="4" w:space="0"/>
          <w:bottom w:val="none"/>
          <w:right w:val="none"/>
        </w:tcBorders>
      </w:tcPr>
    </w:tblStylePr>
    <w:tblStylePr w:type="lastRow">
      <w:rPr>
        <w:rFonts w:ascii="Arial" w:hAnsi="Arial"/>
        <w:b/>
        <w:color w:val="664f82" w:themeColor="accent4" w:themeTint="9A" w:themeShade="95"/>
        <w:sz w:val="22"/>
      </w:rPr>
      <w:pPr>
        <w:pBdr/>
        <w:spacing/>
        <w:ind/>
      </w:pPr>
      <w:tblPr>
        <w:tblBorders/>
      </w:tblPr>
      <w:tcPr>
        <w:shd w:val="clear" w:color="ffffff" w:themeColor="light1" w:fill="ffffff" w:themeFill="light1"/>
        <w:tcBorders>
          <w:top w:val="single" w:color="000000" w:themeColor="accent4"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2">
    <w:name w:val="Grid Table 7 Colorful - Accent 5"/>
    <w:basedOn w:val="32"/>
    <w:uiPriority w:val="99"/>
    <w:pPr>
      <w:pBdr/>
      <w:spacing w:after="0" w:line="240" w:lineRule="auto"/>
      <w:ind/>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cPr>
      <w:tcBorders/>
    </w:tcPr>
    <w:tblStylePr w:type="band1Horz">
      <w:rPr>
        <w:rFonts w:ascii="Arial" w:hAnsi="Arial"/>
        <w:color w:val="266777" w:themeColor="accent5" w:themeShade="95"/>
        <w:sz w:val="22"/>
      </w:rPr>
      <w:pPr>
        <w:pBdr/>
        <w:spacing/>
        <w:ind/>
      </w:pPr>
      <w:tblPr>
        <w:tblBorders/>
      </w:tblPr>
      <w:tcPr>
        <w:shd w:val="clear" w:color="ffffff" w:themeColor="accent5" w:themeTint="34" w:fill="daeef3" w:themeFill="accent5" w:themeFillTint="34"/>
        <w:tcBorders/>
      </w:tcPr>
    </w:tblStylePr>
    <w:tblStylePr w:type="band1Vert">
      <w:pPr>
        <w:pBdr/>
        <w:spacing/>
        <w:ind/>
      </w:pPr>
      <w:tblPr>
        <w:tblBorders/>
      </w:tblPr>
      <w:tcPr>
        <w:shd w:val="clear" w:color="ffffff" w:themeColor="accent5" w:themeTint="34" w:fill="daeef3" w:themeFill="accent5" w:themeFillTint="34"/>
        <w:tcBorders/>
      </w:tcPr>
    </w:tblStylePr>
    <w:tblStylePr w:type="band2Horz">
      <w:rPr>
        <w:rFonts w:ascii="Arial" w:hAnsi="Arial"/>
        <w:color w:val="266777" w:themeColor="accent5"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66777" w:themeColor="accent5" w:themeShade="95"/>
        <w:sz w:val="22"/>
      </w:rPr>
      <w:pPr>
        <w:pBdr/>
        <w:spacing/>
        <w:ind/>
        <w:jc w:val="right"/>
      </w:pPr>
      <w:tblPr>
        <w:tblBorders/>
      </w:tblPr>
      <w:tcPr>
        <w:shd w:color="ffffff"/>
        <w:tcBorders>
          <w:top w:val="none"/>
          <w:left w:val="none"/>
          <w:bottom w:val="none"/>
          <w:right w:val="single" w:color="000000" w:themeColor="accent5" w:themeTint="90" w:sz="4" w:space="0"/>
        </w:tcBorders>
      </w:tcPr>
    </w:tblStylePr>
    <w:tblStylePr w:type="firstRow">
      <w:rPr>
        <w:rFonts w:ascii="Arial" w:hAnsi="Arial"/>
        <w:b/>
        <w:color w:val="266777" w:themeColor="accent5" w:themeShade="95"/>
        <w:sz w:val="22"/>
      </w:rPr>
      <w:pPr>
        <w:pBdr/>
        <w:spacing/>
        <w:ind/>
      </w:pPr>
      <w:tblPr>
        <w:tblBorders/>
      </w:tblPr>
      <w:tcPr>
        <w:shd w:val="clear" w:color="ffffff" w:themeColor="light1" w:fill="ffffff" w:themeFill="light1"/>
        <w:tcBorders>
          <w:top w:val="none"/>
          <w:left w:val="none"/>
          <w:bottom w:val="single" w:color="000000" w:themeColor="accent5" w:themeTint="90" w:sz="4" w:space="0"/>
          <w:right w:val="none"/>
        </w:tcBorders>
      </w:tcPr>
    </w:tblStylePr>
    <w:tblStylePr w:type="lastCol">
      <w:rPr>
        <w:rFonts w:ascii="Arial" w:hAnsi="Arial"/>
        <w:i/>
        <w:color w:val="266777" w:themeColor="accent5" w:themeShade="95"/>
        <w:sz w:val="22"/>
      </w:rPr>
      <w:pPr>
        <w:pBdr/>
        <w:spacing/>
        <w:ind/>
      </w:pPr>
      <w:tblPr>
        <w:tblBorders/>
      </w:tblPr>
      <w:tcPr>
        <w:shd w:color="ffffff"/>
        <w:tcBorders>
          <w:top w:val="none"/>
          <w:left w:val="single" w:color="000000" w:themeColor="accent5" w:themeTint="90" w:sz="4" w:space="0"/>
          <w:bottom w:val="none"/>
          <w:right w:val="none"/>
        </w:tcBorders>
      </w:tcPr>
    </w:tblStylePr>
    <w:tblStylePr w:type="lastRow">
      <w:rPr>
        <w:rFonts w:ascii="Arial" w:hAnsi="Arial"/>
        <w:b/>
        <w:color w:val="266777" w:themeColor="accent5" w:themeShade="95"/>
        <w:sz w:val="22"/>
      </w:rPr>
      <w:pPr>
        <w:pBdr/>
        <w:spacing/>
        <w:ind/>
      </w:pPr>
      <w:tblPr>
        <w:tblBorders/>
      </w:tblPr>
      <w:tcPr>
        <w:shd w:val="clear" w:color="ffffff" w:themeColor="light1" w:fill="ffffff" w:themeFill="light1"/>
        <w:tcBorders>
          <w:top w:val="single" w:color="000000" w:themeColor="accent5" w:themeTint="9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3">
    <w:name w:val="Grid Table 7 Colorful - Accent 6"/>
    <w:basedOn w:val="32"/>
    <w:uiPriority w:val="99"/>
    <w:pPr>
      <w:pBdr/>
      <w:spacing w:after="0" w:line="240" w:lineRule="auto"/>
      <w:ind/>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cPr>
      <w:tcBorders/>
    </w:tcPr>
    <w:tblStylePr w:type="band1Horz">
      <w:rPr>
        <w:rFonts w:ascii="Arial" w:hAnsi="Arial"/>
        <w:color w:val="b05307" w:themeColor="accent6" w:themeShade="95"/>
        <w:sz w:val="22"/>
      </w:rPr>
      <w:pPr>
        <w:pBdr/>
        <w:spacing/>
        <w:ind/>
      </w:pPr>
      <w:tblPr>
        <w:tblBorders/>
      </w:tblPr>
      <w:tcPr>
        <w:shd w:val="clear" w:color="ffffff" w:themeColor="accent6" w:themeTint="34" w:fill="fde9d8" w:themeFill="accent6" w:themeFillTint="34"/>
        <w:tcBorders/>
      </w:tcPr>
    </w:tblStylePr>
    <w:tblStylePr w:type="band1Vert">
      <w:pPr>
        <w:pBdr/>
        <w:spacing/>
        <w:ind/>
      </w:pPr>
      <w:tblPr>
        <w:tblBorders/>
      </w:tblPr>
      <w:tcPr>
        <w:shd w:val="clear" w:color="ffffff" w:themeColor="accent6" w:themeTint="34" w:fill="fde9d8" w:themeFill="accent6" w:themeFillTint="34"/>
        <w:tcBorders/>
      </w:tcPr>
    </w:tblStylePr>
    <w:tblStylePr w:type="band2Horz">
      <w:rPr>
        <w:rFonts w:ascii="Arial" w:hAnsi="Arial"/>
        <w:color w:val="b05307" w:themeColor="accent6"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b05307" w:themeColor="accent6" w:themeShade="95"/>
        <w:sz w:val="22"/>
      </w:rPr>
      <w:pPr>
        <w:pBdr/>
        <w:spacing/>
        <w:ind/>
        <w:jc w:val="right"/>
      </w:pPr>
      <w:tblPr>
        <w:tblBorders/>
      </w:tblPr>
      <w:tcPr>
        <w:shd w:color="ffffff"/>
        <w:tcBorders>
          <w:top w:val="none"/>
          <w:left w:val="none"/>
          <w:bottom w:val="none"/>
          <w:right w:val="single" w:color="000000" w:themeColor="accent6" w:themeTint="90" w:sz="4" w:space="0"/>
        </w:tcBorders>
      </w:tcPr>
    </w:tblStylePr>
    <w:tblStylePr w:type="firstRow">
      <w:rPr>
        <w:rFonts w:ascii="Arial" w:hAnsi="Arial"/>
        <w:b/>
        <w:color w:val="b05307" w:themeColor="accent6" w:themeShade="95"/>
        <w:sz w:val="22"/>
      </w:rPr>
      <w:pPr>
        <w:pBdr/>
        <w:spacing/>
        <w:ind/>
      </w:pPr>
      <w:tblPr>
        <w:tblBorders/>
      </w:tblPr>
      <w:tcPr>
        <w:shd w:val="clear" w:color="ffffff" w:themeColor="light1" w:fill="ffffff" w:themeFill="light1"/>
        <w:tcBorders>
          <w:top w:val="none"/>
          <w:left w:val="none"/>
          <w:bottom w:val="single" w:color="000000" w:themeColor="accent6" w:themeTint="90" w:sz="4" w:space="0"/>
          <w:right w:val="none"/>
        </w:tcBorders>
      </w:tcPr>
    </w:tblStylePr>
    <w:tblStylePr w:type="lastCol">
      <w:rPr>
        <w:rFonts w:ascii="Arial" w:hAnsi="Arial"/>
        <w:i/>
        <w:color w:val="b05307" w:themeColor="accent6" w:themeShade="95"/>
        <w:sz w:val="22"/>
      </w:rPr>
      <w:pPr>
        <w:pBdr/>
        <w:spacing/>
        <w:ind/>
      </w:pPr>
      <w:tblPr>
        <w:tblBorders/>
      </w:tblPr>
      <w:tcPr>
        <w:shd w:color="ffffff"/>
        <w:tcBorders>
          <w:top w:val="none"/>
          <w:left w:val="single" w:color="000000" w:themeColor="accent6" w:themeTint="90" w:sz="4" w:space="0"/>
          <w:bottom w:val="none"/>
          <w:right w:val="none"/>
        </w:tcBorders>
      </w:tcPr>
    </w:tblStylePr>
    <w:tblStylePr w:type="lastRow">
      <w:rPr>
        <w:rFonts w:ascii="Arial" w:hAnsi="Arial"/>
        <w:b/>
        <w:color w:val="b05307" w:themeColor="accent6" w:themeShade="95"/>
        <w:sz w:val="22"/>
      </w:rPr>
      <w:pPr>
        <w:pBdr/>
        <w:spacing/>
        <w:ind/>
      </w:pPr>
      <w:tblPr>
        <w:tblBorders/>
      </w:tblPr>
      <w:tcPr>
        <w:shd w:val="clear" w:color="ffffff" w:themeColor="light1" w:fill="ffffff" w:themeFill="light1"/>
        <w:tcBorders>
          <w:top w:val="single" w:color="000000" w:themeColor="accent6" w:themeTint="9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4">
    <w:name w:val="List Table 1 Light"/>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tex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5">
    <w:name w:val="List Table 1 Light - Accent 1"/>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1" w:themeTint="40" w:fill="d3e0ee" w:themeFill="accent1" w:themeFillTint="40"/>
        <w:tcBorders/>
      </w:tcPr>
    </w:tblStylePr>
    <w:tblStylePr w:type="band1Vert">
      <w:pPr>
        <w:pBdr/>
        <w:spacing/>
        <w:ind/>
      </w:pPr>
      <w:tblPr>
        <w:tblBorders/>
      </w:tblPr>
      <w:tcPr>
        <w:shd w:val="clear" w:color="ffffff" w:themeColor="accent1" w:themeTint="40" w:fill="d3e0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1"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6">
    <w:name w:val="List Table 1 Light - Accent 2"/>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2"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7">
    <w:name w:val="List Table 1 Light - Accent 3"/>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3"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8">
    <w:name w:val="List Table 1 Light - Accent 4"/>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4" w:themeTint="40" w:fill="dfd8e7" w:themeFill="accent4" w:themeFillTint="40"/>
        <w:tcBorders/>
      </w:tcPr>
    </w:tblStylePr>
    <w:tblStylePr w:type="band1Vert">
      <w:pPr>
        <w:pBdr/>
        <w:spacing/>
        <w:ind/>
      </w:pPr>
      <w:tblPr>
        <w:tblBorders/>
      </w:tblPr>
      <w:tcPr>
        <w:shd w:val="clear" w:color="ffffff"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4"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09">
    <w:name w:val="List Table 1 Light - Accent 5"/>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5" w:themeTint="40" w:fill="d1eaf0" w:themeFill="accent5" w:themeFillTint="40"/>
        <w:tcBorders/>
      </w:tcPr>
    </w:tblStylePr>
    <w:tblStylePr w:type="band1Vert">
      <w:pPr>
        <w:pBdr/>
        <w:spacing/>
        <w:ind/>
      </w:pPr>
      <w:tblPr>
        <w:tblBorders/>
      </w:tblPr>
      <w:tcPr>
        <w:shd w:val="clear" w:color="ffffff"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5"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0">
    <w:name w:val="List Table 1 Light - Accent 6"/>
    <w:basedOn w:val="32"/>
    <w:uiPriority w:val="99"/>
    <w:pPr>
      <w:pBdr/>
      <w:spacing w:after="0" w:line="240" w:lineRule="auto"/>
      <w:ind/>
    </w:pPr>
    <w:tblPr>
      <w:tblStyleRowBandSize w:val="1"/>
      <w:tblStyleColBandSize w:val="1"/>
      <w:tblInd w:w="0" w:type="dxa"/>
      <w:tblBorders/>
    </w:tblPr>
    <w:tcPr>
      <w:tcBorders/>
    </w:tcPr>
    <w:tblStylePr w:type="band1Horz">
      <w:pPr>
        <w:pBdr/>
        <w:spacing/>
        <w:ind/>
      </w:pPr>
      <w:tblPr>
        <w:tblBorders/>
      </w:tblPr>
      <w:tcPr>
        <w:shd w:val="clear" w:color="ffffff" w:themeColor="accent6" w:themeTint="40" w:fill="fce4d1" w:themeFill="accent6" w:themeFillTint="40"/>
        <w:tcBorders/>
      </w:tcPr>
    </w:tblStylePr>
    <w:tblStylePr w:type="band1Vert">
      <w:pPr>
        <w:pBdr/>
        <w:spacing/>
        <w:ind/>
      </w:pPr>
      <w:tblPr>
        <w:tblBorders/>
      </w:tblPr>
      <w:tcPr>
        <w:shd w:val="clear" w:color="ffffff" w:themeColor="accent6" w:themeTint="40" w:fill="fce4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b/>
        <w:color w:val="404040"/>
      </w:rPr>
      <w:pPr>
        <w:pBdr/>
        <w:spacing/>
        <w:ind/>
      </w:pPr>
      <w:tblPr>
        <w:tblBorders/>
      </w:tbl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op w:val="single" w:color="000000" w:themeColor="accent6" w:sz="4" w:space="0"/>
          <w:left w:val="none" w:color="000000" w:sz="4" w:space="0"/>
          <w:bottom w:val="none" w:color="00000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1">
    <w:name w:val="List Table 2"/>
    <w:basedOn w:val="32"/>
    <w:uiPriority w:val="99"/>
    <w:pPr>
      <w:pBdr/>
      <w:spacing w:after="0" w:line="240" w:lineRule="auto"/>
      <w:ind/>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cPr>
      <w:tcBorders/>
    </w:tcPr>
    <w:tblStylePr w:type="band1Horz">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2">
    <w:name w:val="List Table 2 - Accent 1"/>
    <w:basedOn w:val="32"/>
    <w:uiPriority w:val="99"/>
    <w:pPr>
      <w:pBdr/>
      <w:spacing w:after="0" w:line="240" w:lineRule="auto"/>
      <w:ind/>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1Vert">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3">
    <w:name w:val="List Table 2 - Accent 2"/>
    <w:basedOn w:val="32"/>
    <w:uiPriority w:val="99"/>
    <w:pPr>
      <w:pBdr/>
      <w:spacing w:after="0" w:line="240" w:lineRule="auto"/>
      <w:ind/>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1Vert">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4">
    <w:name w:val="List Table 2 - Accent 3"/>
    <w:basedOn w:val="32"/>
    <w:uiPriority w:val="99"/>
    <w:pPr>
      <w:pBdr/>
      <w:spacing w:after="0" w:line="240" w:lineRule="auto"/>
      <w:ind/>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1Vert">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5">
    <w:name w:val="List Table 2 - Accent 4"/>
    <w:basedOn w:val="32"/>
    <w:uiPriority w:val="99"/>
    <w:pPr>
      <w:pBdr/>
      <w:spacing w:after="0" w:line="240" w:lineRule="auto"/>
      <w:ind/>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1Vert">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6">
    <w:name w:val="List Table 2 - Accent 5"/>
    <w:basedOn w:val="32"/>
    <w:uiPriority w:val="99"/>
    <w:pPr>
      <w:pBdr/>
      <w:spacing w:after="0" w:line="240" w:lineRule="auto"/>
      <w:ind/>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1Vert">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7">
    <w:name w:val="List Table 2 - Accent 6"/>
    <w:basedOn w:val="32"/>
    <w:uiPriority w:val="99"/>
    <w:pPr>
      <w:pBdr/>
      <w:spacing w:after="0" w:line="240" w:lineRule="auto"/>
      <w:ind/>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1Vert">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b/>
        <w:color w:val="404040"/>
        <w:sz w:val="22"/>
      </w:rPr>
      <w:pPr>
        <w:pBdr/>
        <w:spacing/>
        <w:ind/>
      </w:pPr>
      <w:tblPr>
        <w:tblBorders/>
      </w:tblPr>
      <w:tcPr>
        <w:tcBorders/>
      </w:tcPr>
    </w:tblStylePr>
    <w:tblStylePr w:type="firstRow">
      <w:rPr>
        <w:rFonts w:ascii="Arial" w:hAnsi="Arial"/>
        <w:b/>
        <w:color w:val="404040"/>
        <w:sz w:val="22"/>
      </w:rPr>
      <w:pPr>
        <w:pBdr/>
        <w:spacing/>
        <w:ind/>
      </w:pPr>
      <w:tblPr>
        <w:tblBorders/>
      </w:tbl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pPr>
        <w:pBdr/>
        <w:spacing/>
        <w:ind/>
      </w:pPr>
      <w:tblPr>
        <w:tblBorders/>
      </w:tblPr>
      <w:tcPr>
        <w:tcBorders/>
      </w:tcPr>
    </w:tblStylePr>
    <w:tblStylePr w:type="lastRow">
      <w:rPr>
        <w:rFonts w:ascii="Arial" w:hAnsi="Arial"/>
        <w:b/>
        <w:color w:val="404040"/>
        <w:sz w:val="22"/>
      </w:rPr>
      <w:pPr>
        <w:pBdr/>
        <w:spacing/>
        <w:ind/>
      </w:pPr>
      <w:tblPr>
        <w:tblBorders/>
      </w:tbl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8">
    <w:name w:val="List Table 3"/>
    <w:basedOn w:val="32"/>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cPr>
      <w:tcBorders/>
    </w:tcPr>
    <w:tblStylePr w:type="band1Horz">
      <w:rPr>
        <w:rFonts w:ascii="Arial" w:hAnsi="Arial"/>
        <w:color w:val="404040"/>
        <w:sz w:val="22"/>
      </w:rPr>
      <w:pPr>
        <w:pBdr/>
        <w:spacing/>
        <w:ind/>
      </w:pPr>
      <w:tblPr>
        <w:tblBorders/>
      </w:tblPr>
      <w:tcPr>
        <w:tcBorders>
          <w:top w:val="single" w:color="000000" w:themeColor="text1" w:sz="4" w:space="0"/>
          <w:bottom w:val="single" w:color="000000" w:themeColor="text1" w:sz="4" w:space="0"/>
        </w:tcBorders>
      </w:tcPr>
    </w:tblStylePr>
    <w:tblStylePr w:type="band1Vert">
      <w:rPr>
        <w:rFonts w:ascii="Arial" w:hAnsi="Arial"/>
        <w:color w:val="404040"/>
        <w:sz w:val="22"/>
      </w:rPr>
      <w:pPr>
        <w:pBdr/>
        <w:spacing/>
        <w:ind/>
      </w:pPr>
      <w:tblPr>
        <w:tblBorders/>
      </w:tblPr>
      <w:tcPr>
        <w:tcBorders>
          <w:left w:val="single" w:color="000000" w:themeColor="text1" w:sz="4" w:space="0"/>
          <w:right w:val="single" w:color="000000" w:themeColor="tex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19">
    <w:name w:val="List Table 3 - Accent 1"/>
    <w:basedOn w:val="32"/>
    <w:uiPriority w:val="99"/>
    <w:pPr>
      <w:pBdr/>
      <w:spacing w:after="0" w:line="240" w:lineRule="auto"/>
      <w:ind/>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cPr>
      <w:tcBorders/>
    </w:tcPr>
    <w:tblStylePr w:type="band1Horz">
      <w:rPr>
        <w:rFonts w:ascii="Arial" w:hAnsi="Arial"/>
        <w:color w:val="404040"/>
        <w:sz w:val="22"/>
      </w:rPr>
      <w:pPr>
        <w:pBdr/>
        <w:spacing/>
        <w:ind/>
      </w:pPr>
      <w:tblPr>
        <w:tblBorders/>
      </w:tblPr>
      <w:tcPr>
        <w:tcBorders>
          <w:top w:val="single" w:color="000000" w:themeColor="accent1" w:sz="4" w:space="0"/>
          <w:bottom w:val="single" w:color="000000" w:themeColor="accent1" w:sz="4" w:space="0"/>
        </w:tcBorders>
      </w:tcPr>
    </w:tblStylePr>
    <w:tblStylePr w:type="band1Vert">
      <w:rPr>
        <w:rFonts w:ascii="Arial" w:hAnsi="Arial"/>
        <w:color w:val="404040"/>
        <w:sz w:val="22"/>
      </w:rPr>
      <w:pPr>
        <w:pBdr/>
        <w:spacing/>
        <w:ind/>
      </w:pPr>
      <w:tblPr>
        <w:tblBorders/>
      </w:tblPr>
      <w:tcPr>
        <w:tcBorders>
          <w:left w:val="single" w:color="000000" w:themeColor="accent1" w:sz="4" w:space="0"/>
          <w:right w:val="single" w:color="000000" w:themeColor="accent1"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0">
    <w:name w:val="List Table 3 - Accent 2"/>
    <w:basedOn w:val="32"/>
    <w:uiPriority w:val="99"/>
    <w:pPr>
      <w:pBdr/>
      <w:spacing w:after="0" w:line="240" w:lineRule="auto"/>
      <w:ind/>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pPr>
        <w:pBdr/>
        <w:spacing/>
        <w:ind/>
      </w:pPr>
      <w:tblPr>
        <w:tblBorders/>
      </w:tblPr>
      <w:tcPr>
        <w:tcBorders>
          <w:left w:val="single" w:color="000000" w:themeColor="accent2" w:themeTint="97" w:sz="4" w:space="0"/>
          <w:right w:val="single" w:color="000000" w:themeColor="accent2" w:themeTint="97"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themeTint="97" w:fill="d99694" w:themeFill="accent2" w:themeFillTint="97"/>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1">
    <w:name w:val="List Table 3 - Accent 3"/>
    <w:basedOn w:val="32"/>
    <w:uiPriority w:val="99"/>
    <w:pPr>
      <w:pBdr/>
      <w:spacing w:after="0" w:line="240" w:lineRule="auto"/>
      <w:ind/>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pPr>
        <w:pBdr/>
        <w:spacing/>
        <w:ind/>
      </w:pPr>
      <w:tblPr>
        <w:tblBorders/>
      </w:tblPr>
      <w:tcPr>
        <w:tcBorders>
          <w:left w:val="single" w:color="000000" w:themeColor="accent3" w:themeTint="98" w:sz="4" w:space="0"/>
          <w:right w:val="single" w:color="000000" w:themeColor="accent3"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themeTint="98" w:fill="c3d69b" w:themeFill="accent3"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2">
    <w:name w:val="List Table 3 - Accent 4"/>
    <w:basedOn w:val="32"/>
    <w:uiPriority w:val="99"/>
    <w:pPr>
      <w:pBdr/>
      <w:spacing w:after="0" w:line="240" w:lineRule="auto"/>
      <w:ind/>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pPr>
        <w:pBdr/>
        <w:spacing/>
        <w:ind/>
      </w:pPr>
      <w:tblPr>
        <w:tblBorders/>
      </w:tblPr>
      <w:tcPr>
        <w:tcBorders>
          <w:left w:val="single" w:color="000000" w:themeColor="accent4" w:themeTint="9A" w:sz="4" w:space="0"/>
          <w:right w:val="single" w:color="000000" w:themeColor="accent4"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themeTint="9A" w:fill="b2a1c6" w:themeFill="accent4"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3">
    <w:name w:val="List Table 3 - Accent 5"/>
    <w:basedOn w:val="32"/>
    <w:uiPriority w:val="99"/>
    <w:pPr>
      <w:pBdr/>
      <w:spacing w:after="0" w:line="240" w:lineRule="auto"/>
      <w:ind/>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pPr>
        <w:pBdr/>
        <w:spacing/>
        <w:ind/>
      </w:pPr>
      <w:tblPr>
        <w:tblBorders/>
      </w:tblPr>
      <w:tcPr>
        <w:tcBorders>
          <w:left w:val="single" w:color="000000" w:themeColor="accent5" w:themeTint="9A" w:sz="4" w:space="0"/>
          <w:right w:val="single" w:color="000000" w:themeColor="accent5" w:themeTint="9A"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themeTint="9A" w:fill="91cddc" w:themeFill="accent5" w:themeFillTint="9A"/>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4">
    <w:name w:val="List Table 3 - Accent 6"/>
    <w:basedOn w:val="32"/>
    <w:uiPriority w:val="99"/>
    <w:pPr>
      <w:pBdr/>
      <w:spacing w:after="0" w:line="240" w:lineRule="auto"/>
      <w:ind/>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pPr>
        <w:pBdr/>
        <w:spacing/>
        <w:ind/>
      </w:pPr>
      <w:tblPr>
        <w:tblBorders/>
      </w:tblPr>
      <w:tcPr>
        <w:tcBorders>
          <w:left w:val="single" w:color="000000" w:themeColor="accent6" w:themeTint="98" w:sz="4" w:space="0"/>
          <w:right w:val="single" w:color="000000" w:themeColor="accent6" w:themeTint="98" w:sz="4" w:space="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themeTint="98" w:fill="f9bf90" w:themeFill="accent6" w:themeFillTint="98"/>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5">
    <w:name w:val="List Table 4"/>
    <w:basedOn w:val="32"/>
    <w:uiPriority w:val="99"/>
    <w:pPr>
      <w:pBdr/>
      <w:spacing w:after="0" w:line="240" w:lineRule="auto"/>
      <w:ind/>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cPr>
      <w:tcBorders/>
    </w:tcPr>
    <w:tblStylePr w:type="band1Horz">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1Vert">
      <w:rPr>
        <w:rFonts w:ascii="Arial" w:hAnsi="Arial"/>
        <w:color w:val="404040"/>
        <w:sz w:val="22"/>
      </w:rPr>
      <w:pPr>
        <w:pBdr/>
        <w:spacing/>
        <w:ind/>
      </w:pPr>
      <w:tblPr>
        <w:tblBorders/>
      </w:tblPr>
      <w:tcPr>
        <w:shd w:val="clear" w:color="ffffff" w:themeColor="text1" w:themeTint="40" w:fill="bfbfbf" w:themeFill="tex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text1" w:fill="000000" w:themeFill="tex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6">
    <w:name w:val="List Table 4 - Accent 1"/>
    <w:basedOn w:val="32"/>
    <w:uiPriority w:val="99"/>
    <w:pPr>
      <w:pBdr/>
      <w:spacing w:after="0" w:line="240" w:lineRule="auto"/>
      <w:ind/>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cPr>
      <w:tcBorders/>
    </w:tcPr>
    <w:tblStylePr w:type="band1Horz">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1Vert">
      <w:rPr>
        <w:rFonts w:ascii="Arial" w:hAnsi="Arial"/>
        <w:color w:val="404040"/>
        <w:sz w:val="22"/>
      </w:rPr>
      <w:pPr>
        <w:pBdr/>
        <w:spacing/>
        <w:ind/>
      </w:pPr>
      <w:tblPr>
        <w:tblBorders/>
      </w:tblPr>
      <w:tcPr>
        <w:shd w:val="clear" w:color="ffffff" w:themeColor="accent1" w:themeTint="40" w:fill="d3e0ee" w:themeFill="accent1"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1" w:fill="4f81bd" w:themeFill="accent1"/>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7">
    <w:name w:val="List Table 4 - Accent 2"/>
    <w:basedOn w:val="32"/>
    <w:uiPriority w:val="99"/>
    <w:pPr>
      <w:pBdr/>
      <w:spacing w:after="0" w:line="240" w:lineRule="auto"/>
      <w:ind/>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cPr>
      <w:tcBorders/>
    </w:tcPr>
    <w:tblStylePr w:type="band1Horz">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1Vert">
      <w:rPr>
        <w:rFonts w:ascii="Arial" w:hAnsi="Arial"/>
        <w:color w:val="404040"/>
        <w:sz w:val="22"/>
      </w:rPr>
      <w:pPr>
        <w:pBdr/>
        <w:spacing/>
        <w:ind/>
      </w:pPr>
      <w:tblPr>
        <w:tblBorders/>
      </w:tblPr>
      <w:tcPr>
        <w:shd w:val="clear" w:color="ffffff" w:themeColor="accent2" w:themeTint="40" w:fill="efd3d2" w:themeFill="accent2"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2" w:fill="c0504d" w:themeFill="accent2"/>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8">
    <w:name w:val="List Table 4 - Accent 3"/>
    <w:basedOn w:val="32"/>
    <w:uiPriority w:val="99"/>
    <w:pPr>
      <w:pBdr/>
      <w:spacing w:after="0" w:line="240" w:lineRule="auto"/>
      <w:ind/>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cPr>
      <w:tcBorders/>
    </w:tcPr>
    <w:tblStylePr w:type="band1Horz">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1Vert">
      <w:rPr>
        <w:rFonts w:ascii="Arial" w:hAnsi="Arial"/>
        <w:color w:val="404040"/>
        <w:sz w:val="22"/>
      </w:rPr>
      <w:pPr>
        <w:pBdr/>
        <w:spacing/>
        <w:ind/>
      </w:pPr>
      <w:tblPr>
        <w:tblBorders/>
      </w:tblPr>
      <w:tcPr>
        <w:shd w:val="clear" w:color="ffffff" w:themeColor="accent3" w:themeTint="40" w:fill="e6eed5" w:themeFill="accent3"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3" w:fill="9bbb59" w:themeFill="accent3"/>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29">
    <w:name w:val="List Table 4 - Accent 4"/>
    <w:basedOn w:val="32"/>
    <w:uiPriority w:val="99"/>
    <w:pPr>
      <w:pBdr/>
      <w:spacing w:after="0" w:line="240" w:lineRule="auto"/>
      <w:ind/>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cPr>
      <w:tcBorders/>
    </w:tcPr>
    <w:tblStylePr w:type="band1Horz">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1Vert">
      <w:rPr>
        <w:rFonts w:ascii="Arial" w:hAnsi="Arial"/>
        <w:color w:val="404040"/>
        <w:sz w:val="22"/>
      </w:rPr>
      <w:pPr>
        <w:pBdr/>
        <w:spacing/>
        <w:ind/>
      </w:pPr>
      <w:tblPr>
        <w:tblBorders/>
      </w:tblPr>
      <w:tcPr>
        <w:shd w:val="clear" w:color="ffffff" w:themeColor="accent4" w:themeTint="40" w:fill="dfd8e7" w:themeFill="accent4"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4" w:fill="8064a2" w:themeFill="accent4"/>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0">
    <w:name w:val="List Table 4 - Accent 5"/>
    <w:basedOn w:val="32"/>
    <w:uiPriority w:val="99"/>
    <w:pPr>
      <w:pBdr/>
      <w:spacing w:after="0" w:line="240" w:lineRule="auto"/>
      <w:ind/>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cPr>
      <w:tcBorders/>
    </w:tcPr>
    <w:tblStylePr w:type="band1Horz">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1Vert">
      <w:rPr>
        <w:rFonts w:ascii="Arial" w:hAnsi="Arial"/>
        <w:color w:val="404040"/>
        <w:sz w:val="22"/>
      </w:rPr>
      <w:pPr>
        <w:pBdr/>
        <w:spacing/>
        <w:ind/>
      </w:pPr>
      <w:tblPr>
        <w:tblBorders/>
      </w:tblPr>
      <w:tcPr>
        <w:shd w:val="clear" w:color="ffffff" w:themeColor="accent5" w:themeTint="40" w:fill="d1eaf0" w:themeFill="accent5"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5" w:fill="4bacc6" w:themeFill="accent5"/>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1">
    <w:name w:val="List Table 4 - Accent 6"/>
    <w:basedOn w:val="32"/>
    <w:uiPriority w:val="99"/>
    <w:pPr>
      <w:pBdr/>
      <w:spacing w:after="0" w:line="240" w:lineRule="auto"/>
      <w:ind/>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cPr>
      <w:tcBorders/>
    </w:tcPr>
    <w:tblStylePr w:type="band1Horz">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1Vert">
      <w:rPr>
        <w:rFonts w:ascii="Arial" w:hAnsi="Arial"/>
        <w:color w:val="404040"/>
        <w:sz w:val="22"/>
      </w:rPr>
      <w:pPr>
        <w:pBdr/>
        <w:spacing/>
        <w:ind/>
      </w:pPr>
      <w:tblPr>
        <w:tblBorders/>
      </w:tblPr>
      <w:tcPr>
        <w:shd w:val="clear" w:color="ffffff" w:themeColor="accent6" w:themeTint="40" w:fill="fce4d1" w:themeFill="accent6" w:themeFillTint="40"/>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b/>
        <w:color w:val="404040"/>
      </w:rPr>
      <w:pPr>
        <w:pBdr/>
        <w:spacing/>
        <w:ind/>
      </w:pPr>
      <w:tblPr>
        <w:tblBorders/>
      </w:tblPr>
      <w:tcPr>
        <w:tcBorders/>
      </w:tcPr>
    </w:tblStylePr>
    <w:tblStylePr w:type="firstRow">
      <w:rPr>
        <w:rFonts w:ascii="Arial" w:hAnsi="Arial"/>
        <w:b/>
        <w:color w:val="ffffff"/>
        <w:sz w:val="22"/>
      </w:rPr>
      <w:pPr>
        <w:pBdr/>
        <w:spacing/>
        <w:ind/>
      </w:pPr>
      <w:tblPr>
        <w:tblBorders/>
      </w:tblPr>
      <w:tcPr>
        <w:shd w:val="clear" w:color="ffffff" w:themeColor="accent6" w:fill="f79646" w:themeFill="accent6"/>
        <w:tcBorders/>
      </w:tcPr>
    </w:tblStylePr>
    <w:tblStylePr w:type="lastCol">
      <w:rPr>
        <w:b/>
        <w:color w:val="404040"/>
      </w:rPr>
      <w:pPr>
        <w:pBdr/>
        <w:spacing/>
        <w:ind/>
      </w:pPr>
      <w:tblPr>
        <w:tblBorders/>
      </w:tblPr>
      <w:tcPr>
        <w:tcBorders/>
      </w:tcPr>
    </w:tblStylePr>
    <w:tblStylePr w:type="lastRow">
      <w:rPr>
        <w:b/>
        <w:color w:val="404040"/>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32">
    <w:name w:val="List Table 5 Dark"/>
    <w:basedOn w:val="32"/>
    <w:uiPriority w:val="99"/>
    <w:pPr>
      <w:pBdr/>
      <w:spacing w:after="0" w:line="240" w:lineRule="auto"/>
      <w:ind/>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cPr>
      <w:tcBorders/>
    </w:tcPr>
    <w:tblStylePr w:type="band1Horz">
      <w:pPr>
        <w:pBdr/>
        <w:spacing/>
        <w:ind/>
      </w:pPr>
      <w:tblPr>
        <w:tblBorders/>
      </w:tblPr>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3">
    <w:name w:val="List Table 5 Dark - Accent 1"/>
    <w:basedOn w:val="32"/>
    <w:uiPriority w:val="99"/>
    <w:pPr>
      <w:pBdr/>
      <w:spacing w:after="0" w:line="240" w:lineRule="auto"/>
      <w:ind/>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cPr>
      <w:tcBorders/>
    </w:tcPr>
    <w:tblStylePr w:type="band1Horz">
      <w:pPr>
        <w:pBdr/>
        <w:spacing/>
        <w:ind/>
      </w:pPr>
      <w:tblPr>
        <w:tblBorders/>
      </w:tblPr>
      <w:tcPr>
        <w:shd w:val="clear" w:color="ffffff" w:themeColor="accent1" w:fill="4f81bd" w:themeFill="accent1"/>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1" w:fill="4f81bd" w:themeFill="accent1"/>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1" w:fill="4f81bd" w:themeFill="accent1"/>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1" w:fill="4f81bd" w:themeFill="accent1"/>
        <w:tcBorders>
          <w:top w:val="single" w:color="000000" w:themeColor="accent1"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4">
    <w:name w:val="List Table 5 Dark - Accent 2"/>
    <w:basedOn w:val="32"/>
    <w:uiPriority w:val="99"/>
    <w:pPr>
      <w:pBdr/>
      <w:spacing w:after="0" w:line="240" w:lineRule="auto"/>
      <w:ind/>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cPr>
      <w:tcBorders/>
    </w:tcPr>
    <w:tblStylePr w:type="band1Horz">
      <w:pPr>
        <w:pBdr/>
        <w:spacing/>
        <w:ind/>
      </w:pPr>
      <w:tblPr>
        <w:tblBorders/>
      </w:tblPr>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5">
    <w:name w:val="List Table 5 Dark - Accent 3"/>
    <w:basedOn w:val="32"/>
    <w:uiPriority w:val="99"/>
    <w:pPr>
      <w:pBdr/>
      <w:spacing w:after="0" w:line="240" w:lineRule="auto"/>
      <w:ind/>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cPr>
      <w:tcBorders/>
    </w:tcPr>
    <w:tblStylePr w:type="band1Horz">
      <w:pPr>
        <w:pBdr/>
        <w:spacing/>
        <w:ind/>
      </w:pPr>
      <w:tblPr>
        <w:tblBorders/>
      </w:tblPr>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6">
    <w:name w:val="List Table 5 Dark - Accent 4"/>
    <w:basedOn w:val="32"/>
    <w:uiPriority w:val="99"/>
    <w:pPr>
      <w:pBdr/>
      <w:spacing w:after="0" w:line="240" w:lineRule="auto"/>
      <w:ind/>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cPr>
      <w:tcBorders/>
    </w:tcPr>
    <w:tblStylePr w:type="band1Horz">
      <w:pPr>
        <w:pBdr/>
        <w:spacing/>
        <w:ind/>
      </w:pPr>
      <w:tblPr>
        <w:tblBorders/>
      </w:tblPr>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7">
    <w:name w:val="List Table 5 Dark - Accent 5"/>
    <w:basedOn w:val="32"/>
    <w:uiPriority w:val="99"/>
    <w:pPr>
      <w:pBdr/>
      <w:spacing w:after="0" w:line="240" w:lineRule="auto"/>
      <w:ind/>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cPr>
      <w:tcBorders/>
    </w:tcPr>
    <w:tblStylePr w:type="band1Horz">
      <w:pPr>
        <w:pBdr/>
        <w:spacing/>
        <w:ind/>
      </w:pPr>
      <w:tblPr>
        <w:tblBorders/>
      </w:tblPr>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8">
    <w:name w:val="List Table 5 Dark - Accent 6"/>
    <w:basedOn w:val="32"/>
    <w:uiPriority w:val="99"/>
    <w:pPr>
      <w:pBdr/>
      <w:spacing w:after="0" w:line="240" w:lineRule="auto"/>
      <w:ind/>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cPr>
      <w:tcBorders/>
    </w:tcPr>
    <w:tblStylePr w:type="band1Horz">
      <w:pPr>
        <w:pBdr/>
        <w:spacing/>
        <w:ind/>
      </w:pPr>
      <w:tblPr>
        <w:tblBorders/>
      </w:tblPr>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pPr>
        <w:pBdr/>
        <w:spacing/>
        <w:ind/>
      </w:pPr>
      <w:tblPr>
        <w:tblBorders/>
      </w:tblPr>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pPr>
        <w:pBdr/>
        <w:spacing/>
        <w:ind/>
      </w:pPr>
      <w:tblPr>
        <w:tblBorders/>
      </w:tblPr>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pPr>
        <w:pBdr/>
        <w:spacing/>
        <w:ind/>
      </w:pPr>
      <w:tblPr>
        <w:tblBorders/>
      </w:tblPr>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pPr>
        <w:pBdr/>
        <w:spacing/>
        <w:ind/>
      </w:pPr>
      <w:tblPr>
        <w:tblBorders/>
      </w:tbl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pPr>
        <w:pBdr/>
        <w:spacing/>
        <w:ind/>
      </w:pPr>
      <w:tblPr>
        <w:tblBorders/>
      </w:tbl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pPr>
        <w:pBdr/>
        <w:spacing/>
        <w:ind/>
      </w:pPr>
      <w:tblPr>
        <w:tblBorders/>
      </w:tblPr>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ffffff" w:themeColor="light1"/>
        <w:sz w:val="22"/>
      </w:rPr>
      <w:pPr>
        <w:pBdr/>
        <w:spacing/>
        <w:ind/>
      </w:pPr>
      <w:tblPr>
        <w:tblBorders/>
      </w:tblPr>
      <w:tcPr>
        <w:tcBorders/>
      </w:tcPr>
    </w:tblStylePr>
  </w:style>
  <w:style w:type="table" w:styleId="139">
    <w:name w:val="List Table 6 Colorful"/>
    <w:basedOn w:val="32"/>
    <w:uiPriority w:val="99"/>
    <w:pPr>
      <w:pBdr/>
      <w:spacing w:after="0" w:line="240" w:lineRule="auto"/>
      <w:ind/>
    </w:pPr>
    <w:tblPr>
      <w:tblStyleRowBandSize w:val="1"/>
      <w:tblStyleColBandSize w:val="1"/>
      <w:tblInd w:w="0" w:type="dxa"/>
      <w:tblBorders>
        <w:top w:val="single" w:color="000000" w:themeColor="text1" w:themeTint="80" w:sz="4" w:space="0"/>
        <w:bottom w:val="single" w:color="000000" w:themeColor="text1" w:themeTint="80" w:sz="4" w:space="0"/>
      </w:tblBorders>
    </w:tblPr>
    <w:tcPr>
      <w:tcBorders/>
    </w:tcPr>
    <w:tblStylePr w:type="band1Horz">
      <w:rPr>
        <w:rFonts w:ascii="Arial" w:hAnsi="Arial"/>
        <w:color w:val="404040" w:themeColor="text1"/>
        <w:sz w:val="22"/>
      </w:rPr>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rPr>
        <w:rFonts w:ascii="Arial" w:hAnsi="Arial"/>
        <w:color w:val="404040" w:themeColor="text1"/>
        <w:sz w:val="22"/>
      </w:rPr>
      <w:pPr>
        <w:pBdr/>
        <w:spacing/>
        <w:ind/>
      </w:pPr>
      <w:tblPr>
        <w:tblBorders/>
      </w:tblPr>
      <w:tcPr>
        <w:tcBorders/>
      </w:tcPr>
    </w:tblStylePr>
    <w:tblStylePr w:type="band2Vert">
      <w:pPr>
        <w:pBdr/>
        <w:spacing/>
        <w:ind/>
      </w:pPr>
      <w:tblPr>
        <w:tblBorders/>
      </w:tblPr>
      <w:tcPr>
        <w:tcBorders/>
      </w:tcPr>
    </w:tblStylePr>
    <w:tblStylePr w:type="firstCol">
      <w:rPr>
        <w:b/>
        <w:color w:val="000000" w:themeColor="text1"/>
      </w:rPr>
      <w:pPr>
        <w:pBdr/>
        <w:spacing/>
        <w:ind/>
      </w:pPr>
      <w:tblPr>
        <w:tblBorders/>
      </w:tblPr>
      <w:tcPr>
        <w:tcBorders/>
      </w:tcPr>
    </w:tblStylePr>
    <w:tblStylePr w:type="firstRow">
      <w:rPr>
        <w:b/>
        <w:color w:val="000000" w:themeColor="text1"/>
      </w:rPr>
      <w:pPr>
        <w:pBdr/>
        <w:spacing/>
        <w:ind/>
      </w:pPr>
      <w:tblPr>
        <w:tblBorders/>
      </w:tblPr>
      <w:tcPr>
        <w:tcBorders>
          <w:bottom w:val="single" w:color="000000" w:themeColor="text1" w:themeTint="80" w:sz="4" w:space="0"/>
        </w:tcBorders>
      </w:tcPr>
    </w:tblStylePr>
    <w:tblStylePr w:type="lastCol">
      <w:rPr>
        <w:b/>
        <w:color w:val="000000" w:themeColor="text1"/>
      </w:rPr>
      <w:pPr>
        <w:pBdr/>
        <w:spacing/>
        <w:ind/>
      </w:pPr>
      <w:tblPr>
        <w:tblBorders/>
      </w:tblPr>
      <w:tcPr>
        <w:tcBorders/>
      </w:tcPr>
    </w:tblStylePr>
    <w:tblStylePr w:type="lastRow">
      <w:rPr>
        <w:b/>
        <w:color w:val="000000" w:themeColor="text1"/>
      </w:rPr>
      <w:pPr>
        <w:pBdr/>
        <w:spacing/>
        <w:ind/>
      </w:pPr>
      <w:tblPr>
        <w:tblBorders/>
      </w:tblPr>
      <w:tcPr>
        <w:tcBorders>
          <w:top w:val="single" w:color="000000" w:themeColor="text1" w:themeTint="80"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0">
    <w:name w:val="List Table 6 Colorful - Accent 1"/>
    <w:basedOn w:val="32"/>
    <w:uiPriority w:val="99"/>
    <w:pPr>
      <w:pBdr/>
      <w:spacing w:after="0" w:line="240" w:lineRule="auto"/>
      <w:ind/>
    </w:pPr>
    <w:tblPr>
      <w:tblStyleRowBandSize w:val="1"/>
      <w:tblStyleColBandSize w:val="1"/>
      <w:tblInd w:w="0" w:type="dxa"/>
      <w:tblBorders>
        <w:top w:val="single" w:color="000000" w:themeColor="accent1" w:sz="4" w:space="0"/>
        <w:bottom w:val="single" w:color="000000" w:themeColor="accent1" w:sz="4" w:space="0"/>
      </w:tblBorders>
    </w:tblPr>
    <w:tcPr>
      <w:tcBorders/>
    </w:tcPr>
    <w:tblStylePr w:type="band1Horz">
      <w:rPr>
        <w:rFonts w:ascii="Arial" w:hAnsi="Arial"/>
        <w:color w:val="404040" w:themeColor="accent1" w:themeShade="95"/>
        <w:sz w:val="22"/>
      </w:rPr>
      <w:pPr>
        <w:pBdr/>
        <w:spacing/>
        <w:ind/>
      </w:pPr>
      <w:tblPr>
        <w:tblBorders/>
      </w:tblPr>
      <w:tcPr>
        <w:shd w:val="clear" w:color="ffffff" w:themeColor="accent1" w:themeTint="40" w:fill="d3e0ee" w:themeFill="accent1" w:themeFillTint="40"/>
        <w:tcBorders/>
      </w:tcPr>
    </w:tblStylePr>
    <w:tblStylePr w:type="band1Vert">
      <w:pPr>
        <w:pBdr/>
        <w:spacing/>
        <w:ind/>
      </w:pPr>
      <w:tblPr>
        <w:tblBorders/>
      </w:tblPr>
      <w:tcPr>
        <w:shd w:val="clear" w:color="ffffff" w:themeColor="accent1" w:themeTint="40" w:fill="d3e0ee" w:themeFill="accent1" w:themeFillTint="40"/>
        <w:tcBorders/>
      </w:tcPr>
    </w:tblStylePr>
    <w:tblStylePr w:type="band2Horz">
      <w:rPr>
        <w:rFonts w:ascii="Arial" w:hAnsi="Arial"/>
        <w:color w:val="404040"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2a4b71" w:themeColor="accent1" w:themeShade="95"/>
      </w:rPr>
      <w:pPr>
        <w:pBdr/>
        <w:spacing/>
        <w:ind/>
      </w:pPr>
      <w:tblPr>
        <w:tblBorders/>
      </w:tblPr>
      <w:tcPr>
        <w:tcBorders/>
      </w:tcPr>
    </w:tblStylePr>
    <w:tblStylePr w:type="firstRow">
      <w:rPr>
        <w:b/>
        <w:color w:val="2a4b71" w:themeColor="accent1" w:themeShade="95"/>
      </w:rPr>
      <w:pPr>
        <w:pBdr/>
        <w:spacing/>
        <w:ind/>
      </w:pPr>
      <w:tblPr>
        <w:tblBorders/>
      </w:tblPr>
      <w:tcPr>
        <w:tcBorders>
          <w:bottom w:val="single" w:color="000000" w:themeColor="accent1" w:sz="4" w:space="0"/>
        </w:tcBorders>
      </w:tcPr>
    </w:tblStylePr>
    <w:tblStylePr w:type="lastCol">
      <w:rPr>
        <w:b/>
        <w:color w:val="2a4b71" w:themeColor="accent1" w:themeShade="95"/>
      </w:rPr>
      <w:pPr>
        <w:pBdr/>
        <w:spacing/>
        <w:ind/>
      </w:pPr>
      <w:tblPr>
        <w:tblBorders/>
      </w:tblPr>
      <w:tcPr>
        <w:tcBorders/>
      </w:tcPr>
    </w:tblStylePr>
    <w:tblStylePr w:type="lastRow">
      <w:rPr>
        <w:b/>
        <w:color w:val="2a4b71" w:themeColor="accent1" w:themeShade="95"/>
      </w:rPr>
      <w:pPr>
        <w:pBdr/>
        <w:spacing/>
        <w:ind/>
      </w:pPr>
      <w:tblPr>
        <w:tblBorders/>
      </w:tblPr>
      <w:tcPr>
        <w:tcBorders>
          <w:top w:val="single" w:color="000000" w:themeColor="accent1"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1">
    <w:name w:val="List Table 6 Colorful - Accent 2"/>
    <w:basedOn w:val="32"/>
    <w:uiPriority w:val="99"/>
    <w:pPr>
      <w:pBdr/>
      <w:spacing w:after="0" w:line="240" w:lineRule="auto"/>
      <w:ind/>
    </w:pPr>
    <w:tblPr>
      <w:tblStyleRowBandSize w:val="1"/>
      <w:tblStyleColBandSize w:val="1"/>
      <w:tblInd w:w="0" w:type="dxa"/>
      <w:tblBorders>
        <w:top w:val="single" w:color="000000" w:themeColor="accent2" w:themeTint="97" w:sz="4" w:space="0"/>
        <w:bottom w:val="single" w:color="000000" w:themeColor="accent2" w:themeTint="97" w:sz="4" w:space="0"/>
      </w:tblBorders>
    </w:tblPr>
    <w:tcPr>
      <w:tcBorders/>
    </w:tcPr>
    <w:tblStylePr w:type="band1Horz">
      <w:rPr>
        <w:rFonts w:ascii="Arial" w:hAnsi="Arial"/>
        <w:color w:val="404040" w:themeColor="accent2" w:themeTint="97" w:themeShade="95"/>
        <w:sz w:val="22"/>
      </w:rPr>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rPr>
        <w:rFonts w:ascii="Arial" w:hAnsi="Arial"/>
        <w:color w:val="404040"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9c3a37" w:themeColor="accent2" w:themeTint="97" w:themeShade="95"/>
      </w:rPr>
      <w:pPr>
        <w:pBdr/>
        <w:spacing/>
        <w:ind/>
      </w:pPr>
      <w:tblPr>
        <w:tblBorders/>
      </w:tblPr>
      <w:tcPr>
        <w:tcBorders/>
      </w:tcPr>
    </w:tblStylePr>
    <w:tblStylePr w:type="firstRow">
      <w:rPr>
        <w:b/>
        <w:color w:val="9c3a37" w:themeColor="accent2" w:themeTint="97" w:themeShade="95"/>
      </w:rPr>
      <w:pPr>
        <w:pBdr/>
        <w:spacing/>
        <w:ind/>
      </w:pPr>
      <w:tblPr>
        <w:tblBorders/>
      </w:tblPr>
      <w:tcPr>
        <w:tcBorders>
          <w:bottom w:val="single" w:color="000000" w:themeColor="accent2" w:themeTint="97" w:sz="4" w:space="0"/>
        </w:tcBorders>
      </w:tcPr>
    </w:tblStylePr>
    <w:tblStylePr w:type="lastCol">
      <w:rPr>
        <w:b/>
        <w:color w:val="9c3a37" w:themeColor="accent2" w:themeTint="97" w:themeShade="95"/>
      </w:rPr>
      <w:pPr>
        <w:pBdr/>
        <w:spacing/>
        <w:ind/>
      </w:pPr>
      <w:tblPr>
        <w:tblBorders/>
      </w:tblPr>
      <w:tcPr>
        <w:tcBorders/>
      </w:tcPr>
    </w:tblStylePr>
    <w:tblStylePr w:type="lastRow">
      <w:rPr>
        <w:b/>
        <w:color w:val="9c3a37" w:themeColor="accent2" w:themeTint="97" w:themeShade="95"/>
      </w:rPr>
      <w:pPr>
        <w:pBdr/>
        <w:spacing/>
        <w:ind/>
      </w:pPr>
      <w:tblPr>
        <w:tblBorders/>
      </w:tblPr>
      <w:tcPr>
        <w:tcBorders>
          <w:top w:val="single" w:color="000000" w:themeColor="accent2" w:themeTint="97"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2">
    <w:name w:val="List Table 6 Colorful - Accent 3"/>
    <w:basedOn w:val="32"/>
    <w:uiPriority w:val="99"/>
    <w:pPr>
      <w:pBdr/>
      <w:spacing w:after="0" w:line="240" w:lineRule="auto"/>
      <w:ind/>
    </w:pPr>
    <w:tblPr>
      <w:tblStyleRowBandSize w:val="1"/>
      <w:tblStyleColBandSize w:val="1"/>
      <w:tblInd w:w="0" w:type="dxa"/>
      <w:tblBorders>
        <w:top w:val="single" w:color="000000" w:themeColor="accent3" w:themeTint="98" w:sz="4" w:space="0"/>
        <w:bottom w:val="single" w:color="000000" w:themeColor="accent3" w:themeTint="98" w:sz="4" w:space="0"/>
      </w:tblBorders>
    </w:tblPr>
    <w:tcPr>
      <w:tcBorders/>
    </w:tcPr>
    <w:tblStylePr w:type="band1Horz">
      <w:rPr>
        <w:rFonts w:ascii="Arial" w:hAnsi="Arial"/>
        <w:color w:val="404040" w:themeColor="accent3" w:themeTint="98" w:themeShade="95"/>
        <w:sz w:val="22"/>
      </w:rPr>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rPr>
        <w:rFonts w:ascii="Arial" w:hAnsi="Arial"/>
        <w:color w:val="404040"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7c983f" w:themeColor="accent3" w:themeTint="98" w:themeShade="95"/>
      </w:rPr>
      <w:pPr>
        <w:pBdr/>
        <w:spacing/>
        <w:ind/>
      </w:pPr>
      <w:tblPr>
        <w:tblBorders/>
      </w:tblPr>
      <w:tcPr>
        <w:tcBorders/>
      </w:tcPr>
    </w:tblStylePr>
    <w:tblStylePr w:type="firstRow">
      <w:rPr>
        <w:b/>
        <w:color w:val="7c983f" w:themeColor="accent3" w:themeTint="98" w:themeShade="95"/>
      </w:rPr>
      <w:pPr>
        <w:pBdr/>
        <w:spacing/>
        <w:ind/>
      </w:pPr>
      <w:tblPr>
        <w:tblBorders/>
      </w:tblPr>
      <w:tcPr>
        <w:tcBorders>
          <w:bottom w:val="single" w:color="000000" w:themeColor="accent3" w:themeTint="98" w:sz="4" w:space="0"/>
        </w:tcBorders>
      </w:tcPr>
    </w:tblStylePr>
    <w:tblStylePr w:type="lastCol">
      <w:rPr>
        <w:b/>
        <w:color w:val="7c983f" w:themeColor="accent3" w:themeTint="98" w:themeShade="95"/>
      </w:rPr>
      <w:pPr>
        <w:pBdr/>
        <w:spacing/>
        <w:ind/>
      </w:pPr>
      <w:tblPr>
        <w:tblBorders/>
      </w:tblPr>
      <w:tcPr>
        <w:tcBorders/>
      </w:tcPr>
    </w:tblStylePr>
    <w:tblStylePr w:type="lastRow">
      <w:rPr>
        <w:b/>
        <w:color w:val="7c983f" w:themeColor="accent3" w:themeTint="98" w:themeShade="95"/>
      </w:rPr>
      <w:pPr>
        <w:pBdr/>
        <w:spacing/>
        <w:ind/>
      </w:pPr>
      <w:tblPr>
        <w:tblBorders/>
      </w:tblPr>
      <w:tcPr>
        <w:tcBorders>
          <w:top w:val="single" w:color="000000" w:themeColor="accent3"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3">
    <w:name w:val="List Table 6 Colorful - Accent 4"/>
    <w:basedOn w:val="32"/>
    <w:uiPriority w:val="99"/>
    <w:pPr>
      <w:pBdr/>
      <w:spacing w:after="0" w:line="240" w:lineRule="auto"/>
      <w:ind/>
    </w:pPr>
    <w:tblPr>
      <w:tblStyleRowBandSize w:val="1"/>
      <w:tblStyleColBandSize w:val="1"/>
      <w:tblInd w:w="0" w:type="dxa"/>
      <w:tblBorders>
        <w:top w:val="single" w:color="000000" w:themeColor="accent4" w:themeTint="9A" w:sz="4" w:space="0"/>
        <w:bottom w:val="single" w:color="000000" w:themeColor="accent4" w:themeTint="9A" w:sz="4" w:space="0"/>
      </w:tblBorders>
    </w:tblPr>
    <w:tcPr>
      <w:tcBorders/>
    </w:tcPr>
    <w:tblStylePr w:type="band1Horz">
      <w:rPr>
        <w:rFonts w:ascii="Arial" w:hAnsi="Arial"/>
        <w:color w:val="404040" w:themeColor="accent4" w:themeTint="9A" w:themeShade="95"/>
        <w:sz w:val="22"/>
      </w:rPr>
      <w:pPr>
        <w:pBdr/>
        <w:spacing/>
        <w:ind/>
      </w:pPr>
      <w:tblPr>
        <w:tblBorders/>
      </w:tblPr>
      <w:tcPr>
        <w:shd w:val="clear" w:color="ffffff" w:themeColor="accent4" w:themeTint="40" w:fill="dfd8e7" w:themeFill="accent4" w:themeFillTint="40"/>
        <w:tcBorders/>
      </w:tcPr>
    </w:tblStylePr>
    <w:tblStylePr w:type="band1Vert">
      <w:pPr>
        <w:pBdr/>
        <w:spacing/>
        <w:ind/>
      </w:pPr>
      <w:tblPr>
        <w:tblBorders/>
      </w:tblPr>
      <w:tcPr>
        <w:shd w:val="clear" w:color="ffffff" w:themeColor="accent4" w:themeTint="40" w:fill="dfd8e7" w:themeFill="accent4" w:themeFillTint="40"/>
        <w:tcBorders/>
      </w:tcPr>
    </w:tblStylePr>
    <w:tblStylePr w:type="band2Horz">
      <w:rPr>
        <w:rFonts w:ascii="Arial" w:hAnsi="Arial"/>
        <w:color w:val="404040"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664f82" w:themeColor="accent4" w:themeTint="9A" w:themeShade="95"/>
      </w:rPr>
      <w:pPr>
        <w:pBdr/>
        <w:spacing/>
        <w:ind/>
      </w:pPr>
      <w:tblPr>
        <w:tblBorders/>
      </w:tblPr>
      <w:tcPr>
        <w:tcBorders/>
      </w:tcPr>
    </w:tblStylePr>
    <w:tblStylePr w:type="firstRow">
      <w:rPr>
        <w:b/>
        <w:color w:val="664f82" w:themeColor="accent4" w:themeTint="9A" w:themeShade="95"/>
      </w:rPr>
      <w:pPr>
        <w:pBdr/>
        <w:spacing/>
        <w:ind/>
      </w:pPr>
      <w:tblPr>
        <w:tblBorders/>
      </w:tblPr>
      <w:tcPr>
        <w:tcBorders>
          <w:bottom w:val="single" w:color="000000" w:themeColor="accent4" w:themeTint="9A" w:sz="4" w:space="0"/>
        </w:tcBorders>
      </w:tcPr>
    </w:tblStylePr>
    <w:tblStylePr w:type="lastCol">
      <w:rPr>
        <w:b/>
        <w:color w:val="664f82" w:themeColor="accent4" w:themeTint="9A" w:themeShade="95"/>
      </w:rPr>
      <w:pPr>
        <w:pBdr/>
        <w:spacing/>
        <w:ind/>
      </w:pPr>
      <w:tblPr>
        <w:tblBorders/>
      </w:tblPr>
      <w:tcPr>
        <w:tcBorders/>
      </w:tcPr>
    </w:tblStylePr>
    <w:tblStylePr w:type="lastRow">
      <w:rPr>
        <w:b/>
        <w:color w:val="664f82" w:themeColor="accent4" w:themeTint="9A" w:themeShade="95"/>
      </w:rPr>
      <w:pPr>
        <w:pBdr/>
        <w:spacing/>
        <w:ind/>
      </w:pPr>
      <w:tblPr>
        <w:tblBorders/>
      </w:tblPr>
      <w:tcPr>
        <w:tcBorders>
          <w:top w:val="single" w:color="000000" w:themeColor="accent4"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4">
    <w:name w:val="List Table 6 Colorful - Accent 5"/>
    <w:basedOn w:val="32"/>
    <w:uiPriority w:val="99"/>
    <w:pPr>
      <w:pBdr/>
      <w:spacing w:after="0" w:line="240" w:lineRule="auto"/>
      <w:ind/>
    </w:pPr>
    <w:tblPr>
      <w:tblStyleRowBandSize w:val="1"/>
      <w:tblStyleColBandSize w:val="1"/>
      <w:tblInd w:w="0" w:type="dxa"/>
      <w:tblBorders>
        <w:top w:val="single" w:color="000000" w:themeColor="accent5" w:themeTint="9A" w:sz="4" w:space="0"/>
        <w:bottom w:val="single" w:color="000000" w:themeColor="accent5" w:themeTint="9A" w:sz="4" w:space="0"/>
      </w:tblBorders>
    </w:tblPr>
    <w:tcPr>
      <w:tcBorders/>
    </w:tcPr>
    <w:tblStylePr w:type="band1Horz">
      <w:rPr>
        <w:rFonts w:ascii="Arial" w:hAnsi="Arial"/>
        <w:color w:val="404040" w:themeColor="accent5" w:themeTint="9A" w:themeShade="95"/>
        <w:sz w:val="22"/>
      </w:rPr>
      <w:pPr>
        <w:pBdr/>
        <w:spacing/>
        <w:ind/>
      </w:pPr>
      <w:tblPr>
        <w:tblBorders/>
      </w:tblPr>
      <w:tcPr>
        <w:shd w:val="clear" w:color="ffffff" w:themeColor="accent5" w:themeTint="40" w:fill="d1eaf0" w:themeFill="accent5" w:themeFillTint="40"/>
        <w:tcBorders/>
      </w:tcPr>
    </w:tblStylePr>
    <w:tblStylePr w:type="band1Vert">
      <w:pPr>
        <w:pBdr/>
        <w:spacing/>
        <w:ind/>
      </w:pPr>
      <w:tblPr>
        <w:tblBorders/>
      </w:tblPr>
      <w:tcPr>
        <w:shd w:val="clear" w:color="ffffff" w:themeColor="accent5" w:themeTint="40" w:fill="d1eaf0" w:themeFill="accent5" w:themeFillTint="40"/>
        <w:tcBorders/>
      </w:tcPr>
    </w:tblStylePr>
    <w:tblStylePr w:type="band2Horz">
      <w:rPr>
        <w:rFonts w:ascii="Arial" w:hAnsi="Arial"/>
        <w:color w:val="404040"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338aa0" w:themeColor="accent5" w:themeTint="9A" w:themeShade="95"/>
      </w:rPr>
      <w:pPr>
        <w:pBdr/>
        <w:spacing/>
        <w:ind/>
      </w:pPr>
      <w:tblPr>
        <w:tblBorders/>
      </w:tblPr>
      <w:tcPr>
        <w:tcBorders/>
      </w:tcPr>
    </w:tblStylePr>
    <w:tblStylePr w:type="firstRow">
      <w:rPr>
        <w:b/>
        <w:color w:val="338aa0" w:themeColor="accent5" w:themeTint="9A" w:themeShade="95"/>
      </w:rPr>
      <w:pPr>
        <w:pBdr/>
        <w:spacing/>
        <w:ind/>
      </w:pPr>
      <w:tblPr>
        <w:tblBorders/>
      </w:tblPr>
      <w:tcPr>
        <w:tcBorders>
          <w:bottom w:val="single" w:color="000000" w:themeColor="accent5" w:themeTint="9A" w:sz="4" w:space="0"/>
        </w:tcBorders>
      </w:tcPr>
    </w:tblStylePr>
    <w:tblStylePr w:type="lastCol">
      <w:rPr>
        <w:b/>
        <w:color w:val="338aa0" w:themeColor="accent5" w:themeTint="9A" w:themeShade="95"/>
      </w:rPr>
      <w:pPr>
        <w:pBdr/>
        <w:spacing/>
        <w:ind/>
      </w:pPr>
      <w:tblPr>
        <w:tblBorders/>
      </w:tblPr>
      <w:tcPr>
        <w:tcBorders/>
      </w:tcPr>
    </w:tblStylePr>
    <w:tblStylePr w:type="lastRow">
      <w:rPr>
        <w:b/>
        <w:color w:val="338aa0" w:themeColor="accent5" w:themeTint="9A" w:themeShade="95"/>
      </w:rPr>
      <w:pPr>
        <w:pBdr/>
        <w:spacing/>
        <w:ind/>
      </w:pPr>
      <w:tblPr>
        <w:tblBorders/>
      </w:tblPr>
      <w:tcPr>
        <w:tcBorders>
          <w:top w:val="single" w:color="000000" w:themeColor="accent5" w:themeTint="9A"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5">
    <w:name w:val="List Table 6 Colorful - Accent 6"/>
    <w:basedOn w:val="32"/>
    <w:uiPriority w:val="99"/>
    <w:pPr>
      <w:pBdr/>
      <w:spacing w:after="0" w:line="240" w:lineRule="auto"/>
      <w:ind/>
    </w:pPr>
    <w:tblPr>
      <w:tblStyleRowBandSize w:val="1"/>
      <w:tblStyleColBandSize w:val="1"/>
      <w:tblInd w:w="0" w:type="dxa"/>
      <w:tblBorders>
        <w:top w:val="single" w:color="000000" w:themeColor="accent6" w:themeTint="98" w:sz="4" w:space="0"/>
        <w:bottom w:val="single" w:color="000000" w:themeColor="accent6" w:themeTint="98" w:sz="4" w:space="0"/>
      </w:tblBorders>
    </w:tblPr>
    <w:tcPr>
      <w:tcBorders/>
    </w:tcPr>
    <w:tblStylePr w:type="band1Horz">
      <w:rPr>
        <w:rFonts w:ascii="Arial" w:hAnsi="Arial"/>
        <w:color w:val="404040" w:themeColor="accent6" w:themeTint="98" w:themeShade="95"/>
        <w:sz w:val="22"/>
      </w:rPr>
      <w:pPr>
        <w:pBdr/>
        <w:spacing/>
        <w:ind/>
      </w:pPr>
      <w:tblPr>
        <w:tblBorders/>
      </w:tblPr>
      <w:tcPr>
        <w:shd w:val="clear" w:color="ffffff" w:themeColor="accent6" w:themeTint="40" w:fill="fce4d1" w:themeFill="accent6" w:themeFillTint="40"/>
        <w:tcBorders/>
      </w:tcPr>
    </w:tblStylePr>
    <w:tblStylePr w:type="band1Vert">
      <w:pPr>
        <w:pBdr/>
        <w:spacing/>
        <w:ind/>
      </w:pPr>
      <w:tblPr>
        <w:tblBorders/>
      </w:tblPr>
      <w:tcPr>
        <w:shd w:val="clear" w:color="ffffff" w:themeColor="accent6" w:themeTint="40" w:fill="fce4d1" w:themeFill="accent6" w:themeFillTint="40"/>
        <w:tcBorders/>
      </w:tcPr>
    </w:tblStylePr>
    <w:tblStylePr w:type="band2Horz">
      <w:rPr>
        <w:rFonts w:ascii="Arial" w:hAnsi="Arial"/>
        <w:color w:val="404040"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b/>
        <w:color w:val="d9680c" w:themeColor="accent6" w:themeTint="98" w:themeShade="95"/>
      </w:rPr>
      <w:pPr>
        <w:pBdr/>
        <w:spacing/>
        <w:ind/>
      </w:pPr>
      <w:tblPr>
        <w:tblBorders/>
      </w:tblPr>
      <w:tcPr>
        <w:tcBorders/>
      </w:tcPr>
    </w:tblStylePr>
    <w:tblStylePr w:type="firstRow">
      <w:rPr>
        <w:b/>
        <w:color w:val="d9680c" w:themeColor="accent6" w:themeTint="98" w:themeShade="95"/>
      </w:rPr>
      <w:pPr>
        <w:pBdr/>
        <w:spacing/>
        <w:ind/>
      </w:pPr>
      <w:tblPr>
        <w:tblBorders/>
      </w:tblPr>
      <w:tcPr>
        <w:tcBorders>
          <w:bottom w:val="single" w:color="000000" w:themeColor="accent6" w:themeTint="98" w:sz="4" w:space="0"/>
        </w:tcBorders>
      </w:tcPr>
    </w:tblStylePr>
    <w:tblStylePr w:type="lastCol">
      <w:rPr>
        <w:b/>
        <w:color w:val="d9680c" w:themeColor="accent6" w:themeTint="98" w:themeShade="95"/>
      </w:rPr>
      <w:pPr>
        <w:pBdr/>
        <w:spacing/>
        <w:ind/>
      </w:pPr>
      <w:tblPr>
        <w:tblBorders/>
      </w:tblPr>
      <w:tcPr>
        <w:tcBorders/>
      </w:tcPr>
    </w:tblStylePr>
    <w:tblStylePr w:type="lastRow">
      <w:rPr>
        <w:b/>
        <w:color w:val="d9680c" w:themeColor="accent6" w:themeTint="98" w:themeShade="95"/>
      </w:rPr>
      <w:pPr>
        <w:pBdr/>
        <w:spacing/>
        <w:ind/>
      </w:pPr>
      <w:tblPr>
        <w:tblBorders/>
      </w:tblPr>
      <w:tcPr>
        <w:tcBorders>
          <w:top w:val="single" w:color="000000" w:themeColor="accent6" w:themeTint="98" w:sz="4"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46">
    <w:name w:val="List Table 7 Colorful"/>
    <w:basedOn w:val="32"/>
    <w:uiPriority w:val="99"/>
    <w:pPr>
      <w:pBdr/>
      <w:spacing w:after="0" w:line="240" w:lineRule="auto"/>
      <w:ind/>
    </w:pPr>
    <w:tblPr>
      <w:tblStyleRowBandSize w:val="1"/>
      <w:tblStyleColBandSize w:val="1"/>
      <w:tblInd w:w="0" w:type="dxa"/>
      <w:tblBorders>
        <w:right w:val="single" w:color="000000" w:themeColor="text1" w:themeTint="80" w:sz="4" w:space="0"/>
      </w:tblBorders>
    </w:tblPr>
    <w:tcPr>
      <w:tcBorders/>
    </w:tcPr>
    <w:tblStylePr w:type="band1Horz">
      <w:rPr>
        <w:rFonts w:ascii="Arial" w:hAnsi="Arial"/>
        <w:color w:val="4a4a4a" w:themeColor="text1" w:themeTint="80" w:themeShade="95"/>
        <w:sz w:val="22"/>
      </w:rPr>
      <w:pPr>
        <w:pBdr/>
        <w:spacing/>
        <w:ind/>
      </w:pPr>
      <w:tblPr>
        <w:tblBorders/>
      </w:tblPr>
      <w:tcPr>
        <w:shd w:val="clear" w:color="ffffff" w:themeColor="text1" w:themeTint="40" w:fill="bfbfbf" w:themeFill="text1" w:themeFillTint="40"/>
        <w:tcBorders/>
      </w:tcPr>
    </w:tblStylePr>
    <w:tblStylePr w:type="band1Vert">
      <w:pPr>
        <w:pBdr/>
        <w:spacing/>
        <w:ind/>
      </w:pPr>
      <w:tblPr>
        <w:tblBorders/>
      </w:tblPr>
      <w:tcPr>
        <w:shd w:val="clear" w:color="ffffff" w:themeColor="text1" w:themeTint="40" w:fill="bfbfbf" w:themeFill="text1" w:themeFillTint="40"/>
        <w:tcBorders/>
      </w:tcPr>
    </w:tblStylePr>
    <w:tblStylePr w:type="band2Horz">
      <w:rPr>
        <w:rFonts w:ascii="Arial" w:hAnsi="Arial"/>
        <w:color w:val="4a4a4a" w:themeColor="text1" w:themeTint="80"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4a4a4a" w:themeColor="text1" w:themeTint="80" w:themeShade="95"/>
        <w:sz w:val="22"/>
      </w:rPr>
      <w:pPr>
        <w:pBdr/>
        <w:spacing/>
        <w:ind/>
        <w:jc w:val="right"/>
      </w:pPr>
      <w:tblPr>
        <w:tblBorders/>
      </w:tblPr>
      <w:tcPr>
        <w:shd w:color="ffffff"/>
        <w:tcBorders>
          <w:top w:val="none"/>
          <w:left w:val="none"/>
          <w:bottom w:val="none"/>
          <w:right w:val="single" w:color="000000" w:themeColor="text1" w:themeTint="80" w:sz="4" w:space="0"/>
        </w:tcBorders>
      </w:tcPr>
    </w:tblStylePr>
    <w:tblStylePr w:type="firstRow">
      <w:rPr>
        <w:rFonts w:ascii="Arial" w:hAnsi="Arial"/>
        <w:i/>
        <w:color w:val="4a4a4a" w:themeColor="text1" w:themeTint="80" w:themeShade="95"/>
        <w:sz w:val="22"/>
      </w:rPr>
      <w:pPr>
        <w:pBdr/>
        <w:spacing/>
        <w:ind/>
      </w:pPr>
      <w:tblPr>
        <w:tblBorders/>
      </w:tbl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pPr>
        <w:pBdr/>
        <w:spacing/>
        <w:ind/>
      </w:pPr>
      <w:tblPr>
        <w:tblBorders/>
      </w:tblPr>
      <w:tcPr>
        <w:shd w:color="ffffff"/>
        <w:tcBorders>
          <w:top w:val="none"/>
          <w:left w:val="single" w:color="000000" w:themeColor="text1" w:themeTint="80" w:sz="4" w:space="0"/>
          <w:bottom w:val="none"/>
          <w:right w:val="none"/>
        </w:tcBorders>
      </w:tcPr>
    </w:tblStylePr>
    <w:tblStylePr w:type="lastRow">
      <w:rPr>
        <w:rFonts w:ascii="Arial" w:hAnsi="Arial"/>
        <w:i/>
        <w:color w:val="4a4a4a" w:themeColor="text1" w:themeTint="80" w:themeShade="95"/>
        <w:sz w:val="22"/>
      </w:rPr>
      <w:pPr>
        <w:pBdr/>
        <w:spacing/>
        <w:ind/>
      </w:pPr>
      <w:tblPr>
        <w:tblBorders/>
      </w:tblPr>
      <w:tcPr>
        <w:shd w:val="clear" w:color="ffffff" w:themeColor="light1" w:fill="ffffff" w:themeFill="light1"/>
        <w:tcBorders>
          <w:top w:val="single" w:color="000000" w:themeColor="text1" w:themeTint="80"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4a4a4a" w:themeColor="text1" w:themeTint="80" w:themeShade="95"/>
        <w:sz w:val="22"/>
      </w:rPr>
      <w:pPr>
        <w:pBdr/>
        <w:spacing/>
        <w:ind/>
      </w:pPr>
      <w:tblPr>
        <w:tblBorders/>
      </w:tblPr>
      <w:tcPr>
        <w:tcBorders/>
      </w:tcPr>
    </w:tblStylePr>
  </w:style>
  <w:style w:type="table" w:styleId="147">
    <w:name w:val="List Table 7 Colorful - Accent 1"/>
    <w:basedOn w:val="32"/>
    <w:uiPriority w:val="99"/>
    <w:pPr>
      <w:pBdr/>
      <w:spacing w:after="0" w:line="240" w:lineRule="auto"/>
      <w:ind/>
    </w:pPr>
    <w:tblPr>
      <w:tblStyleRowBandSize w:val="1"/>
      <w:tblStyleColBandSize w:val="1"/>
      <w:tblInd w:w="0" w:type="dxa"/>
      <w:tblBorders>
        <w:right w:val="single" w:color="000000" w:themeColor="accent1" w:sz="4" w:space="0"/>
      </w:tblBorders>
    </w:tblPr>
    <w:tcPr>
      <w:tcBorders/>
    </w:tcPr>
    <w:tblStylePr w:type="band1Horz">
      <w:rPr>
        <w:rFonts w:ascii="Arial" w:hAnsi="Arial"/>
        <w:color w:val="2a4b71" w:themeColor="accent1" w:themeShade="95"/>
        <w:sz w:val="22"/>
      </w:rPr>
      <w:pPr>
        <w:pBdr/>
        <w:spacing/>
        <w:ind/>
      </w:pPr>
      <w:tblPr>
        <w:tblBorders/>
      </w:tblPr>
      <w:tcPr>
        <w:shd w:val="clear" w:color="ffffff" w:themeColor="accent1" w:themeTint="40" w:fill="d3e0ee" w:themeFill="accent1" w:themeFillTint="40"/>
        <w:tcBorders/>
      </w:tcPr>
    </w:tblStylePr>
    <w:tblStylePr w:type="band1Vert">
      <w:pPr>
        <w:pBdr/>
        <w:spacing/>
        <w:ind/>
      </w:pPr>
      <w:tblPr>
        <w:tblBorders/>
      </w:tblPr>
      <w:tcPr>
        <w:shd w:val="clear" w:color="ffffff" w:themeColor="accent1" w:themeTint="40" w:fill="d3e0ee" w:themeFill="accent1" w:themeFillTint="40"/>
        <w:tcBorders/>
      </w:tcPr>
    </w:tblStylePr>
    <w:tblStylePr w:type="band2Horz">
      <w:rPr>
        <w:rFonts w:ascii="Arial" w:hAnsi="Arial"/>
        <w:color w:val="2a4b71" w:themeColor="accent1"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2a4b71" w:themeColor="accent1" w:themeShade="95"/>
        <w:sz w:val="22"/>
      </w:rPr>
      <w:pPr>
        <w:pBdr/>
        <w:spacing/>
        <w:ind/>
        <w:jc w:val="right"/>
      </w:pPr>
      <w:tblPr>
        <w:tblBorders/>
      </w:tblPr>
      <w:tcPr>
        <w:shd w:color="ffffff"/>
        <w:tcBorders>
          <w:top w:val="none"/>
          <w:left w:val="none"/>
          <w:bottom w:val="none"/>
          <w:right w:val="single" w:color="000000" w:themeColor="accent1" w:sz="4" w:space="0"/>
        </w:tcBorders>
      </w:tcPr>
    </w:tblStylePr>
    <w:tblStylePr w:type="firstRow">
      <w:rPr>
        <w:rFonts w:ascii="Arial" w:hAnsi="Arial"/>
        <w:i/>
        <w:color w:val="2a4b71" w:themeColor="accent1" w:themeShade="95"/>
        <w:sz w:val="22"/>
      </w:rPr>
      <w:pPr>
        <w:pBdr/>
        <w:spacing/>
        <w:ind/>
      </w:pPr>
      <w:tblPr>
        <w:tblBorders/>
      </w:tblPr>
      <w:tcPr>
        <w:shd w:val="clear" w:color="ffffff" w:themeColor="light1" w:fill="ffffff" w:themeFill="light1"/>
        <w:tcBorders>
          <w:top w:val="none"/>
          <w:left w:val="none"/>
          <w:bottom w:val="single" w:color="000000" w:themeColor="accent1" w:sz="4" w:space="0"/>
          <w:right w:val="none"/>
        </w:tcBorders>
      </w:tcPr>
    </w:tblStylePr>
    <w:tblStylePr w:type="lastCol">
      <w:rPr>
        <w:rFonts w:ascii="Arial" w:hAnsi="Arial"/>
        <w:i/>
        <w:color w:val="2a4b71" w:themeColor="accent1" w:themeShade="95"/>
        <w:sz w:val="22"/>
      </w:rPr>
      <w:pPr>
        <w:pBdr/>
        <w:spacing/>
        <w:ind/>
      </w:pPr>
      <w:tblPr>
        <w:tblBorders/>
      </w:tblPr>
      <w:tcPr>
        <w:shd w:color="ffffff"/>
        <w:tcBorders>
          <w:top w:val="none"/>
          <w:left w:val="single" w:color="000000" w:themeColor="accent1" w:sz="4" w:space="0"/>
          <w:bottom w:val="none"/>
          <w:right w:val="none"/>
        </w:tcBorders>
      </w:tcPr>
    </w:tblStylePr>
    <w:tblStylePr w:type="lastRow">
      <w:rPr>
        <w:rFonts w:ascii="Arial" w:hAnsi="Arial"/>
        <w:i/>
        <w:color w:val="2a4b71" w:themeColor="accent1" w:themeShade="95"/>
        <w:sz w:val="22"/>
      </w:rPr>
      <w:pPr>
        <w:pBdr/>
        <w:spacing/>
        <w:ind/>
      </w:pPr>
      <w:tblPr>
        <w:tblBorders/>
      </w:tblPr>
      <w:tcPr>
        <w:shd w:val="clear" w:color="ffffff" w:themeColor="light1" w:fill="ffffff" w:themeFill="light1"/>
        <w:tcBorders>
          <w:top w:val="single" w:color="000000" w:themeColor="accent1"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2a4b71" w:themeColor="accent1" w:themeShade="95"/>
        <w:sz w:val="22"/>
      </w:rPr>
      <w:pPr>
        <w:pBdr/>
        <w:spacing/>
        <w:ind/>
      </w:pPr>
      <w:tblPr>
        <w:tblBorders/>
      </w:tblPr>
      <w:tcPr>
        <w:tcBorders/>
      </w:tcPr>
    </w:tblStylePr>
  </w:style>
  <w:style w:type="table" w:styleId="148">
    <w:name w:val="List Table 7 Colorful - Accent 2"/>
    <w:basedOn w:val="32"/>
    <w:uiPriority w:val="99"/>
    <w:pPr>
      <w:pBdr/>
      <w:spacing w:after="0" w:line="240" w:lineRule="auto"/>
      <w:ind/>
    </w:pPr>
    <w:tblPr>
      <w:tblStyleRowBandSize w:val="1"/>
      <w:tblStyleColBandSize w:val="1"/>
      <w:tblInd w:w="0" w:type="dxa"/>
      <w:tblBorders>
        <w:right w:val="single" w:color="000000" w:themeColor="accent2" w:themeTint="97" w:sz="4" w:space="0"/>
      </w:tblBorders>
    </w:tblPr>
    <w:tcPr>
      <w:tcBorders/>
    </w:tcPr>
    <w:tblStylePr w:type="band1Horz">
      <w:rPr>
        <w:rFonts w:ascii="Arial" w:hAnsi="Arial"/>
        <w:color w:val="9c3a37" w:themeColor="accent2" w:themeTint="97" w:themeShade="95"/>
        <w:sz w:val="22"/>
      </w:rPr>
      <w:pPr>
        <w:pBdr/>
        <w:spacing/>
        <w:ind/>
      </w:pPr>
      <w:tblPr>
        <w:tblBorders/>
      </w:tblPr>
      <w:tcPr>
        <w:shd w:val="clear" w:color="ffffff" w:themeColor="accent2" w:themeTint="40" w:fill="efd3d2" w:themeFill="accent2" w:themeFillTint="40"/>
        <w:tcBorders/>
      </w:tcPr>
    </w:tblStylePr>
    <w:tblStylePr w:type="band1Vert">
      <w:pPr>
        <w:pBdr/>
        <w:spacing/>
        <w:ind/>
      </w:pPr>
      <w:tblPr>
        <w:tblBorders/>
      </w:tblPr>
      <w:tcPr>
        <w:shd w:val="clear" w:color="ffffff" w:themeColor="accent2" w:themeTint="40" w:fill="efd3d2" w:themeFill="accent2" w:themeFillTint="40"/>
        <w:tcBorders/>
      </w:tcPr>
    </w:tblStylePr>
    <w:tblStylePr w:type="band2Horz">
      <w:rPr>
        <w:rFonts w:ascii="Arial" w:hAnsi="Arial"/>
        <w:color w:val="9c3a37" w:themeColor="accent2" w:themeTint="97"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9c3a37" w:themeColor="accent2" w:themeTint="97" w:themeShade="95"/>
        <w:sz w:val="22"/>
      </w:rPr>
      <w:pPr>
        <w:pBdr/>
        <w:spacing/>
        <w:ind/>
        <w:jc w:val="right"/>
      </w:pPr>
      <w:tblPr>
        <w:tblBorders/>
      </w:tblPr>
      <w:tcPr>
        <w:shd w:color="ffffff"/>
        <w:tcBorders>
          <w:top w:val="none"/>
          <w:left w:val="none"/>
          <w:bottom w:val="none"/>
          <w:right w:val="single" w:color="000000" w:themeColor="accent2" w:themeTint="97" w:sz="4" w:space="0"/>
        </w:tcBorders>
      </w:tcPr>
    </w:tblStylePr>
    <w:tblStylePr w:type="firstRow">
      <w:rPr>
        <w:rFonts w:ascii="Arial" w:hAnsi="Arial"/>
        <w:i/>
        <w:color w:val="9c3a37" w:themeColor="accent2" w:themeTint="97" w:themeShade="95"/>
        <w:sz w:val="22"/>
      </w:rPr>
      <w:pPr>
        <w:pBdr/>
        <w:spacing/>
        <w:ind/>
      </w:pPr>
      <w:tblPr>
        <w:tblBorders/>
      </w:tbl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9c3a37" w:themeColor="accent2" w:themeTint="97" w:themeShade="95"/>
        <w:sz w:val="22"/>
      </w:rPr>
      <w:pPr>
        <w:pBdr/>
        <w:spacing/>
        <w:ind/>
      </w:pPr>
      <w:tblPr>
        <w:tblBorders/>
      </w:tblPr>
      <w:tcPr>
        <w:shd w:color="ffffff"/>
        <w:tcBorders>
          <w:top w:val="none"/>
          <w:left w:val="single" w:color="000000" w:themeColor="accent2" w:themeTint="97" w:sz="4" w:space="0"/>
          <w:bottom w:val="none"/>
          <w:right w:val="none"/>
        </w:tcBorders>
      </w:tcPr>
    </w:tblStylePr>
    <w:tblStylePr w:type="lastRow">
      <w:rPr>
        <w:rFonts w:ascii="Arial" w:hAnsi="Arial"/>
        <w:i/>
        <w:color w:val="9c3a37" w:themeColor="accent2" w:themeTint="97" w:themeShade="95"/>
        <w:sz w:val="22"/>
      </w:rPr>
      <w:pPr>
        <w:pBdr/>
        <w:spacing/>
        <w:ind/>
      </w:pPr>
      <w:tblPr>
        <w:tblBorders/>
      </w:tblPr>
      <w:tcPr>
        <w:shd w:val="clear" w:color="ffffff" w:themeColor="light1" w:fill="ffffff" w:themeFill="light1"/>
        <w:tcBorders>
          <w:top w:val="single" w:color="000000" w:themeColor="accent2" w:themeTint="97"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9c3a37" w:themeColor="accent2" w:themeTint="97" w:themeShade="95"/>
        <w:sz w:val="22"/>
      </w:rPr>
      <w:pPr>
        <w:pBdr/>
        <w:spacing/>
        <w:ind/>
      </w:pPr>
      <w:tblPr>
        <w:tblBorders/>
      </w:tblPr>
      <w:tcPr>
        <w:tcBorders/>
      </w:tcPr>
    </w:tblStylePr>
  </w:style>
  <w:style w:type="table" w:styleId="149">
    <w:name w:val="List Table 7 Colorful - Accent 3"/>
    <w:basedOn w:val="32"/>
    <w:uiPriority w:val="99"/>
    <w:pPr>
      <w:pBdr/>
      <w:spacing w:after="0" w:line="240" w:lineRule="auto"/>
      <w:ind/>
    </w:pPr>
    <w:tblPr>
      <w:tblStyleRowBandSize w:val="1"/>
      <w:tblStyleColBandSize w:val="1"/>
      <w:tblInd w:w="0" w:type="dxa"/>
      <w:tblBorders>
        <w:right w:val="single" w:color="000000" w:themeColor="accent3" w:themeTint="98" w:sz="4" w:space="0"/>
      </w:tblBorders>
    </w:tblPr>
    <w:tcPr>
      <w:tcBorders/>
    </w:tcPr>
    <w:tblStylePr w:type="band1Horz">
      <w:rPr>
        <w:rFonts w:ascii="Arial" w:hAnsi="Arial"/>
        <w:color w:val="7c983f" w:themeColor="accent3" w:themeTint="98" w:themeShade="95"/>
        <w:sz w:val="22"/>
      </w:rPr>
      <w:pPr>
        <w:pBdr/>
        <w:spacing/>
        <w:ind/>
      </w:pPr>
      <w:tblPr>
        <w:tblBorders/>
      </w:tblPr>
      <w:tcPr>
        <w:shd w:val="clear" w:color="ffffff" w:themeColor="accent3" w:themeTint="40" w:fill="e6eed5" w:themeFill="accent3" w:themeFillTint="40"/>
        <w:tcBorders/>
      </w:tcPr>
    </w:tblStylePr>
    <w:tblStylePr w:type="band1Vert">
      <w:pPr>
        <w:pBdr/>
        <w:spacing/>
        <w:ind/>
      </w:pPr>
      <w:tblPr>
        <w:tblBorders/>
      </w:tblPr>
      <w:tcPr>
        <w:shd w:val="clear" w:color="ffffff" w:themeColor="accent3" w:themeTint="40" w:fill="e6eed5" w:themeFill="accent3" w:themeFillTint="40"/>
        <w:tcBorders/>
      </w:tcPr>
    </w:tblStylePr>
    <w:tblStylePr w:type="band2Horz">
      <w:rPr>
        <w:rFonts w:ascii="Arial" w:hAnsi="Arial"/>
        <w:color w:val="7c983f" w:themeColor="accent3"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7c983f" w:themeColor="accent3" w:themeTint="98" w:themeShade="95"/>
        <w:sz w:val="22"/>
      </w:rPr>
      <w:pPr>
        <w:pBdr/>
        <w:spacing/>
        <w:ind/>
        <w:jc w:val="right"/>
      </w:pPr>
      <w:tblPr>
        <w:tblBorders/>
      </w:tblPr>
      <w:tcPr>
        <w:shd w:color="ffffff"/>
        <w:tcBorders>
          <w:top w:val="none"/>
          <w:left w:val="none"/>
          <w:bottom w:val="none"/>
          <w:right w:val="single" w:color="000000" w:themeColor="accent3" w:themeTint="98" w:sz="4" w:space="0"/>
        </w:tcBorders>
      </w:tcPr>
    </w:tblStylePr>
    <w:tblStylePr w:type="firstRow">
      <w:rPr>
        <w:rFonts w:ascii="Arial" w:hAnsi="Arial"/>
        <w:i/>
        <w:color w:val="7c983f" w:themeColor="accent3" w:themeTint="98" w:themeShade="95"/>
        <w:sz w:val="22"/>
      </w:rPr>
      <w:pPr>
        <w:pBdr/>
        <w:spacing/>
        <w:ind/>
      </w:pPr>
      <w:tblPr>
        <w:tblBorders/>
      </w:tblPr>
      <w:tcPr>
        <w:shd w:val="clear" w:color="ffffff" w:themeColor="light1" w:fill="ffffff" w:themeFill="light1"/>
        <w:tcBorders>
          <w:top w:val="none"/>
          <w:left w:val="none"/>
          <w:bottom w:val="single" w:color="000000" w:themeColor="accent3" w:themeTint="98" w:sz="4" w:space="0"/>
          <w:right w:val="none"/>
        </w:tcBorders>
      </w:tcPr>
    </w:tblStylePr>
    <w:tblStylePr w:type="lastCol">
      <w:rPr>
        <w:rFonts w:ascii="Arial" w:hAnsi="Arial"/>
        <w:i/>
        <w:color w:val="7c983f" w:themeColor="accent3" w:themeTint="98" w:themeShade="95"/>
        <w:sz w:val="22"/>
      </w:rPr>
      <w:pPr>
        <w:pBdr/>
        <w:spacing/>
        <w:ind/>
      </w:pPr>
      <w:tblPr>
        <w:tblBorders/>
      </w:tblPr>
      <w:tcPr>
        <w:shd w:color="ffffff"/>
        <w:tcBorders>
          <w:top w:val="none"/>
          <w:left w:val="single" w:color="000000" w:themeColor="accent3" w:themeTint="98" w:sz="4" w:space="0"/>
          <w:bottom w:val="none"/>
          <w:right w:val="none"/>
        </w:tcBorders>
      </w:tcPr>
    </w:tblStylePr>
    <w:tblStylePr w:type="lastRow">
      <w:rPr>
        <w:rFonts w:ascii="Arial" w:hAnsi="Arial"/>
        <w:i/>
        <w:color w:val="7c983f" w:themeColor="accent3" w:themeTint="98" w:themeShade="95"/>
        <w:sz w:val="22"/>
      </w:rPr>
      <w:pPr>
        <w:pBdr/>
        <w:spacing/>
        <w:ind/>
      </w:pPr>
      <w:tblPr>
        <w:tblBorders/>
      </w:tblPr>
      <w:tcPr>
        <w:shd w:val="clear" w:color="ffffff" w:themeColor="light1" w:fill="ffffff" w:themeFill="light1"/>
        <w:tcBorders>
          <w:top w:val="single" w:color="000000" w:themeColor="accent3" w:themeTint="98"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7c983f" w:themeColor="accent3" w:themeTint="98" w:themeShade="95"/>
        <w:sz w:val="22"/>
      </w:rPr>
      <w:pPr>
        <w:pBdr/>
        <w:spacing/>
        <w:ind/>
      </w:pPr>
      <w:tblPr>
        <w:tblBorders/>
      </w:tblPr>
      <w:tcPr>
        <w:tcBorders/>
      </w:tcPr>
    </w:tblStylePr>
  </w:style>
  <w:style w:type="table" w:styleId="150">
    <w:name w:val="List Table 7 Colorful - Accent 4"/>
    <w:basedOn w:val="32"/>
    <w:uiPriority w:val="99"/>
    <w:pPr>
      <w:pBdr/>
      <w:spacing w:after="0" w:line="240" w:lineRule="auto"/>
      <w:ind/>
    </w:pPr>
    <w:tblPr>
      <w:tblStyleRowBandSize w:val="1"/>
      <w:tblStyleColBandSize w:val="1"/>
      <w:tblInd w:w="0" w:type="dxa"/>
      <w:tblBorders>
        <w:right w:val="single" w:color="000000" w:themeColor="accent4" w:themeTint="9A" w:sz="4" w:space="0"/>
      </w:tblBorders>
    </w:tblPr>
    <w:tcPr>
      <w:tcBorders/>
    </w:tcPr>
    <w:tblStylePr w:type="band1Horz">
      <w:rPr>
        <w:rFonts w:ascii="Arial" w:hAnsi="Arial"/>
        <w:color w:val="664f82" w:themeColor="accent4" w:themeTint="9A" w:themeShade="95"/>
        <w:sz w:val="22"/>
      </w:rPr>
      <w:pPr>
        <w:pBdr/>
        <w:spacing/>
        <w:ind/>
      </w:pPr>
      <w:tblPr>
        <w:tblBorders/>
      </w:tblPr>
      <w:tcPr>
        <w:shd w:val="clear" w:color="ffffff" w:themeColor="accent4" w:themeTint="40" w:fill="dfd8e7" w:themeFill="accent4" w:themeFillTint="40"/>
        <w:tcBorders/>
      </w:tcPr>
    </w:tblStylePr>
    <w:tblStylePr w:type="band1Vert">
      <w:pPr>
        <w:pBdr/>
        <w:spacing/>
        <w:ind/>
      </w:pPr>
      <w:tblPr>
        <w:tblBorders/>
      </w:tblPr>
      <w:tcPr>
        <w:shd w:val="clear" w:color="ffffff" w:themeColor="accent4" w:themeTint="40" w:fill="dfd8e7" w:themeFill="accent4" w:themeFillTint="40"/>
        <w:tcBorders/>
      </w:tcPr>
    </w:tblStylePr>
    <w:tblStylePr w:type="band2Horz">
      <w:rPr>
        <w:rFonts w:ascii="Arial" w:hAnsi="Arial"/>
        <w:color w:val="664f82" w:themeColor="accent4"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664f82" w:themeColor="accent4" w:themeTint="9A" w:themeShade="95"/>
        <w:sz w:val="22"/>
      </w:rPr>
      <w:pPr>
        <w:pBdr/>
        <w:spacing/>
        <w:ind/>
        <w:jc w:val="right"/>
      </w:pPr>
      <w:tblPr>
        <w:tblBorders/>
      </w:tblPr>
      <w:tcPr>
        <w:shd w:color="ffffff"/>
        <w:tcBorders>
          <w:top w:val="none"/>
          <w:left w:val="none"/>
          <w:bottom w:val="none"/>
          <w:right w:val="single" w:color="000000" w:themeColor="accent4" w:themeTint="9A" w:sz="4" w:space="0"/>
        </w:tcBorders>
      </w:tcPr>
    </w:tblStylePr>
    <w:tblStylePr w:type="firstRow">
      <w:rPr>
        <w:rFonts w:ascii="Arial" w:hAnsi="Arial"/>
        <w:i/>
        <w:color w:val="664f82" w:themeColor="accent4" w:themeTint="9A" w:themeShade="95"/>
        <w:sz w:val="22"/>
      </w:rPr>
      <w:pPr>
        <w:pBdr/>
        <w:spacing/>
        <w:ind/>
      </w:pPr>
      <w:tblPr>
        <w:tblBorders/>
      </w:tbl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664f82" w:themeColor="accent4" w:themeTint="9A" w:themeShade="95"/>
        <w:sz w:val="22"/>
      </w:rPr>
      <w:pPr>
        <w:pBdr/>
        <w:spacing/>
        <w:ind/>
      </w:pPr>
      <w:tblPr>
        <w:tblBorders/>
      </w:tblPr>
      <w:tcPr>
        <w:shd w:color="ffffff"/>
        <w:tcBorders>
          <w:top w:val="none"/>
          <w:left w:val="single" w:color="000000" w:themeColor="accent4" w:themeTint="9A" w:sz="4" w:space="0"/>
          <w:bottom w:val="none"/>
          <w:right w:val="none"/>
        </w:tcBorders>
      </w:tcPr>
    </w:tblStylePr>
    <w:tblStylePr w:type="lastRow">
      <w:rPr>
        <w:rFonts w:ascii="Arial" w:hAnsi="Arial"/>
        <w:i/>
        <w:color w:val="664f82" w:themeColor="accent4" w:themeTint="9A" w:themeShade="95"/>
        <w:sz w:val="22"/>
      </w:rPr>
      <w:pPr>
        <w:pBdr/>
        <w:spacing/>
        <w:ind/>
      </w:pPr>
      <w:tblPr>
        <w:tblBorders/>
      </w:tblPr>
      <w:tcPr>
        <w:shd w:val="clear" w:color="ffffff" w:themeColor="light1" w:fill="ffffff" w:themeFill="light1"/>
        <w:tcBorders>
          <w:top w:val="single" w:color="000000" w:themeColor="accent4"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664f82" w:themeColor="accent4" w:themeTint="9A" w:themeShade="95"/>
        <w:sz w:val="22"/>
      </w:rPr>
      <w:pPr>
        <w:pBdr/>
        <w:spacing/>
        <w:ind/>
      </w:pPr>
      <w:tblPr>
        <w:tblBorders/>
      </w:tblPr>
      <w:tcPr>
        <w:tcBorders/>
      </w:tcPr>
    </w:tblStylePr>
  </w:style>
  <w:style w:type="table" w:styleId="151">
    <w:name w:val="List Table 7 Colorful - Accent 5"/>
    <w:basedOn w:val="32"/>
    <w:uiPriority w:val="99"/>
    <w:pPr>
      <w:pBdr/>
      <w:spacing w:after="0" w:line="240" w:lineRule="auto"/>
      <w:ind/>
    </w:pPr>
    <w:tblPr>
      <w:tblStyleRowBandSize w:val="1"/>
      <w:tblStyleColBandSize w:val="1"/>
      <w:tblInd w:w="0" w:type="dxa"/>
      <w:tblBorders>
        <w:right w:val="single" w:color="000000" w:themeColor="accent5" w:themeTint="9A" w:sz="4" w:space="0"/>
      </w:tblBorders>
    </w:tblPr>
    <w:tcPr>
      <w:tcBorders/>
    </w:tcPr>
    <w:tblStylePr w:type="band1Horz">
      <w:rPr>
        <w:rFonts w:ascii="Arial" w:hAnsi="Arial"/>
        <w:color w:val="338aa0" w:themeColor="accent5" w:themeTint="9A" w:themeShade="95"/>
        <w:sz w:val="22"/>
      </w:rPr>
      <w:pPr>
        <w:pBdr/>
        <w:spacing/>
        <w:ind/>
      </w:pPr>
      <w:tblPr>
        <w:tblBorders/>
      </w:tblPr>
      <w:tcPr>
        <w:shd w:val="clear" w:color="ffffff" w:themeColor="accent5" w:themeTint="40" w:fill="d1eaf0" w:themeFill="accent5" w:themeFillTint="40"/>
        <w:tcBorders/>
      </w:tcPr>
    </w:tblStylePr>
    <w:tblStylePr w:type="band1Vert">
      <w:pPr>
        <w:pBdr/>
        <w:spacing/>
        <w:ind/>
      </w:pPr>
      <w:tblPr>
        <w:tblBorders/>
      </w:tblPr>
      <w:tcPr>
        <w:shd w:val="clear" w:color="ffffff" w:themeColor="accent5" w:themeTint="40" w:fill="d1eaf0" w:themeFill="accent5" w:themeFillTint="40"/>
        <w:tcBorders/>
      </w:tcPr>
    </w:tblStylePr>
    <w:tblStylePr w:type="band2Horz">
      <w:rPr>
        <w:rFonts w:ascii="Arial" w:hAnsi="Arial"/>
        <w:color w:val="338aa0" w:themeColor="accent5" w:themeTint="9A"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338aa0" w:themeColor="accent5" w:themeTint="9A" w:themeShade="95"/>
        <w:sz w:val="22"/>
      </w:rPr>
      <w:pPr>
        <w:pBdr/>
        <w:spacing/>
        <w:ind/>
        <w:jc w:val="right"/>
      </w:pPr>
      <w:tblPr>
        <w:tblBorders/>
      </w:tblPr>
      <w:tcPr>
        <w:shd w:color="ffffff"/>
        <w:tcBorders>
          <w:top w:val="none"/>
          <w:left w:val="none"/>
          <w:bottom w:val="none"/>
          <w:right w:val="single" w:color="000000" w:themeColor="accent5" w:themeTint="9A" w:sz="4" w:space="0"/>
        </w:tcBorders>
      </w:tcPr>
    </w:tblStylePr>
    <w:tblStylePr w:type="firstRow">
      <w:rPr>
        <w:rFonts w:ascii="Arial" w:hAnsi="Arial"/>
        <w:i/>
        <w:color w:val="338aa0" w:themeColor="accent5" w:themeTint="9A" w:themeShade="95"/>
        <w:sz w:val="22"/>
      </w:rPr>
      <w:pPr>
        <w:pBdr/>
        <w:spacing/>
        <w:ind/>
      </w:pPr>
      <w:tblPr>
        <w:tblBorders/>
      </w:tblPr>
      <w:tcPr>
        <w:shd w:val="clear" w:color="ffffff" w:themeColor="light1" w:fill="ffffff" w:themeFill="light1"/>
        <w:tcBorders>
          <w:top w:val="none"/>
          <w:left w:val="none"/>
          <w:bottom w:val="single" w:color="000000" w:themeColor="accent5" w:themeTint="9A" w:sz="4" w:space="0"/>
          <w:right w:val="none"/>
        </w:tcBorders>
      </w:tcPr>
    </w:tblStylePr>
    <w:tblStylePr w:type="lastCol">
      <w:rPr>
        <w:rFonts w:ascii="Arial" w:hAnsi="Arial"/>
        <w:i/>
        <w:color w:val="338aa0" w:themeColor="accent5" w:themeTint="9A" w:themeShade="95"/>
        <w:sz w:val="22"/>
      </w:rPr>
      <w:pPr>
        <w:pBdr/>
        <w:spacing/>
        <w:ind/>
      </w:pPr>
      <w:tblPr>
        <w:tblBorders/>
      </w:tblPr>
      <w:tcPr>
        <w:shd w:color="ffffff"/>
        <w:tcBorders>
          <w:top w:val="none"/>
          <w:left w:val="single" w:color="000000" w:themeColor="accent5" w:themeTint="9A" w:sz="4" w:space="0"/>
          <w:bottom w:val="none"/>
          <w:right w:val="none"/>
        </w:tcBorders>
      </w:tcPr>
    </w:tblStylePr>
    <w:tblStylePr w:type="lastRow">
      <w:rPr>
        <w:rFonts w:ascii="Arial" w:hAnsi="Arial"/>
        <w:i/>
        <w:color w:val="338aa0" w:themeColor="accent5" w:themeTint="9A" w:themeShade="95"/>
        <w:sz w:val="22"/>
      </w:rPr>
      <w:pPr>
        <w:pBdr/>
        <w:spacing/>
        <w:ind/>
      </w:pPr>
      <w:tblPr>
        <w:tblBorders/>
      </w:tblPr>
      <w:tcPr>
        <w:shd w:val="clear" w:color="ffffff" w:themeColor="light1" w:fill="ffffff" w:themeFill="light1"/>
        <w:tcBorders>
          <w:top w:val="single" w:color="000000" w:themeColor="accent5" w:themeTint="9A"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338aa0" w:themeColor="accent5" w:themeTint="9A" w:themeShade="95"/>
        <w:sz w:val="22"/>
      </w:rPr>
      <w:pPr>
        <w:pBdr/>
        <w:spacing/>
        <w:ind/>
      </w:pPr>
      <w:tblPr>
        <w:tblBorders/>
      </w:tblPr>
      <w:tcPr>
        <w:tcBorders/>
      </w:tcPr>
    </w:tblStylePr>
  </w:style>
  <w:style w:type="table" w:styleId="152">
    <w:name w:val="List Table 7 Colorful - Accent 6"/>
    <w:basedOn w:val="32"/>
    <w:uiPriority w:val="99"/>
    <w:pPr>
      <w:pBdr/>
      <w:spacing w:after="0" w:line="240" w:lineRule="auto"/>
      <w:ind/>
    </w:pPr>
    <w:tblPr>
      <w:tblStyleRowBandSize w:val="1"/>
      <w:tblStyleColBandSize w:val="1"/>
      <w:tblInd w:w="0" w:type="dxa"/>
      <w:tblBorders>
        <w:right w:val="single" w:color="000000" w:themeColor="accent6" w:themeTint="98" w:sz="4" w:space="0"/>
      </w:tblBorders>
    </w:tblPr>
    <w:tcPr>
      <w:tcBorders/>
    </w:tcPr>
    <w:tblStylePr w:type="band1Horz">
      <w:rPr>
        <w:rFonts w:ascii="Arial" w:hAnsi="Arial"/>
        <w:color w:val="d9680c" w:themeColor="accent6" w:themeTint="98" w:themeShade="95"/>
        <w:sz w:val="22"/>
      </w:rPr>
      <w:pPr>
        <w:pBdr/>
        <w:spacing/>
        <w:ind/>
      </w:pPr>
      <w:tblPr>
        <w:tblBorders/>
      </w:tblPr>
      <w:tcPr>
        <w:shd w:val="clear" w:color="ffffff" w:themeColor="accent6" w:themeTint="40" w:fill="fce4d1" w:themeFill="accent6" w:themeFillTint="40"/>
        <w:tcBorders/>
      </w:tcPr>
    </w:tblStylePr>
    <w:tblStylePr w:type="band1Vert">
      <w:pPr>
        <w:pBdr/>
        <w:spacing/>
        <w:ind/>
      </w:pPr>
      <w:tblPr>
        <w:tblBorders/>
      </w:tblPr>
      <w:tcPr>
        <w:shd w:val="clear" w:color="ffffff" w:themeColor="accent6" w:themeTint="40" w:fill="fce4d1" w:themeFill="accent6" w:themeFillTint="40"/>
        <w:tcBorders/>
      </w:tcPr>
    </w:tblStylePr>
    <w:tblStylePr w:type="band2Horz">
      <w:rPr>
        <w:rFonts w:ascii="Arial" w:hAnsi="Arial"/>
        <w:color w:val="d9680c" w:themeColor="accent6" w:themeTint="98" w:themeShade="95"/>
        <w:sz w:val="22"/>
      </w:rPr>
      <w:pPr>
        <w:pBdr/>
        <w:spacing/>
        <w:ind/>
      </w:pPr>
      <w:tblPr>
        <w:tblBorders/>
      </w:tblPr>
      <w:tcPr>
        <w:tcBorders/>
      </w:tcPr>
    </w:tblStylePr>
    <w:tblStylePr w:type="band2Vert">
      <w:pPr>
        <w:pBdr/>
        <w:spacing/>
        <w:ind/>
      </w:pPr>
      <w:tblPr>
        <w:tblBorders/>
      </w:tblPr>
      <w:tcPr>
        <w:tcBorders/>
      </w:tcPr>
    </w:tblStylePr>
    <w:tblStylePr w:type="firstCol">
      <w:rPr>
        <w:rFonts w:ascii="Arial" w:hAnsi="Arial"/>
        <w:i/>
        <w:color w:val="d9680c" w:themeColor="accent6" w:themeTint="98" w:themeShade="95"/>
        <w:sz w:val="22"/>
      </w:rPr>
      <w:pPr>
        <w:pBdr/>
        <w:spacing/>
        <w:ind/>
        <w:jc w:val="right"/>
      </w:pPr>
      <w:tblPr>
        <w:tblBorders/>
      </w:tblPr>
      <w:tcPr>
        <w:shd w:color="ffffff"/>
        <w:tcBorders>
          <w:top w:val="none"/>
          <w:left w:val="none"/>
          <w:bottom w:val="none"/>
          <w:right w:val="single" w:color="000000" w:themeColor="accent6" w:themeTint="98" w:sz="4" w:space="0"/>
        </w:tcBorders>
      </w:tcPr>
    </w:tblStylePr>
    <w:tblStylePr w:type="firstRow">
      <w:rPr>
        <w:rFonts w:ascii="Arial" w:hAnsi="Arial"/>
        <w:i/>
        <w:color w:val="d9680c" w:themeColor="accent6" w:themeTint="98" w:themeShade="95"/>
        <w:sz w:val="22"/>
      </w:rPr>
      <w:pPr>
        <w:pBdr/>
        <w:spacing/>
        <w:ind/>
      </w:pPr>
      <w:tblPr>
        <w:tblBorders/>
      </w:tblPr>
      <w:tcPr>
        <w:shd w:val="clear" w:color="ffffff" w:themeColor="light1" w:fill="ffffff" w:themeFill="light1"/>
        <w:tcBorders>
          <w:top w:val="none"/>
          <w:left w:val="none"/>
          <w:bottom w:val="single" w:color="000000" w:themeColor="accent6" w:themeTint="98" w:sz="4" w:space="0"/>
          <w:right w:val="none"/>
        </w:tcBorders>
      </w:tcPr>
    </w:tblStylePr>
    <w:tblStylePr w:type="lastCol">
      <w:rPr>
        <w:rFonts w:ascii="Arial" w:hAnsi="Arial"/>
        <w:i/>
        <w:color w:val="d9680c" w:themeColor="accent6" w:themeTint="98" w:themeShade="95"/>
        <w:sz w:val="22"/>
      </w:rPr>
      <w:pPr>
        <w:pBdr/>
        <w:spacing/>
        <w:ind/>
      </w:pPr>
      <w:tblPr>
        <w:tblBorders/>
      </w:tblPr>
      <w:tcPr>
        <w:shd w:color="ffffff"/>
        <w:tcBorders>
          <w:top w:val="none"/>
          <w:left w:val="single" w:color="000000" w:themeColor="accent6" w:themeTint="98" w:sz="4" w:space="0"/>
          <w:bottom w:val="none"/>
          <w:right w:val="none"/>
        </w:tcBorders>
      </w:tcPr>
    </w:tblStylePr>
    <w:tblStylePr w:type="lastRow">
      <w:rPr>
        <w:rFonts w:ascii="Arial" w:hAnsi="Arial"/>
        <w:i/>
        <w:color w:val="d9680c" w:themeColor="accent6" w:themeTint="98" w:themeShade="95"/>
        <w:sz w:val="22"/>
      </w:rPr>
      <w:pPr>
        <w:pBdr/>
        <w:spacing/>
        <w:ind/>
      </w:pPr>
      <w:tblPr>
        <w:tblBorders/>
      </w:tblPr>
      <w:tcPr>
        <w:shd w:val="clear" w:color="ffffff" w:themeColor="light1" w:fill="ffffff" w:themeFill="light1"/>
        <w:tcBorders>
          <w:top w:val="single" w:color="000000" w:themeColor="accent6" w:themeTint="98" w:sz="4" w:space="0"/>
          <w:left w:val="none"/>
          <w:bottom w:val="none"/>
          <w:right w:val="non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rPr>
        <w:rFonts w:ascii="Arial" w:hAnsi="Arial"/>
        <w:color w:val="d9680c" w:themeColor="accent6" w:themeTint="98" w:themeShade="95"/>
        <w:sz w:val="22"/>
      </w:rPr>
      <w:pPr>
        <w:pBdr/>
        <w:spacing/>
        <w:ind/>
      </w:pPr>
      <w:tblPr>
        <w:tblBorders/>
      </w:tblPr>
      <w:tcPr>
        <w:tcBorders/>
      </w:tcPr>
    </w:tblStylePr>
  </w:style>
  <w:style w:type="table" w:styleId="153">
    <w:name w:val="Lined - Accent"/>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fir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4">
    <w:name w:val="Lined - Accent 1"/>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band2Vert">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fir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fir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5">
    <w:name w:val="Lined - Accent 2"/>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fir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fir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6">
    <w:name w:val="Lined - Accent 3"/>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fir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fir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7">
    <w:name w:val="Lined - Accent 4"/>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fir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fir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8">
    <w:name w:val="Lined - Accent 5"/>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firstCol">
      <w:rPr>
        <w:rFonts w:ascii="Arial" w:hAnsi="Arial"/>
        <w:color w:val="f2f2f2"/>
        <w:sz w:val="22"/>
      </w:rPr>
      <w:pPr>
        <w:pBdr/>
        <w:spacing/>
        <w:ind/>
      </w:pPr>
      <w:tblPr>
        <w:tblBorders/>
      </w:tblPr>
      <w:tcPr>
        <w:shd w:val="clear" w:color="ffffff" w:themeColor="accent5" w:fill="4bacc6" w:themeFill="accent5"/>
        <w:tcBorders/>
      </w:tcPr>
    </w:tblStylePr>
    <w:tblStylePr w:type="firstRow">
      <w:rPr>
        <w:rFonts w:ascii="Arial" w:hAnsi="Arial"/>
        <w:color w:val="f2f2f2"/>
        <w:sz w:val="22"/>
      </w:rPr>
      <w:pPr>
        <w:pBdr/>
        <w:spacing/>
        <w:ind/>
      </w:pPr>
      <w:tblPr>
        <w:tblBorders/>
      </w:tblPr>
      <w:tcPr>
        <w:shd w:val="clear" w:color="ffffff" w:themeColor="accent5" w:fill="4bacc6" w:themeFill="accent5"/>
        <w:tcBorders/>
      </w:tcPr>
    </w:tblStylePr>
    <w:tblStylePr w:type="lastCol">
      <w:rPr>
        <w:rFonts w:ascii="Arial" w:hAnsi="Arial"/>
        <w:color w:val="f2f2f2"/>
        <w:sz w:val="22"/>
      </w:rPr>
      <w:pPr>
        <w:pBdr/>
        <w:spacing/>
        <w:ind/>
      </w:pPr>
      <w:tblPr>
        <w:tblBorders/>
      </w:tblPr>
      <w:tcPr>
        <w:shd w:val="clear" w:color="ffffff" w:themeColor="accent5" w:fill="4bacc6" w:themeFill="accent5"/>
        <w:tcBorders/>
      </w:tcPr>
    </w:tblStylePr>
    <w:tblStylePr w:type="lastRow">
      <w:rPr>
        <w:rFonts w:ascii="Arial" w:hAnsi="Arial"/>
        <w:color w:val="f2f2f2"/>
        <w:sz w:val="22"/>
      </w:rPr>
      <w:pPr>
        <w:pBdr/>
        <w:spacing/>
        <w:ind/>
      </w:pPr>
      <w:tblPr>
        <w:tblBorders/>
      </w:tblPr>
      <w:tcPr>
        <w:shd w:val="clear" w:color="ffffff" w:themeColor="accent5" w:fill="4bacc6"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59">
    <w:name w:val="Lined - Accent 6"/>
    <w:basedOn w:val="32"/>
    <w:uiPriority w:val="99"/>
    <w:pPr>
      <w:pBdr/>
      <w:spacing w:after="0" w:line="240" w:lineRule="auto"/>
      <w:ind/>
    </w:pPr>
    <w:rPr>
      <w:color w:val="404040"/>
    </w:rPr>
    <w:tblPr>
      <w:tblStyleRowBandSize w:val="1"/>
      <w:tblStyleColBandSize w:val="1"/>
      <w:tblInd w:w="0" w:type="dxa"/>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firstCol">
      <w:rPr>
        <w:rFonts w:ascii="Arial" w:hAnsi="Arial"/>
        <w:color w:val="f2f2f2"/>
        <w:sz w:val="22"/>
      </w:rPr>
      <w:pPr>
        <w:pBdr/>
        <w:spacing/>
        <w:ind/>
      </w:pPr>
      <w:tblPr>
        <w:tblBorders/>
      </w:tblPr>
      <w:tcPr>
        <w:shd w:val="clear" w:color="ffffff" w:themeColor="accent6" w:fill="f79646" w:themeFill="accent6"/>
        <w:tcBorders/>
      </w:tcPr>
    </w:tblStylePr>
    <w:tblStylePr w:type="firstRow">
      <w:rPr>
        <w:rFonts w:ascii="Arial" w:hAnsi="Arial"/>
        <w:color w:val="f2f2f2"/>
        <w:sz w:val="22"/>
      </w:rPr>
      <w:pPr>
        <w:pBdr/>
        <w:spacing/>
        <w:ind/>
      </w:pPr>
      <w:tblPr>
        <w:tblBorders/>
      </w:tblPr>
      <w:tcPr>
        <w:shd w:val="clear" w:color="ffffff" w:themeColor="accent6" w:fill="f79646" w:themeFill="accent6"/>
        <w:tcBorders/>
      </w:tcPr>
    </w:tblStylePr>
    <w:tblStylePr w:type="lastCol">
      <w:rPr>
        <w:rFonts w:ascii="Arial" w:hAnsi="Arial"/>
        <w:color w:val="f2f2f2"/>
        <w:sz w:val="22"/>
      </w:rPr>
      <w:pPr>
        <w:pBdr/>
        <w:spacing/>
        <w:ind/>
      </w:pPr>
      <w:tblPr>
        <w:tblBorders/>
      </w:tblPr>
      <w:tcPr>
        <w:shd w:val="clear" w:color="ffffff" w:themeColor="accent6" w:fill="f79646" w:themeFill="accent6"/>
        <w:tcBorders/>
      </w:tcPr>
    </w:tblStylePr>
    <w:tblStylePr w:type="lastRow">
      <w:rPr>
        <w:rFonts w:ascii="Arial" w:hAnsi="Arial"/>
        <w:color w:val="f2f2f2"/>
        <w:sz w:val="22"/>
      </w:rPr>
      <w:pPr>
        <w:pBdr/>
        <w:spacing/>
        <w:ind/>
      </w:pPr>
      <w:tblPr>
        <w:tblBorders/>
      </w:tblPr>
      <w:tcPr>
        <w:shd w:val="clear" w:color="ffffff" w:themeColor="accent6" w:fill="f79646"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0">
    <w:name w:val="Bordered &amp; Lined - Accent"/>
    <w:basedOn w:val="32"/>
    <w:uiPriority w:val="99"/>
    <w:pPr>
      <w:pBdr/>
      <w:spacing w:after="0" w:line="240" w:lineRule="auto"/>
      <w:ind/>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band2Vert">
      <w:rPr>
        <w:rFonts w:ascii="Arial" w:hAnsi="Arial"/>
        <w:color w:val="404040"/>
        <w:sz w:val="22"/>
      </w:rPr>
      <w:pPr>
        <w:pBdr/>
        <w:spacing/>
        <w:ind/>
      </w:pPr>
      <w:tblPr>
        <w:tblBorders/>
      </w:tblPr>
      <w:tcPr>
        <w:shd w:val="clear" w:color="ffffff" w:themeColor="text1" w:themeTint="0D" w:fill="f2f2f2" w:themeFill="text1" w:themeFillTint="0D"/>
        <w:tcBorders/>
      </w:tcPr>
    </w:tblStylePr>
    <w:tblStylePr w:type="fir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fir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Col">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lastRow">
      <w:rPr>
        <w:rFonts w:ascii="Arial" w:hAnsi="Arial"/>
        <w:color w:val="f2f2f2"/>
        <w:sz w:val="22"/>
      </w:rPr>
      <w:pPr>
        <w:pBdr/>
        <w:spacing/>
        <w:ind/>
      </w:pPr>
      <w:tblPr>
        <w:tblBorders/>
      </w:tblPr>
      <w:tcPr>
        <w:shd w:val="clear" w:color="ffffff" w:themeColor="text1" w:themeTint="80" w:fill="7f7f7f" w:themeFill="text1" w:themeFillTint="8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1">
    <w:name w:val="Bordered &amp; Lined - Accent 1"/>
    <w:basedOn w:val="32"/>
    <w:uiPriority w:val="99"/>
    <w:pPr>
      <w:pBdr/>
      <w:spacing w:after="0" w:line="240" w:lineRule="auto"/>
      <w:ind/>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band2Vert">
      <w:rPr>
        <w:rFonts w:ascii="Arial" w:hAnsi="Arial"/>
        <w:color w:val="404040"/>
        <w:sz w:val="22"/>
      </w:rPr>
      <w:pPr>
        <w:pBdr/>
        <w:spacing/>
        <w:ind/>
      </w:pPr>
      <w:tblPr>
        <w:tblBorders/>
      </w:tblPr>
      <w:tcPr>
        <w:shd w:val="clear" w:color="ffffff" w:themeColor="accent1" w:themeTint="50" w:fill="c7d7ea" w:themeFill="accent1" w:themeFillTint="50"/>
        <w:tcBorders/>
      </w:tcPr>
    </w:tblStylePr>
    <w:tblStylePr w:type="fir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fir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Col">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lastRow">
      <w:rPr>
        <w:rFonts w:ascii="Arial" w:hAnsi="Arial"/>
        <w:color w:val="f2f2f2"/>
        <w:sz w:val="22"/>
      </w:rPr>
      <w:pPr>
        <w:pBdr/>
        <w:spacing/>
        <w:ind/>
      </w:pPr>
      <w:tblPr>
        <w:tblBorders/>
      </w:tblPr>
      <w:tcPr>
        <w:shd w:val="clear" w:color="ffffff" w:themeColor="accent1" w:themeTint="EA" w:fill="5d8dc2" w:themeFill="accent1" w:themeFillTint="E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2">
    <w:name w:val="Bordered &amp; Lined - Accent 2"/>
    <w:basedOn w:val="32"/>
    <w:uiPriority w:val="99"/>
    <w:pPr>
      <w:pBdr/>
      <w:spacing w:after="0" w:line="240" w:lineRule="auto"/>
      <w:ind/>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band2Vert">
      <w:rPr>
        <w:rFonts w:ascii="Arial" w:hAnsi="Arial"/>
        <w:color w:val="404040"/>
        <w:sz w:val="22"/>
      </w:rPr>
      <w:pPr>
        <w:pBdr/>
        <w:spacing/>
        <w:ind/>
      </w:pPr>
      <w:tblPr>
        <w:tblBorders/>
      </w:tblPr>
      <w:tcPr>
        <w:shd w:val="clear" w:color="ffffff" w:themeColor="accent2" w:themeTint="32" w:fill="f2dcdb" w:themeFill="accent2" w:themeFillTint="32"/>
        <w:tcBorders/>
      </w:tcPr>
    </w:tblStylePr>
    <w:tblStylePr w:type="fir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fir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Col">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lastRow">
      <w:rPr>
        <w:rFonts w:ascii="Arial" w:hAnsi="Arial"/>
        <w:color w:val="f2f2f2"/>
        <w:sz w:val="22"/>
      </w:rPr>
      <w:pPr>
        <w:pBdr/>
        <w:spacing/>
        <w:ind/>
      </w:pPr>
      <w:tblPr>
        <w:tblBorders/>
      </w:tblPr>
      <w:tcPr>
        <w:shd w:val="clear" w:color="ffffff" w:themeColor="accent2" w:themeTint="97" w:fill="d99694" w:themeFill="accent2" w:themeFillTint="97"/>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3">
    <w:name w:val="Bordered &amp; Lined - Accent 3"/>
    <w:basedOn w:val="32"/>
    <w:uiPriority w:val="99"/>
    <w:pPr>
      <w:pBdr/>
      <w:spacing w:after="0" w:line="240" w:lineRule="auto"/>
      <w:ind/>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band2Vert">
      <w:rPr>
        <w:rFonts w:ascii="Arial" w:hAnsi="Arial"/>
        <w:color w:val="404040"/>
        <w:sz w:val="22"/>
      </w:rPr>
      <w:pPr>
        <w:pBdr/>
        <w:spacing/>
        <w:ind/>
      </w:pPr>
      <w:tblPr>
        <w:tblBorders/>
      </w:tblPr>
      <w:tcPr>
        <w:shd w:val="clear" w:color="ffffff" w:themeColor="accent3" w:themeTint="34" w:fill="eaf0dd" w:themeFill="accent3" w:themeFillTint="34"/>
        <w:tcBorders/>
      </w:tcPr>
    </w:tblStylePr>
    <w:tblStylePr w:type="fir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fir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Col">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lastRow">
      <w:rPr>
        <w:rFonts w:ascii="Arial" w:hAnsi="Arial"/>
        <w:color w:val="f2f2f2"/>
        <w:sz w:val="22"/>
      </w:rPr>
      <w:pPr>
        <w:pBdr/>
        <w:spacing/>
        <w:ind/>
      </w:pPr>
      <w:tblPr>
        <w:tblBorders/>
      </w:tblPr>
      <w:tcPr>
        <w:shd w:val="clear" w:color="ffffff" w:themeColor="accent3" w:themeTint="FE" w:fill="9bba59" w:themeFill="accent3" w:themeFillTint="FE"/>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4">
    <w:name w:val="Bordered &amp; Lined - Accent 4"/>
    <w:basedOn w:val="32"/>
    <w:uiPriority w:val="99"/>
    <w:pPr>
      <w:pBdr/>
      <w:spacing w:after="0" w:line="240" w:lineRule="auto"/>
      <w:ind/>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band2Vert">
      <w:rPr>
        <w:rFonts w:ascii="Arial" w:hAnsi="Arial"/>
        <w:color w:val="404040"/>
        <w:sz w:val="22"/>
      </w:rPr>
      <w:pPr>
        <w:pBdr/>
        <w:spacing/>
        <w:ind/>
      </w:pPr>
      <w:tblPr>
        <w:tblBorders/>
      </w:tblPr>
      <w:tcPr>
        <w:shd w:val="clear" w:color="ffffff" w:themeColor="accent4" w:themeTint="34" w:fill="e5dfec" w:themeFill="accent4" w:themeFillTint="34"/>
        <w:tcBorders/>
      </w:tcPr>
    </w:tblStylePr>
    <w:tblStylePr w:type="fir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fir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Col">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lastRow">
      <w:rPr>
        <w:rFonts w:ascii="Arial" w:hAnsi="Arial"/>
        <w:color w:val="f2f2f2"/>
        <w:sz w:val="22"/>
      </w:rPr>
      <w:pPr>
        <w:pBdr/>
        <w:spacing/>
        <w:ind/>
      </w:pPr>
      <w:tblPr>
        <w:tblBorders/>
      </w:tblPr>
      <w:tcPr>
        <w:shd w:val="clear" w:color="ffffff" w:themeColor="accent4" w:themeTint="9A" w:fill="b2a1c6" w:themeFill="accent4" w:themeFillTint="9A"/>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5">
    <w:name w:val="Bordered &amp; Lined - Accent 5"/>
    <w:basedOn w:val="32"/>
    <w:uiPriority w:val="99"/>
    <w:pPr>
      <w:pBdr/>
      <w:spacing w:after="0" w:line="240" w:lineRule="auto"/>
      <w:ind/>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band2Vert">
      <w:rPr>
        <w:rFonts w:ascii="Arial" w:hAnsi="Arial"/>
        <w:color w:val="404040"/>
        <w:sz w:val="22"/>
      </w:rPr>
      <w:pPr>
        <w:pBdr/>
        <w:spacing/>
        <w:ind/>
      </w:pPr>
      <w:tblPr>
        <w:tblBorders/>
      </w:tblPr>
      <w:tcPr>
        <w:shd w:val="clear" w:color="ffffff" w:themeColor="accent5" w:themeTint="34" w:fill="daeef3" w:themeFill="accent5" w:themeFillTint="34"/>
        <w:tcBorders/>
      </w:tcPr>
    </w:tblStylePr>
    <w:tblStylePr w:type="firstCol">
      <w:rPr>
        <w:rFonts w:ascii="Arial" w:hAnsi="Arial"/>
        <w:color w:val="f2f2f2"/>
        <w:sz w:val="22"/>
      </w:rPr>
      <w:pPr>
        <w:pBdr/>
        <w:spacing/>
        <w:ind/>
      </w:pPr>
      <w:tblPr>
        <w:tblBorders/>
      </w:tblPr>
      <w:tcPr>
        <w:shd w:val="clear" w:color="ffffff" w:themeColor="accent5" w:fill="4bacc6" w:themeFill="accent5"/>
        <w:tcBorders/>
      </w:tcPr>
    </w:tblStylePr>
    <w:tblStylePr w:type="firstRow">
      <w:rPr>
        <w:rFonts w:ascii="Arial" w:hAnsi="Arial"/>
        <w:color w:val="f2f2f2"/>
        <w:sz w:val="22"/>
      </w:rPr>
      <w:pPr>
        <w:pBdr/>
        <w:spacing/>
        <w:ind/>
      </w:pPr>
      <w:tblPr>
        <w:tblBorders/>
      </w:tblPr>
      <w:tcPr>
        <w:shd w:val="clear" w:color="ffffff" w:themeColor="accent5" w:fill="4bacc6" w:themeFill="accent5"/>
        <w:tcBorders/>
      </w:tcPr>
    </w:tblStylePr>
    <w:tblStylePr w:type="lastCol">
      <w:rPr>
        <w:rFonts w:ascii="Arial" w:hAnsi="Arial"/>
        <w:color w:val="f2f2f2"/>
        <w:sz w:val="22"/>
      </w:rPr>
      <w:pPr>
        <w:pBdr/>
        <w:spacing/>
        <w:ind/>
      </w:pPr>
      <w:tblPr>
        <w:tblBorders/>
      </w:tblPr>
      <w:tcPr>
        <w:shd w:val="clear" w:color="ffffff" w:themeColor="accent5" w:fill="4bacc6" w:themeFill="accent5"/>
        <w:tcBorders/>
      </w:tcPr>
    </w:tblStylePr>
    <w:tblStylePr w:type="lastRow">
      <w:rPr>
        <w:rFonts w:ascii="Arial" w:hAnsi="Arial"/>
        <w:color w:val="f2f2f2"/>
        <w:sz w:val="22"/>
      </w:rPr>
      <w:pPr>
        <w:pBdr/>
        <w:spacing/>
        <w:ind/>
      </w:pPr>
      <w:tblPr>
        <w:tblBorders/>
      </w:tblPr>
      <w:tcPr>
        <w:shd w:val="clear" w:color="ffffff" w:themeColor="accent5" w:fill="4bacc6" w:themeFill="accent5"/>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6">
    <w:name w:val="Bordered &amp; Lined - Accent 6"/>
    <w:basedOn w:val="32"/>
    <w:uiPriority w:val="99"/>
    <w:pPr>
      <w:pBdr/>
      <w:spacing w:after="0" w:line="240" w:lineRule="auto"/>
      <w:ind/>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cPr>
      <w:tcBorders/>
    </w:tcPr>
    <w:tblStylePr w:type="band1Horz">
      <w:rPr>
        <w:rFonts w:ascii="Arial" w:hAnsi="Arial"/>
        <w:color w:val="404040"/>
        <w:sz w:val="22"/>
      </w:rPr>
      <w:pPr>
        <w:pBdr/>
        <w:spacing/>
        <w:ind/>
      </w:pPr>
      <w:tblPr>
        <w:tblBorders/>
      </w:tblPr>
      <w:tcPr>
        <w:tcBorders/>
      </w:tcPr>
    </w:tblStylePr>
    <w:tblStylePr w:type="band1Vert">
      <w:rPr>
        <w:rFonts w:ascii="Arial" w:hAnsi="Arial"/>
        <w:color w:val="404040"/>
        <w:sz w:val="22"/>
      </w:rPr>
      <w:pPr>
        <w:pBdr/>
        <w:spacing/>
        <w:ind/>
      </w:pPr>
      <w:tblPr>
        <w:tblBorders/>
      </w:tblPr>
      <w:tcPr>
        <w:tcBorders/>
      </w:tcPr>
    </w:tblStylePr>
    <w:tblStylePr w:type="band2Horz">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band2Vert">
      <w:rPr>
        <w:rFonts w:ascii="Arial" w:hAnsi="Arial"/>
        <w:color w:val="404040"/>
        <w:sz w:val="22"/>
      </w:rPr>
      <w:pPr>
        <w:pBdr/>
        <w:spacing/>
        <w:ind/>
      </w:pPr>
      <w:tblPr>
        <w:tblBorders/>
      </w:tblPr>
      <w:tcPr>
        <w:shd w:val="clear" w:color="ffffff" w:themeColor="accent6" w:themeTint="34" w:fill="fde9d8" w:themeFill="accent6" w:themeFillTint="34"/>
        <w:tcBorders/>
      </w:tcPr>
    </w:tblStylePr>
    <w:tblStylePr w:type="firstCol">
      <w:rPr>
        <w:rFonts w:ascii="Arial" w:hAnsi="Arial"/>
        <w:color w:val="f2f2f2"/>
        <w:sz w:val="22"/>
      </w:rPr>
      <w:pPr>
        <w:pBdr/>
        <w:spacing/>
        <w:ind/>
      </w:pPr>
      <w:tblPr>
        <w:tblBorders/>
      </w:tblPr>
      <w:tcPr>
        <w:shd w:val="clear" w:color="ffffff" w:themeColor="accent6" w:fill="f79646" w:themeFill="accent6"/>
        <w:tcBorders/>
      </w:tcPr>
    </w:tblStylePr>
    <w:tblStylePr w:type="firstRow">
      <w:rPr>
        <w:rFonts w:ascii="Arial" w:hAnsi="Arial"/>
        <w:color w:val="f2f2f2"/>
        <w:sz w:val="22"/>
      </w:rPr>
      <w:pPr>
        <w:pBdr/>
        <w:spacing/>
        <w:ind/>
      </w:pPr>
      <w:tblPr>
        <w:tblBorders/>
      </w:tblPr>
      <w:tcPr>
        <w:shd w:val="clear" w:color="ffffff" w:themeColor="accent6" w:fill="f79646" w:themeFill="accent6"/>
        <w:tcBorders/>
      </w:tcPr>
    </w:tblStylePr>
    <w:tblStylePr w:type="lastCol">
      <w:rPr>
        <w:rFonts w:ascii="Arial" w:hAnsi="Arial"/>
        <w:color w:val="f2f2f2"/>
        <w:sz w:val="22"/>
      </w:rPr>
      <w:pPr>
        <w:pBdr/>
        <w:spacing/>
        <w:ind/>
      </w:pPr>
      <w:tblPr>
        <w:tblBorders/>
      </w:tblPr>
      <w:tcPr>
        <w:shd w:val="clear" w:color="ffffff" w:themeColor="accent6" w:fill="f79646" w:themeFill="accent6"/>
        <w:tcBorders/>
      </w:tcPr>
    </w:tblStylePr>
    <w:tblStylePr w:type="lastRow">
      <w:rPr>
        <w:rFonts w:ascii="Arial" w:hAnsi="Arial"/>
        <w:color w:val="f2f2f2"/>
        <w:sz w:val="22"/>
      </w:rPr>
      <w:pPr>
        <w:pBdr/>
        <w:spacing/>
        <w:ind/>
      </w:pPr>
      <w:tblPr>
        <w:tblBorders/>
      </w:tblPr>
      <w:tcPr>
        <w:shd w:val="clear" w:color="ffffff" w:themeColor="accent6" w:fill="f79646" w:themeFill="accent6"/>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7">
    <w:name w:val="Bordered"/>
    <w:basedOn w:val="32"/>
    <w:uiPriority w:val="99"/>
    <w:pPr>
      <w:pBdr/>
      <w:spacing w:after="0" w:line="240" w:lineRule="auto"/>
      <w:ind/>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cPr>
      <w:tcBorders/>
    </w:tcPr>
    <w:tblStylePr w:type="band1Horz">
      <w:rPr>
        <w:rFonts w:ascii="Arial" w:hAnsi="Arial"/>
        <w:color w:val="404040"/>
        <w:sz w:val="22"/>
      </w:rPr>
      <w:pPr>
        <w:pBdr/>
        <w:spacing/>
        <w:ind/>
      </w:pPr>
      <w:tblPr>
        <w:tblBorders/>
      </w:tbl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text1" w:themeTint="80" w:sz="12" w:space="0"/>
        </w:tcBorders>
      </w:tcPr>
    </w:tblStylePr>
    <w:tblStylePr w:type="lastCol">
      <w:rPr>
        <w:rFonts w:ascii="Arial" w:hAnsi="Arial"/>
        <w:color w:val="404040"/>
        <w:sz w:val="22"/>
      </w:rPr>
      <w:pPr>
        <w:pBdr/>
        <w:spacing/>
        <w:ind/>
      </w:pPr>
      <w:tblPr>
        <w:tblBorders/>
      </w:tblPr>
      <w:tcPr>
        <w:tcBorders>
          <w:left w:val="single" w:color="000000" w:themeColor="text1" w:themeTint="80" w:sz="12" w:space="0"/>
        </w:tcBorders>
      </w:tcPr>
    </w:tblStylePr>
    <w:tblStylePr w:type="lastRow">
      <w:rPr>
        <w:rFonts w:ascii="Arial" w:hAnsi="Arial"/>
        <w:color w:val="404040"/>
        <w:sz w:val="22"/>
      </w:rPr>
      <w:pPr>
        <w:pBdr/>
        <w:spacing/>
        <w:ind/>
      </w:pPr>
      <w:tblPr>
        <w:tblBorders/>
      </w:tblPr>
      <w:tcPr>
        <w:tcBorders>
          <w:top w:val="single" w:color="000000" w:themeColor="text1" w:themeTint="80"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8">
    <w:name w:val="Bordered - Accent 1"/>
    <w:basedOn w:val="32"/>
    <w:uiPriority w:val="99"/>
    <w:pPr>
      <w:pBdr/>
      <w:spacing w:after="0" w:line="240" w:lineRule="auto"/>
      <w:ind/>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1" w:sz="12" w:space="0"/>
        </w:tcBorders>
      </w:tcPr>
    </w:tblStylePr>
    <w:tblStylePr w:type="lastCol">
      <w:rPr>
        <w:rFonts w:ascii="Arial" w:hAnsi="Arial"/>
        <w:color w:val="404040"/>
        <w:sz w:val="22"/>
      </w:rPr>
      <w:pPr>
        <w:pBdr/>
        <w:spacing/>
        <w:ind/>
      </w:pPr>
      <w:tblPr>
        <w:tblBorders/>
      </w:tblPr>
      <w:tcPr>
        <w:tcBorders>
          <w:left w:val="single" w:color="000000" w:themeColor="accent1" w:sz="12" w:space="0"/>
        </w:tcBorders>
      </w:tcPr>
    </w:tblStylePr>
    <w:tblStylePr w:type="lastRow">
      <w:rPr>
        <w:rFonts w:ascii="Arial" w:hAnsi="Arial"/>
        <w:color w:val="404040"/>
        <w:sz w:val="22"/>
      </w:rPr>
      <w:pPr>
        <w:pBdr/>
        <w:spacing/>
        <w:ind/>
      </w:pPr>
      <w:tblPr>
        <w:tblBorders/>
      </w:tblPr>
      <w:tcPr>
        <w:tcBorders>
          <w:top w:val="single" w:color="000000" w:themeColor="accent1"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69">
    <w:name w:val="Bordered - Accent 2"/>
    <w:basedOn w:val="32"/>
    <w:uiPriority w:val="99"/>
    <w:pPr>
      <w:pBdr/>
      <w:spacing w:after="0" w:line="240" w:lineRule="auto"/>
      <w:ind/>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2" w:themeTint="97" w:sz="12" w:space="0"/>
        </w:tcBorders>
      </w:tcPr>
    </w:tblStylePr>
    <w:tblStylePr w:type="lastCol">
      <w:rPr>
        <w:rFonts w:ascii="Arial" w:hAnsi="Arial"/>
        <w:color w:val="404040"/>
        <w:sz w:val="22"/>
      </w:rPr>
      <w:pPr>
        <w:pBdr/>
        <w:spacing/>
        <w:ind/>
      </w:pPr>
      <w:tblPr>
        <w:tblBorders/>
      </w:tblPr>
      <w:tcPr>
        <w:tcBorders>
          <w:left w:val="single" w:color="000000" w:themeColor="accent2" w:themeTint="97" w:sz="12" w:space="0"/>
        </w:tcBorders>
      </w:tcPr>
    </w:tblStylePr>
    <w:tblStylePr w:type="lastRow">
      <w:rPr>
        <w:rFonts w:ascii="Arial" w:hAnsi="Arial"/>
        <w:color w:val="404040"/>
        <w:sz w:val="22"/>
      </w:rPr>
      <w:pPr>
        <w:pBdr/>
        <w:spacing/>
        <w:ind/>
      </w:pPr>
      <w:tblPr>
        <w:tblBorders/>
      </w:tblPr>
      <w:tcPr>
        <w:tcBorders>
          <w:top w:val="single" w:color="000000" w:themeColor="accent2" w:themeTint="97"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0">
    <w:name w:val="Bordered - Accent 3"/>
    <w:basedOn w:val="32"/>
    <w:uiPriority w:val="99"/>
    <w:pPr>
      <w:pBdr/>
      <w:spacing w:after="0" w:line="240" w:lineRule="auto"/>
      <w:ind/>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3" w:themeTint="98" w:sz="12" w:space="0"/>
        </w:tcBorders>
      </w:tcPr>
    </w:tblStylePr>
    <w:tblStylePr w:type="lastCol">
      <w:rPr>
        <w:rFonts w:ascii="Arial" w:hAnsi="Arial"/>
        <w:color w:val="404040"/>
        <w:sz w:val="22"/>
      </w:rPr>
      <w:pPr>
        <w:pBdr/>
        <w:spacing/>
        <w:ind/>
      </w:pPr>
      <w:tblPr>
        <w:tblBorders/>
      </w:tblPr>
      <w:tcPr>
        <w:tcBorders>
          <w:left w:val="single" w:color="000000" w:themeColor="accent3" w:themeTint="98" w:sz="12" w:space="0"/>
        </w:tcBorders>
      </w:tcPr>
    </w:tblStylePr>
    <w:tblStylePr w:type="lastRow">
      <w:rPr>
        <w:rFonts w:ascii="Arial" w:hAnsi="Arial"/>
        <w:color w:val="404040"/>
        <w:sz w:val="22"/>
      </w:rPr>
      <w:pPr>
        <w:pBdr/>
        <w:spacing/>
        <w:ind/>
      </w:pPr>
      <w:tblPr>
        <w:tblBorders/>
      </w:tblPr>
      <w:tcPr>
        <w:tcBorders>
          <w:top w:val="single" w:color="000000" w:themeColor="accent3"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1">
    <w:name w:val="Bordered - Accent 4"/>
    <w:basedOn w:val="32"/>
    <w:uiPriority w:val="99"/>
    <w:pPr>
      <w:pBdr/>
      <w:spacing w:after="0" w:line="240" w:lineRule="auto"/>
      <w:ind/>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4" w:themeTint="9A" w:sz="12" w:space="0"/>
        </w:tcBorders>
      </w:tcPr>
    </w:tblStylePr>
    <w:tblStylePr w:type="lastCol">
      <w:rPr>
        <w:rFonts w:ascii="Arial" w:hAnsi="Arial"/>
        <w:color w:val="404040"/>
        <w:sz w:val="22"/>
      </w:rPr>
      <w:pPr>
        <w:pBdr/>
        <w:spacing/>
        <w:ind/>
      </w:pPr>
      <w:tblPr>
        <w:tblBorders/>
      </w:tblPr>
      <w:tcPr>
        <w:tcBorders>
          <w:left w:val="single" w:color="000000" w:themeColor="accent4" w:themeTint="9A" w:sz="12" w:space="0"/>
        </w:tcBorders>
      </w:tcPr>
    </w:tblStylePr>
    <w:tblStylePr w:type="lastRow">
      <w:rPr>
        <w:rFonts w:ascii="Arial" w:hAnsi="Arial"/>
        <w:color w:val="404040"/>
        <w:sz w:val="22"/>
      </w:rPr>
      <w:pPr>
        <w:pBdr/>
        <w:spacing/>
        <w:ind/>
      </w:pPr>
      <w:tblPr>
        <w:tblBorders/>
      </w:tblPr>
      <w:tcPr>
        <w:tcBorders>
          <w:top w:val="single" w:color="000000" w:themeColor="accent4"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2">
    <w:name w:val="Bordered - Accent 5"/>
    <w:basedOn w:val="32"/>
    <w:uiPriority w:val="99"/>
    <w:pPr>
      <w:pBdr/>
      <w:spacing w:after="0" w:line="240" w:lineRule="auto"/>
      <w:ind/>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5" w:themeTint="9A" w:sz="12" w:space="0"/>
        </w:tcBorders>
      </w:tcPr>
    </w:tblStylePr>
    <w:tblStylePr w:type="lastCol">
      <w:rPr>
        <w:rFonts w:ascii="Arial" w:hAnsi="Arial"/>
        <w:color w:val="404040"/>
        <w:sz w:val="22"/>
      </w:rPr>
      <w:pPr>
        <w:pBdr/>
        <w:spacing/>
        <w:ind/>
      </w:pPr>
      <w:tblPr>
        <w:tblBorders/>
      </w:tblPr>
      <w:tcPr>
        <w:tcBorders>
          <w:left w:val="single" w:color="000000" w:themeColor="accent5" w:themeTint="9A" w:sz="12" w:space="0"/>
        </w:tcBorders>
      </w:tcPr>
    </w:tblStylePr>
    <w:tblStylePr w:type="lastRow">
      <w:rPr>
        <w:rFonts w:ascii="Arial" w:hAnsi="Arial"/>
        <w:color w:val="404040"/>
        <w:sz w:val="22"/>
      </w:rPr>
      <w:pPr>
        <w:pBdr/>
        <w:spacing/>
        <w:ind/>
      </w:pPr>
      <w:tblPr>
        <w:tblBorders/>
      </w:tblPr>
      <w:tcPr>
        <w:tcBorders>
          <w:top w:val="single" w:color="000000" w:themeColor="accent5" w:themeTint="9A"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table" w:styleId="173">
    <w:name w:val="Bordered - Accent 6"/>
    <w:basedOn w:val="32"/>
    <w:uiPriority w:val="99"/>
    <w:pPr>
      <w:pBdr/>
      <w:spacing w:after="0" w:line="240" w:lineRule="auto"/>
      <w:ind/>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cPr>
      <w:tcBorders/>
    </w:tcPr>
    <w:tblStylePr w:type="band1Horz">
      <w:rPr>
        <w:rFonts w:ascii="Arial" w:hAnsi="Arial"/>
        <w:color w:val="404040"/>
        <w:sz w:val="22"/>
      </w:rPr>
      <w:pPr>
        <w:pBdr/>
        <w:spacing/>
        <w:ind/>
      </w:pPr>
      <w:tblPr>
        <w:tblBorders/>
      </w:tbl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rPr>
        <w:rFonts w:ascii="Arial" w:hAnsi="Arial"/>
        <w:color w:val="404040"/>
        <w:sz w:val="22"/>
      </w:rPr>
      <w:pPr>
        <w:pBdr/>
        <w:spacing/>
        <w:ind/>
      </w:pPr>
      <w:tblPr>
        <w:tblBorders/>
      </w:tblPr>
      <w:tcPr>
        <w:tcBorders/>
      </w:tcPr>
    </w:tblStylePr>
    <w:tblStylePr w:type="firstRow">
      <w:rPr>
        <w:rFonts w:ascii="Arial" w:hAnsi="Arial"/>
        <w:color w:val="404040"/>
        <w:sz w:val="22"/>
      </w:rPr>
      <w:pPr>
        <w:pBdr/>
        <w:spacing/>
        <w:ind/>
      </w:pPr>
      <w:tblPr>
        <w:tblBorders/>
      </w:tblPr>
      <w:tcPr>
        <w:tcBorders>
          <w:bottom w:val="single" w:color="000000" w:themeColor="accent6" w:themeTint="98" w:sz="12" w:space="0"/>
        </w:tcBorders>
      </w:tcPr>
    </w:tblStylePr>
    <w:tblStylePr w:type="lastCol">
      <w:rPr>
        <w:rFonts w:ascii="Arial" w:hAnsi="Arial"/>
        <w:color w:val="404040"/>
        <w:sz w:val="22"/>
      </w:rPr>
      <w:pPr>
        <w:pBdr/>
        <w:spacing/>
        <w:ind/>
      </w:pPr>
      <w:tblPr>
        <w:tblBorders/>
      </w:tblPr>
      <w:tcPr>
        <w:tcBorders>
          <w:left w:val="single" w:color="000000" w:themeColor="accent6" w:themeTint="98" w:sz="12" w:space="0"/>
        </w:tcBorders>
      </w:tcPr>
    </w:tblStylePr>
    <w:tblStylePr w:type="lastRow">
      <w:rPr>
        <w:rFonts w:ascii="Arial" w:hAnsi="Arial"/>
        <w:color w:val="404040"/>
        <w:sz w:val="22"/>
      </w:rPr>
      <w:pPr>
        <w:pBdr/>
        <w:spacing/>
        <w:ind/>
      </w:pPr>
      <w:tblPr>
        <w:tblBorders/>
      </w:tblPr>
      <w:tcPr>
        <w:tcBorders>
          <w:top w:val="single" w:color="000000" w:themeColor="accent6" w:themeTint="98" w:sz="12" w:space="0"/>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 w:type="paragraph" w:styleId="175">
    <w:name w:val="footnote text"/>
    <w:basedOn w:val="842"/>
    <w:link w:val="176"/>
    <w:uiPriority w:val="99"/>
    <w:semiHidden/>
    <w:unhideWhenUsed/>
    <w:pPr>
      <w:pBdr/>
      <w:spacing w:after="40" w:line="240" w:lineRule="auto"/>
      <w:ind/>
    </w:pPr>
    <w:rPr>
      <w:sz w:val="18"/>
    </w:rPr>
  </w:style>
  <w:style w:type="character" w:styleId="176">
    <w:name w:val="Footnote Text Char"/>
    <w:link w:val="175"/>
    <w:uiPriority w:val="99"/>
    <w:pPr>
      <w:pBdr/>
      <w:spacing/>
      <w:ind/>
    </w:pPr>
    <w:rPr>
      <w:sz w:val="18"/>
    </w:rPr>
  </w:style>
  <w:style w:type="character" w:styleId="177">
    <w:name w:val="footnote reference"/>
    <w:basedOn w:val="850"/>
    <w:uiPriority w:val="99"/>
    <w:unhideWhenUsed/>
    <w:pPr>
      <w:pBdr/>
      <w:spacing/>
      <w:ind/>
    </w:pPr>
    <w:rPr>
      <w:vertAlign w:val="superscript"/>
    </w:rPr>
  </w:style>
  <w:style w:type="paragraph" w:styleId="178">
    <w:name w:val="endnote text"/>
    <w:basedOn w:val="842"/>
    <w:link w:val="179"/>
    <w:uiPriority w:val="99"/>
    <w:semiHidden/>
    <w:unhideWhenUsed/>
    <w:pPr>
      <w:pBdr/>
      <w:spacing w:after="0" w:line="240" w:lineRule="auto"/>
      <w:ind/>
    </w:pPr>
    <w:rPr>
      <w:sz w:val="20"/>
    </w:rPr>
  </w:style>
  <w:style w:type="character" w:styleId="179">
    <w:name w:val="Endnote Text Char"/>
    <w:link w:val="178"/>
    <w:uiPriority w:val="99"/>
    <w:pPr>
      <w:pBdr/>
      <w:spacing/>
      <w:ind/>
    </w:pPr>
    <w:rPr>
      <w:sz w:val="20"/>
    </w:rPr>
  </w:style>
  <w:style w:type="character" w:styleId="180">
    <w:name w:val="endnote reference"/>
    <w:basedOn w:val="850"/>
    <w:uiPriority w:val="99"/>
    <w:semiHidden/>
    <w:unhideWhenUsed/>
    <w:pPr>
      <w:pBdr/>
      <w:spacing/>
      <w:ind/>
    </w:pPr>
    <w:rPr>
      <w:vertAlign w:val="superscript"/>
    </w:rPr>
  </w:style>
  <w:style w:type="paragraph" w:styleId="184">
    <w:name w:val="toc 4"/>
    <w:basedOn w:val="842"/>
    <w:next w:val="842"/>
    <w:uiPriority w:val="39"/>
    <w:unhideWhenUsed/>
    <w:pPr>
      <w:pBdr/>
      <w:spacing w:after="57"/>
      <w:ind w:right="0" w:firstLine="0" w:left="850"/>
    </w:pPr>
  </w:style>
  <w:style w:type="paragraph" w:styleId="185">
    <w:name w:val="toc 5"/>
    <w:basedOn w:val="842"/>
    <w:next w:val="842"/>
    <w:uiPriority w:val="39"/>
    <w:unhideWhenUsed/>
    <w:pPr>
      <w:pBdr/>
      <w:spacing w:after="57"/>
      <w:ind w:right="0" w:firstLine="0" w:left="1134"/>
    </w:pPr>
  </w:style>
  <w:style w:type="paragraph" w:styleId="186">
    <w:name w:val="toc 6"/>
    <w:basedOn w:val="842"/>
    <w:next w:val="842"/>
    <w:uiPriority w:val="39"/>
    <w:unhideWhenUsed/>
    <w:pPr>
      <w:pBdr/>
      <w:spacing w:after="57"/>
      <w:ind w:right="0" w:firstLine="0" w:left="1417"/>
    </w:pPr>
  </w:style>
  <w:style w:type="paragraph" w:styleId="187">
    <w:name w:val="toc 7"/>
    <w:basedOn w:val="842"/>
    <w:next w:val="842"/>
    <w:uiPriority w:val="39"/>
    <w:unhideWhenUsed/>
    <w:pPr>
      <w:pBdr/>
      <w:spacing w:after="57"/>
      <w:ind w:right="0" w:firstLine="0" w:left="1701"/>
    </w:pPr>
  </w:style>
  <w:style w:type="paragraph" w:styleId="188">
    <w:name w:val="toc 8"/>
    <w:basedOn w:val="842"/>
    <w:next w:val="842"/>
    <w:uiPriority w:val="39"/>
    <w:unhideWhenUsed/>
    <w:pPr>
      <w:pBdr/>
      <w:spacing w:after="57"/>
      <w:ind w:right="0" w:firstLine="0" w:left="1984"/>
    </w:pPr>
  </w:style>
  <w:style w:type="paragraph" w:styleId="189">
    <w:name w:val="toc 9"/>
    <w:basedOn w:val="842"/>
    <w:next w:val="842"/>
    <w:uiPriority w:val="39"/>
    <w:unhideWhenUsed/>
    <w:pPr>
      <w:pBdr/>
      <w:spacing w:after="57"/>
      <w:ind w:right="0" w:firstLine="0" w:left="2268"/>
    </w:pPr>
  </w:style>
  <w:style w:type="paragraph" w:styleId="191">
    <w:name w:val="table of figures"/>
    <w:basedOn w:val="842"/>
    <w:next w:val="842"/>
    <w:uiPriority w:val="99"/>
    <w:unhideWhenUsed/>
    <w:pPr>
      <w:pBdr/>
      <w:spacing w:after="0" w:afterAutospacing="0"/>
      <w:ind/>
    </w:pPr>
  </w:style>
  <w:style w:type="paragraph" w:styleId="842" w:default="1">
    <w:name w:val="Normal"/>
    <w:uiPriority w:val="0"/>
    <w:qFormat/>
    <w:pPr>
      <w:widowControl w:val="false"/>
      <w:pBdr/>
      <w:spacing/>
      <w:ind/>
      <w:jc w:val="both"/>
    </w:pPr>
    <w:rPr>
      <w:rFonts w:ascii="等线" w:hAnsi="等线" w:eastAsia="等线" w:cs="黑体"/>
      <w:sz w:val="21"/>
      <w:szCs w:val="22"/>
      <w:lang w:val="en-US" w:eastAsia="zh-CN" w:bidi="ar-SA"/>
    </w:rPr>
  </w:style>
  <w:style w:type="paragraph" w:styleId="843">
    <w:name w:val="Heading 1"/>
    <w:basedOn w:val="842"/>
    <w:next w:val="842"/>
    <w:link w:val="872"/>
    <w:uiPriority w:val="9"/>
    <w:qFormat/>
    <w:pPr>
      <w:keepNext w:val="true"/>
      <w:keepLines w:val="true"/>
      <w:pBdr/>
      <w:spacing w:after="330" w:before="340" w:line="578" w:lineRule="auto"/>
      <w:ind/>
      <w:outlineLvl w:val="0"/>
    </w:pPr>
    <w:rPr>
      <w:b/>
      <w:bCs/>
      <w:sz w:val="44"/>
      <w:szCs w:val="44"/>
    </w:rPr>
  </w:style>
  <w:style w:type="paragraph" w:styleId="844">
    <w:name w:val="Heading 2"/>
    <w:basedOn w:val="842"/>
    <w:next w:val="842"/>
    <w:link w:val="873"/>
    <w:uiPriority w:val="9"/>
    <w:unhideWhenUsed/>
    <w:qFormat/>
    <w:pPr>
      <w:keepNext w:val="true"/>
      <w:keepLines w:val="true"/>
      <w:pBdr/>
      <w:spacing w:after="260" w:before="260" w:line="416" w:lineRule="auto"/>
      <w:ind/>
      <w:outlineLvl w:val="1"/>
    </w:pPr>
    <w:rPr>
      <w:rFonts w:ascii="等线 Light" w:hAnsi="等线 Light" w:eastAsia="等线 Light" w:cs="黑体"/>
      <w:b/>
      <w:bCs/>
      <w:sz w:val="32"/>
      <w:szCs w:val="32"/>
    </w:rPr>
  </w:style>
  <w:style w:type="paragraph" w:styleId="845">
    <w:name w:val="Heading 3"/>
    <w:basedOn w:val="842"/>
    <w:next w:val="842"/>
    <w:link w:val="876"/>
    <w:uiPriority w:val="9"/>
    <w:unhideWhenUsed/>
    <w:qFormat/>
    <w:pPr>
      <w:keepNext w:val="true"/>
      <w:keepLines w:val="true"/>
      <w:pBdr/>
      <w:spacing w:after="260" w:before="260" w:line="416" w:lineRule="auto"/>
      <w:ind/>
      <w:outlineLvl w:val="2"/>
    </w:pPr>
    <w:rPr>
      <w:b/>
      <w:bCs/>
      <w:sz w:val="32"/>
      <w:szCs w:val="32"/>
    </w:rPr>
  </w:style>
  <w:style w:type="paragraph" w:styleId="846">
    <w:name w:val="Heading 4"/>
    <w:basedOn w:val="842"/>
    <w:next w:val="842"/>
    <w:link w:val="885"/>
    <w:uiPriority w:val="9"/>
    <w:semiHidden/>
    <w:unhideWhenUsed/>
    <w:qFormat/>
    <w:pPr>
      <w:keepNext w:val="true"/>
      <w:keepLines w:val="true"/>
      <w:pBdr/>
      <w:spacing w:after="290" w:before="280" w:line="376" w:lineRule="auto"/>
      <w:ind/>
      <w:outlineLvl w:val="3"/>
    </w:pPr>
    <w:rPr>
      <w:rFonts w:ascii="等线 Light" w:hAnsi="等线 Light" w:eastAsia="等线 Light" w:cs="黑体"/>
      <w:b/>
      <w:bCs/>
      <w:sz w:val="28"/>
      <w:szCs w:val="28"/>
    </w:rPr>
  </w:style>
  <w:style w:type="paragraph" w:styleId="847">
    <w:name w:val="Heading 5"/>
    <w:basedOn w:val="842"/>
    <w:next w:val="842"/>
    <w:link w:val="884"/>
    <w:uiPriority w:val="9"/>
    <w:semiHidden/>
    <w:unhideWhenUsed/>
    <w:qFormat/>
    <w:pPr>
      <w:keepNext w:val="true"/>
      <w:keepLines w:val="true"/>
      <w:pBdr/>
      <w:spacing w:after="290" w:before="280" w:line="376" w:lineRule="auto"/>
      <w:ind/>
      <w:outlineLvl w:val="4"/>
    </w:pPr>
    <w:rPr>
      <w:b/>
      <w:bCs/>
      <w:sz w:val="28"/>
      <w:szCs w:val="28"/>
    </w:rPr>
  </w:style>
  <w:style w:type="paragraph" w:styleId="848">
    <w:name w:val="Heading 6"/>
    <w:basedOn w:val="842"/>
    <w:next w:val="842"/>
    <w:link w:val="887"/>
    <w:uiPriority w:val="9"/>
    <w:semiHidden/>
    <w:unhideWhenUsed/>
    <w:qFormat/>
    <w:pPr>
      <w:keepNext w:val="true"/>
      <w:keepLines w:val="true"/>
      <w:pBdr/>
      <w:spacing w:after="64" w:before="240" w:line="320" w:lineRule="auto"/>
      <w:ind/>
      <w:outlineLvl w:val="5"/>
    </w:pPr>
    <w:rPr>
      <w:rFonts w:ascii="等线 Light" w:hAnsi="等线 Light" w:eastAsia="等线 Light" w:cs="黑体"/>
      <w:b/>
      <w:bCs/>
      <w:sz w:val="24"/>
      <w:szCs w:val="24"/>
    </w:rPr>
  </w:style>
  <w:style w:type="paragraph" w:styleId="849">
    <w:name w:val="Heading 7"/>
    <w:basedOn w:val="842"/>
    <w:next w:val="842"/>
    <w:link w:val="886"/>
    <w:uiPriority w:val="9"/>
    <w:semiHidden/>
    <w:unhideWhenUsed/>
    <w:qFormat/>
    <w:pPr>
      <w:keepNext w:val="true"/>
      <w:keepLines w:val="true"/>
      <w:pBdr/>
      <w:spacing w:after="64" w:before="240" w:line="320" w:lineRule="auto"/>
      <w:ind/>
      <w:outlineLvl w:val="6"/>
    </w:pPr>
    <w:rPr>
      <w:b/>
      <w:bCs/>
      <w:sz w:val="24"/>
      <w:szCs w:val="24"/>
    </w:rPr>
  </w:style>
  <w:style w:type="character" w:styleId="850" w:default="1">
    <w:name w:val="Default Paragraph Font"/>
    <w:uiPriority w:val="1"/>
    <w:semiHidden/>
    <w:unhideWhenUsed/>
    <w:pPr>
      <w:pBdr/>
      <w:spacing/>
      <w:ind/>
    </w:pPr>
  </w:style>
  <w:style w:type="paragraph" w:styleId="851">
    <w:name w:val="annotation subject"/>
    <w:basedOn w:val="852"/>
    <w:next w:val="852"/>
    <w:link w:val="889"/>
    <w:uiPriority w:val="99"/>
    <w:semiHidden/>
    <w:unhideWhenUsed/>
    <w:pPr>
      <w:pBdr/>
      <w:spacing/>
      <w:ind/>
    </w:pPr>
    <w:rPr>
      <w:b/>
      <w:bCs/>
    </w:rPr>
  </w:style>
  <w:style w:type="paragraph" w:styleId="852">
    <w:name w:val="annotation text"/>
    <w:basedOn w:val="842"/>
    <w:link w:val="888"/>
    <w:uiPriority w:val="99"/>
    <w:semiHidden/>
    <w:unhideWhenUsed/>
    <w:qFormat/>
    <w:pPr>
      <w:pBdr/>
      <w:spacing/>
      <w:ind/>
      <w:jc w:val="left"/>
    </w:pPr>
  </w:style>
  <w:style w:type="paragraph" w:styleId="853">
    <w:name w:val="Document Map"/>
    <w:basedOn w:val="842"/>
    <w:link w:val="883"/>
    <w:uiPriority w:val="0"/>
    <w:unhideWhenUsed/>
    <w:qFormat/>
    <w:pPr>
      <w:pBdr/>
      <w:spacing/>
      <w:ind/>
    </w:pPr>
    <w:rPr>
      <w:rFonts w:ascii="宋体" w:eastAsia="宋体"/>
      <w:sz w:val="18"/>
      <w:szCs w:val="18"/>
    </w:rPr>
  </w:style>
  <w:style w:type="paragraph" w:styleId="854">
    <w:name w:val="toc 3"/>
    <w:basedOn w:val="842"/>
    <w:next w:val="842"/>
    <w:uiPriority w:val="39"/>
    <w:unhideWhenUsed/>
    <w:qFormat/>
    <w:pPr>
      <w:pBdr/>
      <w:tabs>
        <w:tab w:val="right" w:leader="dot" w:pos="8296"/>
      </w:tabs>
      <w:spacing w:line="360" w:lineRule="auto"/>
      <w:ind w:left="840"/>
    </w:pPr>
    <w:rPr>
      <w:szCs w:val="21"/>
    </w:rPr>
  </w:style>
  <w:style w:type="paragraph" w:styleId="855">
    <w:name w:val="Plain Text"/>
    <w:basedOn w:val="842"/>
    <w:link w:val="881"/>
    <w:uiPriority w:val="99"/>
    <w:semiHidden/>
    <w:unhideWhenUsed/>
    <w:qFormat/>
    <w:pPr>
      <w:pBdr/>
      <w:spacing/>
      <w:ind/>
    </w:pPr>
    <w:rPr>
      <w:rFonts w:ascii="等线" w:hAnsi="Courier New" w:cs="Courier New"/>
      <w:szCs w:val="21"/>
    </w:rPr>
  </w:style>
  <w:style w:type="paragraph" w:styleId="856">
    <w:name w:val="Balloon Text"/>
    <w:basedOn w:val="842"/>
    <w:link w:val="882"/>
    <w:uiPriority w:val="99"/>
    <w:unhideWhenUsed/>
    <w:qFormat/>
    <w:pPr>
      <w:pBdr/>
      <w:spacing/>
      <w:ind/>
    </w:pPr>
    <w:rPr>
      <w:sz w:val="18"/>
      <w:szCs w:val="18"/>
    </w:rPr>
  </w:style>
  <w:style w:type="paragraph" w:styleId="857">
    <w:name w:val="Footer"/>
    <w:basedOn w:val="842"/>
    <w:link w:val="875"/>
    <w:uiPriority w:val="99"/>
    <w:unhideWhenUsed/>
    <w:qFormat/>
    <w:pPr>
      <w:pBdr/>
      <w:tabs>
        <w:tab w:val="center" w:leader="none" w:pos="4153"/>
        <w:tab w:val="right" w:leader="none" w:pos="8306"/>
      </w:tabs>
      <w:spacing/>
      <w:ind/>
      <w:jc w:val="left"/>
    </w:pPr>
    <w:rPr>
      <w:sz w:val="18"/>
      <w:szCs w:val="18"/>
    </w:rPr>
  </w:style>
  <w:style w:type="paragraph" w:styleId="858">
    <w:name w:val="Header"/>
    <w:basedOn w:val="842"/>
    <w:link w:val="874"/>
    <w:uiPriority w:val="99"/>
    <w:unhideWhenUsed/>
    <w:qFormat/>
    <w:pPr>
      <w:pBdr>
        <w:bottom w:val="single" w:color="000000" w:sz="6" w:space="1"/>
      </w:pBdr>
      <w:tabs>
        <w:tab w:val="center" w:leader="none" w:pos="4153"/>
        <w:tab w:val="right" w:leader="none" w:pos="8306"/>
      </w:tabs>
      <w:spacing/>
      <w:ind/>
      <w:jc w:val="center"/>
    </w:pPr>
    <w:rPr>
      <w:sz w:val="18"/>
      <w:szCs w:val="18"/>
    </w:rPr>
  </w:style>
  <w:style w:type="paragraph" w:styleId="859">
    <w:name w:val="toc 1"/>
    <w:basedOn w:val="842"/>
    <w:next w:val="842"/>
    <w:uiPriority w:val="39"/>
    <w:unhideWhenUsed/>
    <w:qFormat/>
    <w:pPr>
      <w:pBdr/>
      <w:spacing/>
      <w:ind/>
    </w:pPr>
    <w:rPr>
      <w:szCs w:val="21"/>
    </w:rPr>
  </w:style>
  <w:style w:type="paragraph" w:styleId="860">
    <w:name w:val="toc 2"/>
    <w:basedOn w:val="842"/>
    <w:next w:val="842"/>
    <w:uiPriority w:val="39"/>
    <w:unhideWhenUsed/>
    <w:qFormat/>
    <w:pPr>
      <w:pBdr/>
      <w:tabs>
        <w:tab w:val="right" w:leader="dot" w:pos="8296"/>
      </w:tabs>
      <w:spacing w:line="360" w:lineRule="auto"/>
      <w:ind w:left="420"/>
    </w:pPr>
  </w:style>
  <w:style w:type="paragraph" w:styleId="861">
    <w:name w:val="Normal (Web)"/>
    <w:basedOn w:val="842"/>
    <w:uiPriority w:val="99"/>
    <w:semiHidden/>
    <w:unhideWhenUsed/>
    <w:qFormat/>
    <w:pPr>
      <w:widowControl w:val="true"/>
      <w:pBdr/>
      <w:spacing w:after="100" w:afterAutospacing="1" w:before="100" w:beforeAutospacing="1"/>
      <w:ind/>
      <w:jc w:val="left"/>
    </w:pPr>
    <w:rPr>
      <w:rFonts w:ascii="宋体" w:hAnsi="宋体" w:eastAsia="宋体" w:cs="宋体"/>
      <w:sz w:val="24"/>
      <w:szCs w:val="24"/>
    </w:rPr>
  </w:style>
  <w:style w:type="paragraph" w:styleId="862">
    <w:name w:val="Title"/>
    <w:basedOn w:val="842"/>
    <w:next w:val="842"/>
    <w:link w:val="879"/>
    <w:uiPriority w:val="10"/>
    <w:qFormat/>
    <w:pPr>
      <w:pBdr/>
      <w:spacing w:after="60" w:before="240"/>
      <w:ind/>
      <w:jc w:val="center"/>
      <w:outlineLvl w:val="0"/>
    </w:pPr>
    <w:rPr>
      <w:rFonts w:ascii="等线 Light" w:hAnsi="等线 Light" w:eastAsia="等线 Light" w:cs="黑体"/>
      <w:b/>
      <w:bCs/>
      <w:sz w:val="32"/>
      <w:szCs w:val="32"/>
    </w:rPr>
  </w:style>
  <w:style w:type="character" w:styleId="863">
    <w:name w:val="Hyperlink"/>
    <w:basedOn w:val="850"/>
    <w:uiPriority w:val="99"/>
    <w:unhideWhenUsed/>
    <w:qFormat/>
    <w:pPr>
      <w:pBdr/>
      <w:spacing/>
      <w:ind/>
    </w:pPr>
    <w:rPr>
      <w:color w:val="0563c1"/>
      <w:u w:val="single"/>
    </w:rPr>
  </w:style>
  <w:style w:type="character" w:styleId="864">
    <w:name w:val="annotation reference"/>
    <w:basedOn w:val="850"/>
    <w:uiPriority w:val="99"/>
    <w:semiHidden/>
    <w:unhideWhenUsed/>
    <w:qFormat/>
    <w:pPr>
      <w:pBdr/>
      <w:spacing/>
      <w:ind/>
    </w:pPr>
    <w:rPr>
      <w:sz w:val="21"/>
      <w:szCs w:val="21"/>
    </w:rPr>
  </w:style>
  <w:style w:type="paragraph" w:styleId="865" w:customStyle="1">
    <w:name w:val="标题2"/>
    <w:basedOn w:val="845"/>
    <w:next w:val="845"/>
    <w:link w:val="877"/>
    <w:uiPriority w:val="0"/>
    <w:qFormat/>
    <w:pPr>
      <w:pBdr/>
      <w:spacing/>
      <w:ind/>
      <w:jc w:val="center"/>
    </w:pPr>
    <w:rPr>
      <w:rFonts w:ascii="宋体" w:hAnsi="宋体" w:eastAsia="宋体" w:cs="黑体"/>
      <w:sz w:val="36"/>
      <w:szCs w:val="36"/>
    </w:rPr>
  </w:style>
  <w:style w:type="paragraph" w:styleId="866" w:customStyle="1">
    <w:name w:val="TOC Heading"/>
    <w:basedOn w:val="843"/>
    <w:next w:val="842"/>
    <w:uiPriority w:val="39"/>
    <w:unhideWhenUsed/>
    <w:qFormat/>
    <w:pPr>
      <w:widowControl w:val="true"/>
      <w:pBdr/>
      <w:spacing w:after="0" w:before="240" w:line="259" w:lineRule="auto"/>
      <w:ind/>
      <w:jc w:val="left"/>
      <w:outlineLvl w:val="9"/>
    </w:pPr>
    <w:rPr>
      <w:rFonts w:ascii="等线 Light" w:hAnsi="等线 Light" w:eastAsia="等线 Light" w:cs="黑体"/>
      <w:b w:val="0"/>
      <w:bCs w:val="0"/>
      <w:color w:val="2e5394"/>
      <w:sz w:val="32"/>
      <w:szCs w:val="32"/>
    </w:rPr>
  </w:style>
  <w:style w:type="paragraph" w:styleId="867" w:customStyle="1">
    <w:name w:val="纯文本1"/>
    <w:basedOn w:val="842"/>
    <w:next w:val="855"/>
    <w:link w:val="880"/>
    <w:uiPriority w:val="0"/>
    <w:qFormat/>
    <w:pPr>
      <w:pBdr/>
      <w:spacing/>
      <w:ind/>
    </w:pPr>
    <w:rPr>
      <w:rFonts w:ascii="宋体" w:hAnsi="Courier New" w:eastAsia="宋体" w:cs="Courier New"/>
      <w:szCs w:val="21"/>
    </w:rPr>
  </w:style>
  <w:style w:type="paragraph" w:styleId="868" w:customStyle="1">
    <w:name w:val="List Paragraph"/>
    <w:basedOn w:val="842"/>
    <w:uiPriority w:val="34"/>
    <w:qFormat/>
    <w:pPr>
      <w:pBdr/>
      <w:spacing/>
      <w:ind w:firstLine="420"/>
    </w:pPr>
    <w:rPr>
      <w:szCs w:val="21"/>
    </w:rPr>
  </w:style>
  <w:style w:type="paragraph" w:styleId="869" w:customStyle="1">
    <w:name w:val="TOC 标题1"/>
    <w:basedOn w:val="843"/>
    <w:next w:val="842"/>
    <w:uiPriority w:val="39"/>
    <w:unhideWhenUsed/>
    <w:qFormat/>
    <w:pPr>
      <w:widowControl w:val="true"/>
      <w:pBdr/>
      <w:spacing w:after="0" w:before="240" w:line="259" w:lineRule="auto"/>
      <w:ind/>
      <w:jc w:val="left"/>
      <w:outlineLvl w:val="9"/>
    </w:pPr>
    <w:rPr>
      <w:rFonts w:ascii="等线 Light" w:hAnsi="等线 Light" w:eastAsia="等线 Light" w:cs="黑体"/>
      <w:b w:val="0"/>
      <w:bCs w:val="0"/>
      <w:color w:val="2e5394"/>
      <w:sz w:val="32"/>
      <w:szCs w:val="32"/>
    </w:rPr>
  </w:style>
  <w:style w:type="paragraph" w:styleId="870" w:customStyle="1">
    <w:name w:val="Revision"/>
    <w:hidden/>
    <w:uiPriority w:val="99"/>
    <w:semiHidden/>
    <w:pPr>
      <w:pBdr/>
      <w:spacing/>
      <w:ind/>
    </w:pPr>
  </w:style>
  <w:style w:type="paragraph" w:styleId="871" w:customStyle="1">
    <w:name w:val="修订1"/>
    <w:hidden/>
    <w:uiPriority w:val="99"/>
    <w:semiHidden/>
    <w:qFormat/>
    <w:pPr>
      <w:pBdr/>
      <w:spacing/>
      <w:ind/>
    </w:pPr>
  </w:style>
  <w:style w:type="character" w:styleId="872" w:customStyle="1">
    <w:name w:val="标题 1 字符"/>
    <w:basedOn w:val="850"/>
    <w:link w:val="843"/>
    <w:uiPriority w:val="9"/>
    <w:qFormat/>
    <w:pPr>
      <w:pBdr/>
      <w:spacing/>
      <w:ind/>
    </w:pPr>
    <w:rPr>
      <w:b/>
      <w:bCs/>
      <w:sz w:val="44"/>
      <w:szCs w:val="44"/>
    </w:rPr>
  </w:style>
  <w:style w:type="character" w:styleId="873" w:customStyle="1">
    <w:name w:val="标题 2 字符"/>
    <w:basedOn w:val="850"/>
    <w:link w:val="844"/>
    <w:uiPriority w:val="9"/>
    <w:qFormat/>
    <w:pPr>
      <w:pBdr/>
      <w:spacing/>
      <w:ind/>
    </w:pPr>
    <w:rPr>
      <w:rFonts w:ascii="等线 Light" w:hAnsi="等线 Light" w:eastAsia="等线 Light" w:cs="黑体"/>
      <w:b/>
      <w:bCs/>
      <w:sz w:val="32"/>
      <w:szCs w:val="32"/>
    </w:rPr>
  </w:style>
  <w:style w:type="character" w:styleId="874" w:customStyle="1">
    <w:name w:val="页眉 字符"/>
    <w:basedOn w:val="850"/>
    <w:link w:val="858"/>
    <w:uiPriority w:val="99"/>
    <w:qFormat/>
    <w:pPr>
      <w:pBdr/>
      <w:spacing/>
      <w:ind/>
    </w:pPr>
    <w:rPr>
      <w:sz w:val="18"/>
      <w:szCs w:val="18"/>
    </w:rPr>
  </w:style>
  <w:style w:type="character" w:styleId="875" w:customStyle="1">
    <w:name w:val="页脚 字符"/>
    <w:basedOn w:val="850"/>
    <w:link w:val="857"/>
    <w:uiPriority w:val="99"/>
    <w:qFormat/>
    <w:pPr>
      <w:pBdr/>
      <w:spacing/>
      <w:ind/>
    </w:pPr>
    <w:rPr>
      <w:sz w:val="18"/>
      <w:szCs w:val="18"/>
    </w:rPr>
  </w:style>
  <w:style w:type="character" w:styleId="876" w:customStyle="1">
    <w:name w:val="标题 3 字符"/>
    <w:basedOn w:val="850"/>
    <w:link w:val="845"/>
    <w:uiPriority w:val="9"/>
    <w:qFormat/>
    <w:pPr>
      <w:pBdr/>
      <w:spacing/>
      <w:ind/>
    </w:pPr>
    <w:rPr>
      <w:b/>
      <w:bCs/>
      <w:sz w:val="32"/>
      <w:szCs w:val="32"/>
    </w:rPr>
  </w:style>
  <w:style w:type="character" w:styleId="877" w:customStyle="1">
    <w:name w:val="标题2 字符"/>
    <w:basedOn w:val="873"/>
    <w:link w:val="865"/>
    <w:uiPriority w:val="0"/>
    <w:qFormat/>
    <w:pPr>
      <w:pBdr/>
      <w:spacing/>
      <w:ind/>
    </w:pPr>
    <w:rPr>
      <w:rFonts w:ascii="宋体" w:hAnsi="宋体" w:eastAsia="宋体" w:cs="黑体"/>
      <w:sz w:val="36"/>
      <w:szCs w:val="36"/>
    </w:rPr>
  </w:style>
  <w:style w:type="character" w:styleId="878" w:customStyle="1">
    <w:name w:val="未处理的提及1"/>
    <w:basedOn w:val="850"/>
    <w:uiPriority w:val="99"/>
    <w:semiHidden/>
    <w:unhideWhenUsed/>
    <w:qFormat/>
    <w:pPr>
      <w:pBdr/>
      <w:spacing/>
      <w:ind/>
    </w:pPr>
    <w:rPr>
      <w:color w:val="605e5c"/>
      <w:shd w:val="clear" w:color="auto" w:fill="e1dfdd"/>
    </w:rPr>
  </w:style>
  <w:style w:type="character" w:styleId="879" w:customStyle="1">
    <w:name w:val="标题 字符"/>
    <w:basedOn w:val="850"/>
    <w:link w:val="862"/>
    <w:uiPriority w:val="10"/>
    <w:qFormat/>
    <w:pPr>
      <w:pBdr/>
      <w:spacing/>
      <w:ind/>
    </w:pPr>
    <w:rPr>
      <w:rFonts w:ascii="等线 Light" w:hAnsi="等线 Light" w:eastAsia="等线 Light" w:cs="黑体"/>
      <w:b/>
      <w:bCs/>
      <w:sz w:val="32"/>
      <w:szCs w:val="32"/>
    </w:rPr>
  </w:style>
  <w:style w:type="character" w:styleId="880" w:customStyle="1">
    <w:name w:val="纯文本 字符"/>
    <w:basedOn w:val="850"/>
    <w:link w:val="867"/>
    <w:uiPriority w:val="0"/>
    <w:qFormat/>
    <w:pPr>
      <w:pBdr/>
      <w:spacing/>
      <w:ind/>
    </w:pPr>
    <w:rPr>
      <w:rFonts w:ascii="宋体" w:hAnsi="Courier New" w:eastAsia="宋体" w:cs="Courier New"/>
      <w:szCs w:val="21"/>
    </w:rPr>
  </w:style>
  <w:style w:type="character" w:styleId="881" w:customStyle="1">
    <w:name w:val="纯文本 字符1"/>
    <w:basedOn w:val="850"/>
    <w:link w:val="855"/>
    <w:uiPriority w:val="99"/>
    <w:semiHidden/>
    <w:qFormat/>
    <w:pPr>
      <w:pBdr/>
      <w:spacing/>
      <w:ind/>
    </w:pPr>
    <w:rPr>
      <w:rFonts w:ascii="等线" w:hAnsi="Courier New" w:cs="Courier New"/>
      <w:szCs w:val="21"/>
    </w:rPr>
  </w:style>
  <w:style w:type="character" w:styleId="882" w:customStyle="1">
    <w:name w:val="批注框文本 字符"/>
    <w:basedOn w:val="850"/>
    <w:link w:val="856"/>
    <w:uiPriority w:val="99"/>
    <w:qFormat/>
    <w:pPr>
      <w:pBdr/>
      <w:spacing/>
      <w:ind/>
    </w:pPr>
    <w:rPr>
      <w:sz w:val="18"/>
      <w:szCs w:val="18"/>
    </w:rPr>
  </w:style>
  <w:style w:type="character" w:styleId="883" w:customStyle="1">
    <w:name w:val="文档结构图 字符"/>
    <w:basedOn w:val="850"/>
    <w:link w:val="853"/>
    <w:uiPriority w:val="0"/>
    <w:qFormat/>
    <w:pPr>
      <w:pBdr/>
      <w:spacing/>
      <w:ind/>
    </w:pPr>
    <w:rPr>
      <w:rFonts w:ascii="宋体" w:eastAsia="宋体"/>
      <w:sz w:val="18"/>
      <w:szCs w:val="18"/>
    </w:rPr>
  </w:style>
  <w:style w:type="character" w:styleId="884" w:customStyle="1">
    <w:name w:val="标题 5 字符"/>
    <w:basedOn w:val="850"/>
    <w:link w:val="847"/>
    <w:uiPriority w:val="9"/>
    <w:semiHidden/>
    <w:qFormat/>
    <w:pPr>
      <w:pBdr/>
      <w:spacing/>
      <w:ind/>
    </w:pPr>
    <w:rPr>
      <w:b/>
      <w:bCs/>
      <w:sz w:val="28"/>
      <w:szCs w:val="28"/>
    </w:rPr>
  </w:style>
  <w:style w:type="character" w:styleId="885" w:customStyle="1">
    <w:name w:val="标题 4 字符"/>
    <w:basedOn w:val="850"/>
    <w:link w:val="846"/>
    <w:uiPriority w:val="9"/>
    <w:semiHidden/>
    <w:qFormat/>
    <w:pPr>
      <w:pBdr/>
      <w:spacing/>
      <w:ind/>
    </w:pPr>
    <w:rPr>
      <w:rFonts w:ascii="等线 Light" w:hAnsi="等线 Light" w:eastAsia="等线 Light" w:cs="黑体"/>
      <w:b/>
      <w:bCs/>
      <w:sz w:val="28"/>
      <w:szCs w:val="28"/>
    </w:rPr>
  </w:style>
  <w:style w:type="character" w:styleId="886" w:customStyle="1">
    <w:name w:val="标题 7 字符"/>
    <w:basedOn w:val="850"/>
    <w:link w:val="849"/>
    <w:uiPriority w:val="9"/>
    <w:semiHidden/>
    <w:qFormat/>
    <w:pPr>
      <w:pBdr/>
      <w:spacing/>
      <w:ind/>
    </w:pPr>
    <w:rPr>
      <w:b/>
      <w:bCs/>
      <w:sz w:val="24"/>
      <w:szCs w:val="24"/>
    </w:rPr>
  </w:style>
  <w:style w:type="character" w:styleId="887" w:customStyle="1">
    <w:name w:val="标题 6 字符"/>
    <w:basedOn w:val="850"/>
    <w:link w:val="848"/>
    <w:uiPriority w:val="9"/>
    <w:semiHidden/>
    <w:qFormat/>
    <w:pPr>
      <w:pBdr/>
      <w:spacing/>
      <w:ind/>
    </w:pPr>
    <w:rPr>
      <w:rFonts w:ascii="等线 Light" w:hAnsi="等线 Light" w:eastAsia="等线 Light" w:cs="黑体"/>
      <w:b/>
      <w:bCs/>
      <w:sz w:val="24"/>
      <w:szCs w:val="24"/>
    </w:rPr>
  </w:style>
  <w:style w:type="character" w:styleId="888" w:customStyle="1">
    <w:name w:val="批注文字 字符"/>
    <w:basedOn w:val="850"/>
    <w:link w:val="852"/>
    <w:uiPriority w:val="99"/>
    <w:semiHidden/>
    <w:qFormat/>
    <w:pPr>
      <w:pBdr/>
      <w:spacing/>
      <w:ind/>
    </w:pPr>
  </w:style>
  <w:style w:type="character" w:styleId="889" w:customStyle="1">
    <w:name w:val="批注主题 字符"/>
    <w:basedOn w:val="888"/>
    <w:link w:val="851"/>
    <w:uiPriority w:val="99"/>
    <w:semiHidden/>
    <w:pPr>
      <w:pBdr/>
      <w:spacing/>
      <w:ind/>
    </w:pPr>
    <w:rPr>
      <w:b/>
      <w:bCs/>
    </w:rPr>
  </w:style>
  <w:style w:type="numbering" w:styleId="31353" w:default="1">
    <w:name w:val="No List"/>
    <w:uiPriority w:val="99"/>
    <w:semiHidden/>
    <w:unhideWhenUsed/>
    <w:pPr>
      <w:pBdr/>
      <w:spacing/>
      <w:ind/>
    </w:pPr>
  </w:style>
  <w:style w:type="table" w:styleId="31354" w:default="1">
    <w:name w:val="Normal Table"/>
    <w:uiPriority w:val="99"/>
    <w:semiHidden/>
    <w:unhideWhenUsed/>
    <w:pPr>
      <w:pBdr/>
      <w:spacing/>
      <w:ind/>
    </w:pPr>
    <w:tblPr>
      <w:tblBorders/>
    </w:tblPr>
    <w:tcPr>
      <w:tcBorders/>
    </w:tcPr>
    <w:tblStylePr w:type="band1Horz">
      <w:pPr>
        <w:pBdr/>
        <w:spacing/>
        <w:ind/>
      </w:pPr>
      <w:tblPr>
        <w:tblBorders/>
      </w:tblPr>
      <w:tcPr>
        <w:tcBorders/>
      </w:tcPr>
    </w:tblStylePr>
    <w:tblStylePr w:type="band1Vert">
      <w:pPr>
        <w:pBdr/>
        <w:spacing/>
        <w:ind/>
      </w:pPr>
      <w:tblPr>
        <w:tblBorders/>
      </w:tblPr>
      <w:tcPr>
        <w:tcBorders/>
      </w:tcPr>
    </w:tblStylePr>
    <w:tblStylePr w:type="band2Horz">
      <w:pPr>
        <w:pBdr/>
        <w:spacing/>
        <w:ind/>
      </w:pPr>
      <w:tblPr>
        <w:tblBorders/>
      </w:tblPr>
      <w:tcPr>
        <w:tcBorders/>
      </w:tcPr>
    </w:tblStylePr>
    <w:tblStylePr w:type="band2Vert">
      <w:pPr>
        <w:pBdr/>
        <w:spacing/>
        <w:ind/>
      </w:pPr>
      <w:tblPr>
        <w:tblBorders/>
      </w:tblPr>
      <w:tcPr>
        <w:tcBorders/>
      </w:tcPr>
    </w:tblStylePr>
    <w:tblStylePr w:type="firstCol">
      <w:pPr>
        <w:pBdr/>
        <w:spacing/>
        <w:ind/>
      </w:pPr>
      <w:tblPr>
        <w:tblBorders/>
      </w:tblPr>
      <w:tcPr>
        <w:tcBorders/>
      </w:tcPr>
    </w:tblStylePr>
    <w:tblStylePr w:type="firstRow">
      <w:pPr>
        <w:pBdr/>
        <w:spacing/>
        <w:ind/>
      </w:pPr>
      <w:tblPr>
        <w:tblBorders/>
      </w:tblPr>
      <w:tcPr>
        <w:tcBorders/>
      </w:tcPr>
    </w:tblStylePr>
    <w:tblStylePr w:type="lastCol">
      <w:pPr>
        <w:pBdr/>
        <w:spacing/>
        <w:ind/>
      </w:pPr>
      <w:tblPr>
        <w:tblBorders/>
      </w:tblPr>
      <w:tcPr>
        <w:tcBorders/>
      </w:tcPr>
    </w:tblStylePr>
    <w:tblStylePr w:type="lastRow">
      <w:pPr>
        <w:pBdr/>
        <w:spacing/>
        <w:ind/>
      </w:pPr>
      <w:tblPr>
        <w:tblBorders/>
      </w:tblPr>
      <w:tcPr>
        <w:tcBorders/>
      </w:tcPr>
    </w:tblStylePr>
    <w:tblStylePr w:type="nwCell">
      <w:pPr>
        <w:pBdr/>
        <w:spacing/>
        <w:ind/>
      </w:pPr>
      <w:tblPr>
        <w:tblBorders/>
      </w:tblPr>
      <w:tcPr>
        <w:tcBorders/>
      </w:tcPr>
    </w:tblStylePr>
    <w:tblStylePr w:type="neCell">
      <w:pPr>
        <w:pBdr/>
        <w:spacing/>
        <w:ind/>
      </w:pPr>
      <w:tblPr>
        <w:tblBorders/>
      </w:tblPr>
      <w:tcPr>
        <w:tcBorders/>
      </w:tcPr>
    </w:tblStylePr>
    <w:tblStylePr w:type="swCell">
      <w:pPr>
        <w:pBdr/>
        <w:spacing/>
        <w:ind/>
      </w:pPr>
      <w:tblPr>
        <w:tblBorders/>
      </w:tblPr>
      <w:tcPr>
        <w:tcBorders/>
      </w:tcPr>
    </w:tblStylePr>
    <w:tblStylePr w:type="seCell">
      <w:pPr>
        <w:pBdr/>
        <w:spacing/>
        <w:ind/>
      </w:pPr>
      <w:tblPr>
        <w:tblBorders/>
      </w:tblPr>
      <w:tcPr>
        <w:tcBorders/>
      </w:tcPr>
    </w:tblStylePr>
    <w:tblStylePr w:type="wholeTable">
      <w:pPr>
        <w:pBdr/>
        <w:spacing/>
        <w:ind/>
      </w:pPr>
      <w:tblPr>
        <w:tblBorders/>
      </w:tblPr>
      <w:tcPr>
        <w:tcBorders/>
      </w:tcPr>
    </w:tblStyle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header" Target="header3.xml" /><Relationship Id="rId12" Type="http://schemas.openxmlformats.org/officeDocument/2006/relationships/header" Target="header4.xml" /><Relationship Id="rId13" Type="http://schemas.openxmlformats.org/officeDocument/2006/relationships/header" Target="header5.xml" /><Relationship Id="rId14" Type="http://schemas.openxmlformats.org/officeDocument/2006/relationships/header" Target="header6.xml" /><Relationship Id="rId15" Type="http://schemas.openxmlformats.org/officeDocument/2006/relationships/header" Target="header7.xml" /><Relationship Id="rId16" Type="http://schemas.openxmlformats.org/officeDocument/2006/relationships/header" Target="header8.xml" /><Relationship Id="rId17" Type="http://schemas.openxmlformats.org/officeDocument/2006/relationships/header" Target="header9.xml" /><Relationship Id="rId18" Type="http://schemas.openxmlformats.org/officeDocument/2006/relationships/header" Target="header10.xml" /><Relationship Id="rId19" Type="http://schemas.openxmlformats.org/officeDocument/2006/relationships/header" Target="header11.xml" /><Relationship Id="rId20" Type="http://schemas.openxmlformats.org/officeDocument/2006/relationships/header" Target="header12.xml" /><Relationship Id="rId21" Type="http://schemas.openxmlformats.org/officeDocument/2006/relationships/header" Target="header13.xml" /><Relationship Id="rId22" Type="http://schemas.openxmlformats.org/officeDocument/2006/relationships/header" Target="header14.xml" /><Relationship Id="rId23" Type="http://schemas.openxmlformats.org/officeDocument/2006/relationships/header" Target="header15.xml" /><Relationship Id="rId24" Type="http://schemas.openxmlformats.org/officeDocument/2006/relationships/footer" Target="footer1.xml" /><Relationship Id="rId25" Type="http://schemas.openxmlformats.org/officeDocument/2006/relationships/footer" Target="footer2.xml" /><Relationship Id="rId26" Type="http://schemas.openxmlformats.org/officeDocument/2006/relationships/footer" Target="footer3.xml" /><Relationship Id="rId27" Type="http://schemas.openxmlformats.org/officeDocument/2006/relationships/footer" Target="footer4.xml" /><Relationship Id="rId28" Type="http://schemas.openxmlformats.org/officeDocument/2006/relationships/customXml" Target="../customXml/item1.xml" /></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er2.xml.rels><?xml version="1.0" encoding="UTF-8" standalone="yes"?><Relationships xmlns="http://schemas.openxmlformats.org/package/2006/relationships"></Relationships>
</file>

<file path=word/_rels/footer3.xml.rels><?xml version="1.0" encoding="UTF-8" standalone="yes"?><Relationships xmlns="http://schemas.openxmlformats.org/package/2006/relationships"></Relationships>
</file>

<file path=word/_rels/footer4.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_rels/header4.xml.rels><?xml version="1.0" encoding="UTF-8" standalone="yes"?><Relationships xmlns="http://schemas.openxmlformats.org/package/2006/relationships"></Relationships>
</file>

<file path=word/_rels/header5.xml.rels><?xml version="1.0" encoding="UTF-8" standalone="yes"?><Relationships xmlns="http://schemas.openxmlformats.org/package/2006/relationships"></Relationships>
</file>

<file path=word/_rels/header6.xml.rels><?xml version="1.0" encoding="UTF-8" standalone="yes"?><Relationships xmlns="http://schemas.openxmlformats.org/package/2006/relationships"></Relationships>
</file>

<file path=word/_rels/header7.xml.rels><?xml version="1.0" encoding="UTF-8" standalone="yes"?><Relationships xmlns="http://schemas.openxmlformats.org/package/2006/relationships"></Relationships>
</file>

<file path=word/_rels/header8.xml.rels><?xml version="1.0" encoding="UTF-8" standalone="yes"?><Relationships xmlns="http://schemas.openxmlformats.org/package/2006/relationships"></Relationships>
</file>

<file path=word/_rels/header9.xml.rels><?xml version="1.0" encoding="UTF-8" standalone="yes"?><Relationships xmlns="http://schemas.openxmlformats.org/package/2006/relationships"></Relationships>
</file>

<file path=word/_rels/header10.xml.rels><?xml version="1.0" encoding="UTF-8" standalone="yes"?><Relationships xmlns="http://schemas.openxmlformats.org/package/2006/relationships"></Relationships>
</file>

<file path=word/_rels/header11.xml.rels><?xml version="1.0" encoding="UTF-8" standalone="yes"?><Relationships xmlns="http://schemas.openxmlformats.org/package/2006/relationships"></Relationships>
</file>

<file path=word/_rels/header12.xml.rels><?xml version="1.0" encoding="UTF-8" standalone="yes"?><Relationships xmlns="http://schemas.openxmlformats.org/package/2006/relationships"></Relationships>
</file>

<file path=word/_rels/header13.xml.rels><?xml version="1.0" encoding="UTF-8" standalone="yes"?><Relationships xmlns="http://schemas.openxmlformats.org/package/2006/relationships"></Relationships>
</file>

<file path=word/_rels/header14.xml.rels><?xml version="1.0" encoding="UTF-8" standalone="yes"?><Relationships xmlns="http://schemas.openxmlformats.org/package/2006/relationships"></Relationships>
</file>

<file path=word/_rels/header15.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Cambria"/>
        <a:cs typeface="Arial"/>
      </a:majorFont>
      <a:minorFont>
        <a:latin typeface="等线"/>
        <a:ea typeface="等线"/>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31" textRotate="1"/>
    <customShpInfo spid="_x0000_s1033" textRotate="1"/>
    <customShpInfo spid="_x0000_s1035" textRotate="1"/>
    <customShpInfo spid="_x0000_s1037" textRotate="1"/>
    <customShpInfo spid="_x0000_s1040" textRotate="1"/>
    <customShpInfo spid="_x0000_s1041" textRotate="1"/>
    <customShpInfo spid="_x0000_s1042" textRotate="1"/>
    <customShpInfo spid="_x0000_s1044" textRotate="1"/>
    <customShpInfo spid="_x0000_s1046" textRotate="1"/>
    <customShpInfo spid="_x0000_s1048" textRotate="1"/>
    <customShpInfo spid="_x0000_s1049" textRotate="1"/>
    <customShpInfo spid="_x0000_s1050" textRotate="1"/>
    <customShpInfo spid="_x0000_s1051" textRotate="1"/>
    <customShpInfo spid="_x0000_s1052" textRotate="1"/>
    <customShpInfo spid="_x0000_s1053" textRotate="1"/>
    <customShpInfo spid="_x0000_s1054" textRotate="1"/>
    <customShpInfo spid="_x0000_s1055" textRotate="1"/>
    <customShpInfo spid="_x0000_s1056" textRotate="1"/>
    <customShpInfo spid="_x0000_s1057" textRotate="1"/>
    <customShpInfo spid="_x0000_s1058" textRotate="1"/>
    <customShpInfo spid="_x0000_s1061" textRotate="1"/>
    <customShpInfo spid="_x0000_s1068" textRotate="1"/>
    <customShpInfo spid="_x0000_s1069" textRotate="1"/>
    <customShpInfo spid="_x0000_s1070" textRotate="1"/>
    <customShpInfo spid="_x0000_s1071" textRotate="1"/>
    <customShpInfo spid="_x0000_s1072" textRotate="1"/>
    <customShpInfo spid="_x0000_s1073" textRotate="1"/>
    <customShpInfo spid="_x0000_s1075" textRotate="1"/>
    <customShpInfo spid="_x0000_s1076" textRotate="1"/>
    <customShpInfo spid="_x0000_s1078" textRotate="1"/>
    <customShpInfo spid="_x0000_s1082" textRotate="1"/>
    <customShpInfo spid="_x0000_s1083" textRotate="1"/>
    <customShpInfo spid="_x0000_s1086" textRotate="1"/>
    <customShpInfo spid="_x0000_s1087" textRotate="1"/>
    <customShpInfo spid="_x0000_s1088" textRotate="1"/>
    <customShpInfo spid="_x0000_s1089" textRotate="1"/>
    <customShpInfo spid="_x0000_s1090" textRotate="1"/>
    <customShpInfo spid="_x0000_s1091" textRotate="1"/>
    <customShpInfo spid="_x0000_s1093" textRotate="1"/>
    <customShpInfo spid="_x0000_s1094" textRotate="1"/>
    <customShpInfo spid="_x0000_s1095" textRotate="1"/>
    <customShpInfo spid="_x0000_s1096" textRotate="1"/>
    <customShpInfo spid="_x0000_s1101" textRotate="1"/>
    <customShpInfo spid="_x0000_s1103" textRotate="1"/>
    <customShpInfo spid="_x0000_s1106" textRotate="1"/>
    <customShpInfo spid="_x0000_s1107" textRotate="1"/>
    <customShpInfo spid="_x0000_s1109" textRotate="1"/>
    <customShpInfo spid="_x0000_s1110" textRotate="1"/>
    <customShpInfo spid="_x0000_s1115" textRotate="1"/>
    <customShpInfo spid="_x0000_s1116" textRotate="1"/>
    <customShpInfo spid="_x0000_s1118" textRotate="1"/>
    <customShpInfo spid="_x0000_s1119" textRotate="1"/>
    <customShpInfo spid="_x0000_s1120" textRotate="1"/>
    <customShpInfo spid="_x0000_s1121" textRotate="1"/>
    <customShpInfo spid="_x0000_s1122" textRotate="1"/>
    <customShpInfo spid="_x0000_s1123" textRotate="1"/>
    <customShpInfo spid="_x0000_s1124" textRotate="1"/>
    <customShpInfo spid="_x0000_s1125" textRotate="1"/>
    <customShpInfo spid="_x0000_s1127" textRotate="1"/>
    <customShpInfo spid="_x0000_s1128" textRotate="1"/>
    <customShpInfo spid="_x0000_s1129" textRotate="1"/>
    <customShpInfo spid="_x0000_s1130" textRotate="1"/>
    <customShpInfo spid="_x0000_s1136" textRotate="1"/>
    <customShpInfo spid="_x0000_s1138" textRotate="1"/>
    <customShpInfo spid="_x0000_s1144" textRotate="1"/>
    <customShpInfo spid="_x0000_s1145" textRotate="1"/>
    <customShpInfo spid="_x0000_s1146" textRotate="1"/>
    <customShpInfo spid="_x0000_s1147" textRotate="1"/>
    <customShpInfo spid="_x0000_s1148" textRotate="1"/>
    <customShpInfo spid="_x0000_s1149" textRotate="1"/>
    <customShpInfo spid="_x0000_s1151" textRotate="1"/>
    <customShpInfo spid="_x0000_s1152" textRotate="1"/>
    <customShpInfo spid="_x0000_s1153" textRotate="1"/>
    <customShpInfo spid="_x0000_s1155" textRotate="1"/>
    <customShpInfo spid="_x0000_s1159" textRotate="1"/>
    <customShpInfo spid="_x0000_s1160" textRotate="1"/>
    <customShpInfo spid="_x0000_s1161" textRotate="1"/>
    <customShpInfo spid="_x0000_s1162" textRotate="1"/>
    <customShpInfo spid="_x0000_s1164" textRotate="1"/>
    <customShpInfo spid="_x0000_s1168" textRotate="1"/>
    <customShpInfo spid="_x0000_s1169" textRotate="1"/>
    <customShpInfo spid="_x0000_s1170" textRotate="1"/>
    <customShpInfo spid="_x0000_s1171" textRotate="1"/>
    <customShpInfo spid="_x0000_s1172" textRotate="1"/>
    <customShpInfo spid="_x0000_s1175" textRotate="1"/>
    <customShpInfo spid="_x0000_s1176" textRotate="1"/>
    <customShpInfo spid="_x0000_s1177" textRotate="1"/>
    <customShpInfo spid="_x0000_s1178" textRotate="1"/>
    <customShpInfo spid="_x0000_s1179" textRotate="1"/>
    <customShpInfo spid="_x0000_s1180" textRotate="1"/>
    <customShpInfo spid="_x0000_s1181" textRotate="1"/>
    <customShpInfo spid="_x0000_s1182" textRotate="1"/>
    <customShpInfo spid="_x0000_s1183" textRotate="1"/>
    <customShpInfo spid="_x0000_s1184" textRotate="1"/>
    <customShpInfo spid="_x0000_s1185" textRotate="1"/>
    <customShpInfo spid="_x0000_s1186" textRotate="1"/>
    <customShpInfo spid="_x0000_s1187" textRotate="1"/>
    <customShpInfo spid="_x0000_s1188" textRotate="1"/>
    <customShpInfo spid="_x0000_s1189" textRotate="1"/>
    <customShpInfo spid="_x0000_s1190" textRotate="1"/>
    <customShpInfo spid="_x0000_s1191" textRotate="1"/>
    <customShpInfo spid="_x0000_s1192" textRotate="1"/>
    <customShpInfo spid="_x0000_s1193" textRotate="1"/>
    <customShpInfo spid="_x0000_s1194" textRotate="1"/>
    <customShpInfo spid="_x0000_s1195" textRotate="1"/>
    <customShpInfo spid="_x0000_s1196" textRotate="1"/>
    <customShpInfo spid="_x0000_s1197" textRotate="1"/>
    <customShpInfo spid="_x0000_s1198" textRotate="1"/>
    <customShpInfo spid="_x0000_s1199" textRotate="1"/>
    <customShpInfo spid="_x0000_s1207" textRotate="1"/>
    <customShpInfo spid="_x0000_s1208" textRotate="1"/>
    <customShpInfo spid="_x0000_s1209" textRotate="1"/>
    <customShpInfo spid="_x0000_s1210" textRotate="1"/>
    <customShpInfo spid="_x0000_s1211" textRotate="1"/>
    <customShpInfo spid="_x0000_s1212" textRotate="1"/>
    <customShpInfo spid="_x0000_s1213" textRotate="1"/>
    <customShpInfo spid="_x0000_s1214" textRotate="1"/>
    <customShpInfo spid="_x0000_s1215" textRotate="1"/>
    <customShpInfo spid="_x0000_s1217" textRotate="1"/>
    <customShpInfo spid="_x0000_s1219" textRotate="1"/>
    <customShpInfo spid="_x0000_s1220" textRotate="1"/>
    <customShpInfo spid="_x0000_s1221" textRotate="1"/>
    <customShpInfo spid="_x0000_s1222" textRotate="1"/>
    <customShpInfo spid="_x0000_s1223" textRotate="1"/>
    <customShpInfo spid="_x0000_s1224" textRotate="1"/>
    <customShpInfo spid="_x0000_s1225" textRotate="1"/>
    <customShpInfo spid="_x0000_s1226" textRotate="1"/>
    <customShpInfo spid="_x0000_s1227" textRotate="1"/>
    <customShpInfo spid="_x0000_s1230" textRotate="1"/>
    <customShpInfo spid="_x0000_s1231" textRotate="1"/>
    <customShpInfo spid="_x0000_s1232" textRotate="1"/>
    <customShpInfo spid="_x0000_s1233" textRotate="1"/>
    <customShpInfo spid="_x0000_s1234" textRotate="1"/>
    <customShpInfo spid="_x0000_s1235" textRotate="1"/>
    <customShpInfo spid="_x0000_s1236" textRotate="1"/>
    <customShpInfo spid="_x0000_s1237" textRotate="1"/>
    <customShpInfo spid="_x0000_s1238" textRotate="1"/>
    <customShpInfo spid="_x0000_s1239" textRotate="1"/>
    <customShpInfo spid="_x0000_s1240" textRotate="1"/>
    <customShpInfo spid="_x0000_s1241" textRotate="1"/>
    <customShpInfo spid="_x0000_s1242" textRotate="1"/>
    <customShpInfo spid="_x0000_s1243" textRotate="1"/>
    <customShpInfo spid="_x0000_s1244" textRotate="1"/>
    <customShpInfo spid="_x0000_s1245" textRotate="1"/>
    <customShpInfo spid="_x0000_s1246" textRotate="1"/>
    <customShpInfo spid="_x0000_s1247" textRotate="1"/>
    <customShpInfo spid="_x0000_s1248" textRotate="1"/>
    <customShpInfo spid="_x0000_s1249" textRotate="1"/>
    <customShpInfo spid="_x0000_s1250" textRotate="1"/>
    <customShpInfo spid="_x0000_s1251" textRotate="1"/>
    <customShpInfo spid="_x0000_s1252" textRotate="1"/>
    <customShpInfo spid="_x0000_s1253" textRotate="1"/>
    <customShpInfo spid="_x0000_s1254" textRotate="1"/>
    <customShpInfo spid="_x0000_s1255" textRotate="1"/>
    <customShpInfo spid="_x0000_s1256" textRotate="1"/>
    <customShpInfo spid="_x0000_s1257" textRotate="1"/>
    <customShpInfo spid="_x0000_s1258" textRotate="1"/>
    <customShpInfo spid="_x0000_s1259" textRotate="1"/>
    <customShpInfo spid="_x0000_s1260" textRotate="1"/>
    <customShpInfo spid="_x0000_s1261" textRotate="1"/>
    <customShpInfo spid="_x0000_s1262" textRotate="1"/>
    <customShpInfo spid="_x0000_s1263" textRotate="1"/>
    <customShpInfo spid="_x0000_s1264" textRotate="1"/>
    <customShpInfo spid="_x0000_s1265"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Application>ONLYOFFICE/7.5.1.23</Application>
  <DocSecurity>0</DocSecurity>
  <LinksUpToDate>false</LinksUpToDate>
  <ScaleCrop>false</ScaleCrop>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医疗保障行政执法文书制作指引与文书样式</dc:title>
  <dc:creator>李 鸻</dc:creator>
  <cp:lastModifiedBy>匿名</cp:lastModifiedBy>
  <cp:revision>1</cp:revision>
  <dcterms:created xsi:type="dcterms:W3CDTF">2020-02-07T01:35:00Z</dcterms:created>
  <dcterms:modified xsi:type="dcterms:W3CDTF">2025-03-18T07:35:28Z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2052-9.1.0.4793</vt:lpwstr>
  </property>
</Properties>
</file>