
<file path=[Content_Types].xml><?xml version="1.0" encoding="utf-8"?>
<Types xmlns="http://schemas.openxmlformats.org/package/2006/content-types">
  <Default Extension="xml" ContentType="application/xml"/>
  <Default Extension="wmf" ContentType="image/x-wmf"/>
  <Default Extension="png" ContentType="image/png"/>
  <Default Extension="jpeg" ContentType="image/jpeg"/>
  <Default Extension="rels" ContentType="application/vnd.openxmlformats-package.relationships+xml"/>
  <Default Extension="bin" ContentType="application/vnd.openxmlformats-officedocument.oleObject"/>
  <Override PartName="/docProps/app.xml" ContentType="application/vnd.openxmlformats-officedocument.extended-properties+xml"/>
  <Override PartName="/word/footer2.xml" ContentType="application/vnd.openxmlformats-officedocument.wordprocessingml.footer+xml"/>
  <Override PartName="/word/footnotes.xml" ContentType="application/vnd.openxmlformats-officedocument.wordprocessingml.footnotes+xml"/>
  <Override PartName="/word/footer1.xml" ContentType="application/vnd.openxmlformats-officedocument.wordprocessingml.footer+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word/footer3.xml" ContentType="application/vnd.openxmlformats-officedocument.wordprocessingml.footer+xml"/>
  <Override PartName="/word/theme/theme1.xml" ContentType="application/vnd.openxmlformats-officedocument.theme+xml"/>
  <Override PartName="/word/webSettings.xml" ContentType="application/vnd.openxmlformats-officedocument.wordprocessingml.webSettings+xml"/>
  <Override PartName="/word/endnotes.xml" ContentType="application/vnd.openxmlformats-officedocument.wordprocessingml.endnotes+xml"/>
  <Override PartName="/word/settings.xml" ContentType="application/vnd.openxmlformats-officedocument.wordprocessingml.settings+xml"/>
  <Override PartName="/word/styles.xml" ContentType="application/vnd.openxmlformats-officedocument.wordprocessingml.styles+xml"/>
  <Override PartName="/word/header1.xml" ContentType="application/vnd.openxmlformats-officedocument.wordprocessingml.header+xml"/>
  <Override PartName="/word/document.xml" ContentType="application/vnd.openxmlformats-officedocument.wordprocessingml.document.main+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ackground w:color="ffffff"/>
  <w:body>
    <w:p>
      <w:pPr>
        <w:pStyle w:val="763"/>
        <w:pBdr/>
        <w:spacing w:line="300" w:lineRule="auto"/>
        <w:ind/>
        <w:rPr>
          <w:rStyle w:val="781"/>
          <w:rFonts w:ascii="Times New Roman" w:hAnsi="Times New Roman"/>
          <w:sz w:val="28"/>
          <w:szCs w:val="28"/>
        </w:rPr>
      </w:pPr>
      <w:r>
        <w:rPr>
          <w:rStyle w:val="781"/>
          <w:rFonts w:ascii="Times New Roman" w:hAnsi="Times New Roman"/>
          <w:sz w:val="28"/>
          <w:szCs w:val="28"/>
        </w:rPr>
      </w:r>
      <w:r>
        <w:rPr>
          <w:rStyle w:val="781"/>
          <w:rFonts w:ascii="Times New Roman" w:hAnsi="Times New Roman"/>
          <w:sz w:val="28"/>
          <w:szCs w:val="28"/>
        </w:rPr>
      </w:r>
    </w:p>
    <w:p>
      <w:pPr>
        <w:pStyle w:val="763"/>
        <w:pBdr/>
        <w:spacing w:line="480" w:lineRule="auto"/>
        <w:ind/>
        <w:jc w:val="center"/>
        <w:rPr>
          <w:rFonts w:hint="eastAsia"/>
          <w:b/>
          <w:sz w:val="44"/>
          <w:szCs w:val="44"/>
        </w:rPr>
      </w:pPr>
      <w:r>
        <w:rPr>
          <w:b/>
          <w:sz w:val="44"/>
          <w:szCs w:val="44"/>
        </w:rPr>
        <w:t xml:space="preserve">随州市曾都区中医医院消防水泵及室外给水管网工程</w:t>
      </w:r>
      <w:r>
        <w:rPr>
          <w:rFonts w:hint="eastAsia"/>
          <w:b/>
          <w:sz w:val="44"/>
          <w:szCs w:val="44"/>
        </w:rPr>
      </w:r>
      <w:r>
        <w:rPr>
          <w:rFonts w:hint="eastAsia"/>
          <w:b/>
          <w:sz w:val="44"/>
          <w:szCs w:val="44"/>
        </w:rPr>
      </w:r>
    </w:p>
    <w:p>
      <w:pPr>
        <w:pStyle w:val="763"/>
        <w:pBdr/>
        <w:spacing w:line="480" w:lineRule="auto"/>
        <w:ind/>
        <w:jc w:val="center"/>
        <w:rPr>
          <w:rFonts w:hint="eastAsia"/>
          <w:b/>
          <w:sz w:val="44"/>
          <w:szCs w:val="44"/>
        </w:rPr>
      </w:pPr>
      <w:r>
        <w:rPr>
          <w:rFonts w:hint="eastAsia"/>
          <w:b/>
          <w:sz w:val="44"/>
          <w:szCs w:val="44"/>
        </w:rPr>
      </w:r>
      <w:r>
        <w:rPr>
          <w:rFonts w:hint="eastAsia"/>
          <w:b/>
          <w:sz w:val="44"/>
          <w:szCs w:val="44"/>
        </w:rPr>
      </w:r>
    </w:p>
    <w:p>
      <w:pPr>
        <w:pStyle w:val="763"/>
        <w:pBdr/>
        <w:spacing w:line="480" w:lineRule="auto"/>
        <w:ind/>
        <w:jc w:val="center"/>
        <w:rPr>
          <w:rFonts w:hint="eastAsia"/>
          <w:b/>
          <w:sz w:val="44"/>
          <w:szCs w:val="44"/>
        </w:rPr>
      </w:pPr>
      <w:r>
        <w:rPr>
          <w:rFonts w:hint="eastAsia"/>
          <w:b/>
          <w:sz w:val="44"/>
          <w:szCs w:val="44"/>
        </w:rPr>
      </w:r>
      <w:r>
        <w:rPr>
          <w:rFonts w:hint="eastAsia"/>
          <w:b/>
          <w:sz w:val="44"/>
          <w:szCs w:val="44"/>
        </w:rPr>
      </w:r>
    </w:p>
    <w:p>
      <w:pPr>
        <w:pStyle w:val="763"/>
        <w:pBdr/>
        <w:spacing w:line="480" w:lineRule="auto"/>
        <w:ind/>
        <w:jc w:val="center"/>
        <w:rPr>
          <w:rFonts w:hint="eastAsia"/>
          <w:b/>
          <w:sz w:val="44"/>
          <w:szCs w:val="44"/>
        </w:rPr>
      </w:pPr>
      <w:r>
        <w:rPr>
          <w:rFonts w:hint="eastAsia"/>
          <w:b/>
          <w:sz w:val="44"/>
          <w:szCs w:val="44"/>
        </w:rPr>
      </w:r>
      <w:r>
        <w:rPr>
          <w:rFonts w:hint="eastAsia"/>
          <w:b/>
          <w:sz w:val="44"/>
          <w:szCs w:val="44"/>
        </w:rPr>
      </w:r>
    </w:p>
    <w:p>
      <w:pPr>
        <w:pStyle w:val="763"/>
        <w:pBdr/>
        <w:spacing w:line="480" w:lineRule="auto"/>
        <w:ind/>
        <w:jc w:val="center"/>
        <w:rPr>
          <w:rFonts w:hint="eastAsia"/>
          <w:b/>
          <w:sz w:val="44"/>
          <w:szCs w:val="44"/>
        </w:rPr>
      </w:pPr>
      <w:r>
        <w:rPr>
          <w:rFonts w:hint="eastAsia"/>
          <w:b/>
          <w:sz w:val="44"/>
          <w:szCs w:val="44"/>
        </w:rPr>
      </w:r>
      <w:r>
        <w:rPr>
          <w:rFonts w:hint="eastAsia"/>
          <w:b/>
          <w:sz w:val="44"/>
          <w:szCs w:val="44"/>
        </w:rPr>
      </w:r>
    </w:p>
    <w:p>
      <w:pPr>
        <w:pStyle w:val="763"/>
        <w:pBdr/>
        <w:spacing w:line="480" w:lineRule="auto"/>
        <w:ind/>
        <w:jc w:val="center"/>
        <w:rPr>
          <w:rFonts w:hint="eastAsia"/>
          <w:b/>
          <w:sz w:val="44"/>
          <w:szCs w:val="44"/>
        </w:rPr>
      </w:pPr>
      <w:r>
        <w:rPr>
          <w:rFonts w:hint="eastAsia"/>
          <w:b/>
          <w:sz w:val="44"/>
          <w:szCs w:val="44"/>
        </w:rPr>
      </w:r>
      <w:r>
        <w:rPr>
          <w:rFonts w:hint="eastAsia"/>
          <w:b/>
          <w:sz w:val="44"/>
          <w:szCs w:val="44"/>
        </w:rPr>
      </w:r>
    </w:p>
    <w:p>
      <w:pPr>
        <w:pStyle w:val="763"/>
        <w:pBdr/>
        <w:spacing w:line="480" w:lineRule="auto"/>
        <w:ind/>
        <w:jc w:val="center"/>
        <w:rPr>
          <w:rFonts w:hint="eastAsia"/>
          <w:b/>
          <w:sz w:val="44"/>
          <w:szCs w:val="44"/>
        </w:rPr>
      </w:pPr>
      <w:r>
        <w:rPr>
          <w:rFonts w:hint="eastAsia" w:ascii="华文新魏" w:hAnsi="华文楷体" w:eastAsia="华文新魏"/>
          <w:bCs/>
          <w:sz w:val="72"/>
          <w:szCs w:val="72"/>
        </w:rPr>
        <w:t xml:space="preserve">竞争性磋商</w:t>
      </w:r>
      <w:r>
        <w:rPr>
          <w:rFonts w:hint="eastAsia" w:ascii="华文新魏" w:hAnsi="华文楷体" w:eastAsia="华文新魏"/>
          <w:bCs/>
          <w:sz w:val="72"/>
          <w:szCs w:val="72"/>
        </w:rPr>
        <w:t xml:space="preserve">文件</w:t>
      </w:r>
      <w:r>
        <w:rPr>
          <w:rFonts w:hint="eastAsia"/>
          <w:b/>
          <w:sz w:val="44"/>
          <w:szCs w:val="44"/>
        </w:rPr>
      </w:r>
      <w:r>
        <w:rPr>
          <w:rFonts w:hint="eastAsia"/>
          <w:b/>
          <w:sz w:val="44"/>
          <w:szCs w:val="44"/>
        </w:rPr>
      </w:r>
    </w:p>
    <w:p>
      <w:pPr>
        <w:pStyle w:val="763"/>
        <w:pBdr/>
        <w:spacing w:line="480" w:lineRule="auto"/>
        <w:ind/>
        <w:jc w:val="center"/>
        <w:rPr>
          <w:rFonts w:hint="eastAsia"/>
          <w:b/>
          <w:sz w:val="44"/>
          <w:szCs w:val="44"/>
        </w:rPr>
      </w:pPr>
      <w:r>
        <w:rPr>
          <w:rFonts w:hint="eastAsia"/>
          <w:b/>
          <w:sz w:val="44"/>
          <w:szCs w:val="44"/>
        </w:rPr>
      </w:r>
      <w:r>
        <w:rPr>
          <w:rFonts w:hint="eastAsia"/>
          <w:b/>
          <w:sz w:val="44"/>
          <w:szCs w:val="44"/>
        </w:rPr>
      </w:r>
    </w:p>
    <w:p>
      <w:pPr>
        <w:pStyle w:val="763"/>
        <w:pBdr/>
        <w:spacing w:line="276" w:lineRule="auto"/>
        <w:ind/>
        <w:jc w:val="center"/>
        <w:rPr>
          <w:rFonts w:hint="eastAsia"/>
          <w:b/>
          <w:sz w:val="30"/>
          <w:szCs w:val="30"/>
        </w:rPr>
      </w:pPr>
      <w:r>
        <w:rPr>
          <w:rFonts w:hint="eastAsia"/>
          <w:b/>
          <w:sz w:val="30"/>
          <w:szCs w:val="30"/>
        </w:rPr>
        <w:t xml:space="preserve">项目编号：</w:t>
      </w:r>
      <w:r>
        <w:rPr>
          <w:rFonts w:hint="eastAsia" w:ascii="宋体" w:cs="宋体"/>
          <w:b/>
          <w:bCs/>
          <w:sz w:val="32"/>
          <w:szCs w:val="32"/>
          <w:lang w:val="zh-CN"/>
        </w:rPr>
        <w:t xml:space="preserve">SZHT20200811</w:t>
      </w:r>
      <w:r>
        <w:rPr>
          <w:rFonts w:hint="eastAsia"/>
          <w:b/>
          <w:sz w:val="30"/>
          <w:szCs w:val="30"/>
        </w:rPr>
      </w:r>
      <w:r>
        <w:rPr>
          <w:rFonts w:hint="eastAsia"/>
          <w:b/>
          <w:sz w:val="30"/>
          <w:szCs w:val="30"/>
        </w:rPr>
      </w:r>
    </w:p>
    <w:p>
      <w:pPr>
        <w:pStyle w:val="763"/>
        <w:pBdr/>
        <w:spacing/>
        <w:ind w:firstLine="2891"/>
        <w:rPr>
          <w:rFonts w:hint="eastAsia" w:ascii="幼圆" w:eastAsia="幼圆"/>
          <w:b/>
          <w:bCs/>
          <w:sz w:val="32"/>
          <w:szCs w:val="32"/>
        </w:rPr>
      </w:pPr>
      <w:r>
        <w:rPr>
          <w:rFonts w:hint="eastAsia" w:ascii="幼圆" w:eastAsia="幼圆"/>
          <w:b/>
          <w:bCs/>
          <w:sz w:val="32"/>
          <w:szCs w:val="32"/>
        </w:rPr>
      </w:r>
      <w:r>
        <w:rPr>
          <w:rFonts w:hint="eastAsia" w:ascii="幼圆" w:eastAsia="幼圆"/>
          <w:b/>
          <w:bCs/>
          <w:sz w:val="32"/>
          <w:szCs w:val="32"/>
        </w:rPr>
      </w:r>
    </w:p>
    <w:p>
      <w:pPr>
        <w:pStyle w:val="763"/>
        <w:pBdr/>
        <w:spacing/>
        <w:ind w:firstLine="2891"/>
        <w:rPr>
          <w:rFonts w:hint="eastAsia" w:ascii="幼圆" w:eastAsia="幼圆"/>
          <w:b/>
          <w:bCs/>
          <w:sz w:val="32"/>
          <w:szCs w:val="32"/>
        </w:rPr>
      </w:pPr>
      <w:r>
        <w:rPr>
          <w:rFonts w:hint="eastAsia" w:ascii="幼圆" w:eastAsia="幼圆"/>
          <w:b/>
          <w:bCs/>
          <w:sz w:val="32"/>
          <w:szCs w:val="32"/>
        </w:rPr>
      </w:r>
      <w:r>
        <w:rPr>
          <w:rFonts w:hint="eastAsia" w:ascii="幼圆" w:eastAsia="幼圆"/>
          <w:b/>
          <w:bCs/>
          <w:sz w:val="32"/>
          <w:szCs w:val="32"/>
        </w:rPr>
      </w:r>
    </w:p>
    <w:p>
      <w:pPr>
        <w:pStyle w:val="763"/>
        <w:pBdr/>
        <w:spacing/>
        <w:ind w:firstLine="2891"/>
        <w:rPr>
          <w:rFonts w:hint="eastAsia" w:ascii="幼圆" w:eastAsia="幼圆"/>
          <w:b/>
          <w:bCs/>
          <w:sz w:val="32"/>
          <w:szCs w:val="32"/>
        </w:rPr>
      </w:pPr>
      <w:r>
        <w:rPr>
          <w:rFonts w:hint="eastAsia" w:ascii="幼圆" w:eastAsia="幼圆"/>
          <w:b/>
          <w:bCs/>
          <w:sz w:val="32"/>
          <w:szCs w:val="32"/>
        </w:rPr>
      </w:r>
      <w:r>
        <w:rPr>
          <w:rFonts w:hint="eastAsia" w:ascii="幼圆" w:eastAsia="幼圆"/>
          <w:b/>
          <w:bCs/>
          <w:sz w:val="32"/>
          <w:szCs w:val="32"/>
        </w:rPr>
      </w:r>
    </w:p>
    <w:p>
      <w:pPr>
        <w:pStyle w:val="763"/>
        <w:pBdr/>
        <w:spacing/>
        <w:ind w:firstLine="2891"/>
        <w:rPr>
          <w:rFonts w:hint="eastAsia" w:ascii="幼圆" w:eastAsia="幼圆"/>
          <w:b/>
          <w:bCs/>
          <w:sz w:val="32"/>
          <w:szCs w:val="32"/>
        </w:rPr>
      </w:pPr>
      <w:r>
        <w:rPr>
          <w:rFonts w:hint="eastAsia" w:ascii="幼圆" w:eastAsia="幼圆"/>
          <w:b/>
          <w:bCs/>
          <w:sz w:val="32"/>
          <w:szCs w:val="32"/>
        </w:rPr>
      </w:r>
      <w:r>
        <w:rPr>
          <w:rFonts w:hint="eastAsia" w:ascii="幼圆" w:eastAsia="幼圆"/>
          <w:b/>
          <w:bCs/>
          <w:sz w:val="32"/>
          <w:szCs w:val="32"/>
        </w:rPr>
      </w:r>
    </w:p>
    <w:p>
      <w:pPr>
        <w:pStyle w:val="763"/>
        <w:pBdr/>
        <w:spacing/>
        <w:ind/>
        <w:rPr>
          <w:rFonts w:hint="eastAsia" w:ascii="幼圆" w:eastAsia="幼圆"/>
          <w:b/>
          <w:bCs/>
          <w:sz w:val="32"/>
          <w:szCs w:val="32"/>
        </w:rPr>
      </w:pPr>
      <w:r>
        <w:rPr>
          <w:rFonts w:hint="eastAsia" w:ascii="幼圆" w:eastAsia="幼圆"/>
          <w:b/>
          <w:bCs/>
          <w:sz w:val="32"/>
          <w:szCs w:val="32"/>
        </w:rPr>
      </w:r>
      <w:r>
        <w:rPr>
          <w:rFonts w:hint="eastAsia" w:ascii="幼圆" w:eastAsia="幼圆"/>
          <w:b/>
          <w:bCs/>
          <w:sz w:val="32"/>
          <w:szCs w:val="32"/>
        </w:rPr>
      </w:r>
    </w:p>
    <w:p>
      <w:pPr>
        <w:pStyle w:val="763"/>
        <w:pBdr/>
        <w:spacing/>
        <w:ind w:firstLine="2891"/>
        <w:rPr>
          <w:rFonts w:hint="eastAsia" w:ascii="幼圆" w:eastAsia="幼圆"/>
          <w:b/>
          <w:bCs/>
          <w:sz w:val="32"/>
          <w:szCs w:val="32"/>
        </w:rPr>
      </w:pPr>
      <w:r>
        <w:rPr>
          <w:rFonts w:hint="eastAsia" w:ascii="幼圆" w:eastAsia="幼圆"/>
          <w:b/>
          <w:bCs/>
          <w:sz w:val="32"/>
          <w:szCs w:val="32"/>
        </w:rPr>
      </w:r>
      <w:r>
        <w:rPr>
          <w:rFonts w:hint="eastAsia" w:ascii="幼圆" w:eastAsia="幼圆"/>
          <w:b/>
          <w:bCs/>
          <w:sz w:val="32"/>
          <w:szCs w:val="32"/>
        </w:rPr>
      </w:r>
    </w:p>
    <w:p>
      <w:pPr>
        <w:pStyle w:val="763"/>
        <w:pBdr/>
        <w:spacing/>
        <w:ind w:firstLine="630" w:left="850"/>
        <w:rPr>
          <w:rFonts w:hint="eastAsia" w:ascii="幼圆" w:eastAsia="幼圆"/>
          <w:b/>
          <w:bCs/>
          <w:sz w:val="32"/>
          <w:szCs w:val="32"/>
        </w:rPr>
      </w:pPr>
      <w:r>
        <w:rPr>
          <w:rFonts w:hint="eastAsia" w:ascii="幼圆" w:eastAsia="幼圆"/>
          <w:b/>
          <w:bCs/>
          <w:sz w:val="32"/>
          <w:szCs w:val="32"/>
        </w:rPr>
        <w:t xml:space="preserve">采</w:t>
      </w:r>
      <w:r>
        <w:rPr>
          <w:rFonts w:hint="eastAsia" w:ascii="幼圆" w:eastAsia="幼圆"/>
          <w:b/>
          <w:bCs/>
          <w:sz w:val="32"/>
          <w:szCs w:val="32"/>
        </w:rPr>
        <w:t xml:space="preserve">  </w:t>
      </w:r>
      <w:r>
        <w:rPr>
          <w:rFonts w:hint="eastAsia" w:ascii="幼圆" w:eastAsia="幼圆"/>
          <w:b/>
          <w:bCs/>
          <w:sz w:val="32"/>
          <w:szCs w:val="32"/>
        </w:rPr>
        <w:t xml:space="preserve">购</w:t>
      </w:r>
      <w:r>
        <w:rPr>
          <w:rFonts w:hint="eastAsia" w:ascii="幼圆" w:eastAsia="幼圆"/>
          <w:b/>
          <w:bCs/>
          <w:sz w:val="32"/>
          <w:szCs w:val="32"/>
        </w:rPr>
        <w:t xml:space="preserve">  人：</w:t>
      </w:r>
      <w:r>
        <w:rPr>
          <w:rFonts w:hint="eastAsia" w:ascii="幼圆" w:eastAsia="幼圆"/>
          <w:b/>
          <w:bCs/>
          <w:sz w:val="32"/>
          <w:szCs w:val="32"/>
        </w:rPr>
        <w:t xml:space="preserve">随州市曾都区中医医院</w:t>
      </w:r>
      <w:r>
        <w:rPr>
          <w:rFonts w:hint="eastAsia" w:ascii="幼圆" w:eastAsia="幼圆"/>
          <w:b/>
          <w:bCs/>
          <w:sz w:val="32"/>
          <w:szCs w:val="32"/>
        </w:rPr>
      </w:r>
      <w:r>
        <w:rPr>
          <w:rFonts w:hint="eastAsia" w:ascii="幼圆" w:eastAsia="幼圆"/>
          <w:b/>
          <w:bCs/>
          <w:sz w:val="32"/>
          <w:szCs w:val="32"/>
        </w:rPr>
      </w:r>
    </w:p>
    <w:p>
      <w:pPr>
        <w:pStyle w:val="763"/>
        <w:pBdr/>
        <w:spacing/>
        <w:ind w:firstLine="630" w:left="850"/>
        <w:rPr>
          <w:rFonts w:hint="eastAsia" w:ascii="幼圆" w:eastAsia="幼圆"/>
          <w:b/>
          <w:bCs/>
          <w:sz w:val="32"/>
          <w:szCs w:val="32"/>
        </w:rPr>
      </w:pPr>
      <w:r>
        <w:rPr>
          <w:rFonts w:hint="eastAsia" w:ascii="幼圆" w:eastAsia="幼圆"/>
          <w:b/>
          <w:bCs/>
          <w:sz w:val="32"/>
          <w:szCs w:val="32"/>
        </w:rPr>
        <w:t xml:space="preserve">政府采购</w:t>
      </w:r>
      <w:r>
        <w:rPr>
          <w:rFonts w:hint="eastAsia" w:ascii="幼圆" w:eastAsia="幼圆"/>
          <w:b/>
          <w:bCs/>
          <w:sz w:val="32"/>
          <w:szCs w:val="32"/>
        </w:rPr>
        <w:t xml:space="preserve">代理</w:t>
      </w:r>
      <w:r>
        <w:rPr>
          <w:rFonts w:hint="eastAsia" w:ascii="幼圆" w:eastAsia="幼圆"/>
          <w:b/>
          <w:bCs/>
          <w:sz w:val="32"/>
          <w:szCs w:val="32"/>
        </w:rPr>
        <w:t xml:space="preserve">机构</w:t>
      </w:r>
      <w:r>
        <w:rPr>
          <w:rFonts w:hint="eastAsia" w:ascii="幼圆" w:eastAsia="幼圆"/>
          <w:b/>
          <w:bCs/>
          <w:sz w:val="32"/>
          <w:szCs w:val="32"/>
        </w:rPr>
        <w:t xml:space="preserve">：</w:t>
      </w:r>
      <w:r>
        <w:rPr>
          <w:rFonts w:hint="eastAsia" w:ascii="幼圆" w:eastAsia="幼圆"/>
          <w:b/>
          <w:bCs/>
          <w:sz w:val="32"/>
          <w:szCs w:val="32"/>
        </w:rPr>
        <w:t xml:space="preserve">随州宏泰招标代理有限公司</w:t>
      </w:r>
      <w:r>
        <w:rPr>
          <w:rFonts w:hint="eastAsia" w:ascii="幼圆" w:eastAsia="幼圆"/>
          <w:b/>
          <w:bCs/>
          <w:sz w:val="32"/>
          <w:szCs w:val="32"/>
        </w:rPr>
      </w:r>
      <w:r>
        <w:rPr>
          <w:rFonts w:hint="eastAsia" w:ascii="幼圆" w:eastAsia="幼圆"/>
          <w:b/>
          <w:bCs/>
          <w:sz w:val="32"/>
          <w:szCs w:val="32"/>
        </w:rPr>
      </w:r>
    </w:p>
    <w:p>
      <w:pPr>
        <w:pStyle w:val="763"/>
        <w:pBdr/>
        <w:spacing/>
        <w:ind w:firstLine="630" w:left="850"/>
        <w:rPr>
          <w:rFonts w:hint="eastAsia" w:eastAsia="黑体"/>
          <w:b/>
          <w:bCs/>
          <w:sz w:val="32"/>
          <w:szCs w:val="32"/>
        </w:rPr>
      </w:pPr>
      <w:r>
        <w:rPr>
          <w:rFonts w:hint="eastAsia" w:ascii="幼圆" w:eastAsia="幼圆"/>
          <w:b/>
          <w:bCs/>
          <w:sz w:val="32"/>
          <w:szCs w:val="32"/>
        </w:rPr>
        <w:t xml:space="preserve">电话、传真：</w:t>
      </w:r>
      <w:r>
        <w:rPr>
          <w:rFonts w:hint="eastAsia" w:ascii="幼圆" w:eastAsia="幼圆"/>
          <w:b/>
          <w:bCs/>
          <w:sz w:val="32"/>
          <w:szCs w:val="32"/>
        </w:rPr>
        <w:t xml:space="preserve">15871227821</w:t>
      </w:r>
      <w:r>
        <w:rPr>
          <w:rFonts w:hint="eastAsia" w:eastAsia="黑体"/>
          <w:b/>
          <w:bCs/>
          <w:sz w:val="32"/>
          <w:szCs w:val="32"/>
        </w:rPr>
      </w:r>
      <w:r>
        <w:rPr>
          <w:rFonts w:hint="eastAsia" w:eastAsia="黑体"/>
          <w:b/>
          <w:bCs/>
          <w:sz w:val="32"/>
          <w:szCs w:val="32"/>
        </w:rPr>
      </w:r>
    </w:p>
    <w:p>
      <w:pPr>
        <w:pStyle w:val="763"/>
        <w:pBdr/>
        <w:spacing/>
        <w:ind w:firstLine="630" w:left="850"/>
        <w:rPr>
          <w:rFonts w:hint="eastAsia" w:eastAsia="黑体"/>
          <w:b/>
          <w:bCs/>
          <w:sz w:val="32"/>
          <w:szCs w:val="32"/>
        </w:rPr>
      </w:pPr>
      <w:r>
        <w:rPr>
          <w:rFonts w:hint="eastAsia" w:ascii="幼圆" w:eastAsia="幼圆"/>
          <w:b/>
          <w:bCs/>
          <w:sz w:val="32"/>
          <w:szCs w:val="32"/>
        </w:rPr>
        <w:t xml:space="preserve">日      期：20</w:t>
      </w:r>
      <w:r>
        <w:rPr>
          <w:rFonts w:hint="eastAsia" w:ascii="幼圆" w:eastAsia="幼圆"/>
          <w:b/>
          <w:bCs/>
          <w:sz w:val="32"/>
          <w:szCs w:val="32"/>
        </w:rPr>
        <w:t xml:space="preserve">20</w:t>
      </w:r>
      <w:r>
        <w:rPr>
          <w:rFonts w:hint="eastAsia" w:ascii="幼圆" w:eastAsia="幼圆"/>
          <w:b/>
          <w:bCs/>
          <w:sz w:val="32"/>
          <w:szCs w:val="32"/>
        </w:rPr>
        <w:t xml:space="preserve">年</w:t>
      </w:r>
      <w:r>
        <w:rPr>
          <w:rFonts w:hint="eastAsia" w:ascii="幼圆" w:eastAsia="幼圆"/>
          <w:b/>
          <w:bCs/>
          <w:sz w:val="32"/>
          <w:szCs w:val="32"/>
        </w:rPr>
        <w:t xml:space="preserve">0</w:t>
      </w:r>
      <w:r>
        <w:rPr>
          <w:rFonts w:hint="eastAsia" w:ascii="幼圆" w:eastAsia="幼圆"/>
          <w:b/>
          <w:bCs/>
          <w:sz w:val="32"/>
          <w:szCs w:val="32"/>
        </w:rPr>
        <w:t xml:space="preserve">8</w:t>
      </w:r>
      <w:r>
        <w:rPr>
          <w:rFonts w:hint="eastAsia" w:ascii="幼圆" w:eastAsia="幼圆"/>
          <w:b/>
          <w:bCs/>
          <w:sz w:val="32"/>
          <w:szCs w:val="32"/>
        </w:rPr>
        <w:t xml:space="preserve">月</w:t>
      </w:r>
      <w:r>
        <w:rPr>
          <w:rFonts w:hint="eastAsia" w:eastAsia="黑体"/>
          <w:b/>
          <w:bCs/>
          <w:sz w:val="32"/>
          <w:szCs w:val="32"/>
        </w:rPr>
      </w:r>
      <w:r>
        <w:rPr>
          <w:rFonts w:hint="eastAsia" w:eastAsia="黑体"/>
          <w:b/>
          <w:bCs/>
          <w:sz w:val="32"/>
          <w:szCs w:val="32"/>
        </w:rPr>
      </w:r>
    </w:p>
    <w:p>
      <w:pPr>
        <w:pStyle w:val="763"/>
        <w:pBdr/>
        <w:spacing/>
        <w:ind/>
        <w:jc w:val="center"/>
        <w:rPr>
          <w:rFonts w:hint="eastAsia" w:eastAsia="黑体"/>
          <w:color w:val="000000"/>
          <w:sz w:val="36"/>
          <w:szCs w:val="36"/>
        </w:rPr>
      </w:pPr>
      <w:r>
        <w:rPr>
          <w:rFonts w:hint="eastAsia" w:eastAsia="黑体"/>
          <w:color w:val="000000"/>
          <w:sz w:val="36"/>
          <w:szCs w:val="36"/>
        </w:rPr>
      </w:r>
      <w:r>
        <w:rPr>
          <w:rFonts w:hint="eastAsia" w:eastAsia="黑体"/>
          <w:color w:val="000000"/>
          <w:sz w:val="36"/>
          <w:szCs w:val="36"/>
        </w:rPr>
      </w:r>
    </w:p>
    <w:p>
      <w:pPr>
        <w:pStyle w:val="763"/>
        <w:pBdr/>
        <w:spacing/>
        <w:ind/>
        <w:jc w:val="center"/>
        <w:rPr>
          <w:rFonts w:eastAsia="黑体"/>
          <w:color w:val="000000"/>
          <w:sz w:val="36"/>
          <w:szCs w:val="36"/>
        </w:rPr>
      </w:pPr>
      <w:r>
        <w:rPr>
          <w:rFonts w:eastAsia="黑体"/>
          <w:color w:val="000000"/>
          <w:sz w:val="36"/>
          <w:szCs w:val="36"/>
        </w:rPr>
        <w:t xml:space="preserve">竞争性磋商</w:t>
      </w:r>
      <w:r>
        <w:rPr>
          <w:rFonts w:eastAsia="黑体"/>
          <w:color w:val="000000"/>
          <w:sz w:val="36"/>
          <w:szCs w:val="36"/>
        </w:rPr>
        <w:t xml:space="preserve">文件审核表</w:t>
      </w:r>
      <w:r>
        <w:rPr>
          <w:rFonts w:eastAsia="黑体"/>
          <w:color w:val="000000"/>
          <w:sz w:val="36"/>
          <w:szCs w:val="36"/>
        </w:rPr>
      </w:r>
    </w:p>
    <w:tbl>
      <w:tblPr>
        <w:tblW w:w="0" w:type="auto"/>
        <w:tblInd w:w="318" w:type="dxa"/>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tblLayout w:type="autofit"/>
        <w:tblCellMar>
          <w:left w:w="108" w:type="dxa"/>
          <w:top w:w="0" w:type="dxa"/>
          <w:right w:w="108" w:type="dxa"/>
          <w:bottom w:w="0" w:type="dxa"/>
        </w:tblCellMar>
        <w:tblLook w:val="01E0" w:firstRow="1" w:lastRow="1" w:firstColumn="1" w:lastColumn="1" w:noHBand="0" w:noVBand="0"/>
      </w:tblPr>
      <w:tblGrid>
        <w:gridCol w:w="9150"/>
      </w:tblGrid>
      <w:tr>
        <w:trPr>
          <w:trHeight w:val="4812"/>
        </w:trPr>
        <w:tc>
          <w:tcPr>
            <w:tcBorders/>
            <w:tcW w:w="9150" w:type="dxa"/>
            <w:vAlign w:val="top"/>
            <w:textDirection w:val="lrTb"/>
            <w:noWrap w:val="false"/>
          </w:tcPr>
          <w:p>
            <w:pPr>
              <w:pStyle w:val="763"/>
              <w:pBdr/>
              <w:spacing w:line="360" w:lineRule="auto"/>
              <w:ind/>
              <w:rPr>
                <w:rFonts w:ascii="宋体" w:hAnsi="宋体"/>
                <w:sz w:val="32"/>
              </w:rPr>
            </w:pPr>
            <w:r>
              <w:rPr>
                <w:rFonts w:ascii="宋体" w:hAnsi="宋体"/>
                <w:sz w:val="32"/>
              </w:rPr>
              <w:t xml:space="preserve">随州宏泰招标代理有限公司</w:t>
            </w:r>
            <w:r>
              <w:rPr>
                <w:rFonts w:ascii="宋体" w:hAnsi="宋体"/>
                <w:sz w:val="32"/>
              </w:rPr>
              <w:t xml:space="preserve">：</w:t>
            </w:r>
            <w:r>
              <w:rPr>
                <w:rFonts w:ascii="宋体" w:hAnsi="宋体"/>
                <w:sz w:val="32"/>
              </w:rPr>
            </w:r>
          </w:p>
          <w:p>
            <w:pPr>
              <w:pStyle w:val="763"/>
              <w:pBdr/>
              <w:spacing w:line="360" w:lineRule="auto"/>
              <w:ind w:firstLine="640"/>
              <w:rPr>
                <w:rFonts w:ascii="宋体" w:hAnsi="宋体"/>
                <w:sz w:val="32"/>
              </w:rPr>
            </w:pPr>
            <w:r>
              <w:rPr>
                <w:rFonts w:ascii="宋体" w:hAnsi="宋体"/>
                <w:sz w:val="32"/>
              </w:rPr>
              <w:t xml:space="preserve">贵公司代理的</w:t>
            </w:r>
            <w:r>
              <w:rPr>
                <w:rFonts w:hint="eastAsia" w:ascii="宋体" w:hAnsi="宋体"/>
                <w:sz w:val="32"/>
              </w:rPr>
              <w:t xml:space="preserve">“</w:t>
            </w:r>
            <w:r>
              <w:rPr>
                <w:rFonts w:ascii="宋体" w:hAnsi="宋体"/>
                <w:sz w:val="32"/>
              </w:rPr>
              <w:t xml:space="preserve">随州市曾都区中医医院消防水泵及室外给水管网工程</w:t>
            </w:r>
            <w:r>
              <w:rPr>
                <w:rFonts w:hint="eastAsia" w:ascii="宋体" w:hAnsi="宋体"/>
                <w:sz w:val="32"/>
              </w:rPr>
              <w:t xml:space="preserve">”的</w:t>
            </w:r>
            <w:r>
              <w:rPr>
                <w:rFonts w:ascii="宋体" w:hAnsi="宋体"/>
                <w:sz w:val="32"/>
              </w:rPr>
              <w:t xml:space="preserve">竞争性磋商</w:t>
            </w:r>
            <w:r>
              <w:rPr>
                <w:rFonts w:ascii="宋体" w:hAnsi="宋体"/>
                <w:sz w:val="32"/>
              </w:rPr>
              <w:t xml:space="preserve">文件，经审核符合我</w:t>
            </w:r>
            <w:r>
              <w:rPr>
                <w:rFonts w:hint="eastAsia" w:ascii="宋体" w:hAnsi="宋体"/>
                <w:sz w:val="32"/>
              </w:rPr>
              <w:t xml:space="preserve">单位</w:t>
            </w:r>
            <w:r>
              <w:rPr>
                <w:rFonts w:ascii="宋体" w:hAnsi="宋体"/>
                <w:sz w:val="32"/>
              </w:rPr>
              <w:t xml:space="preserve">要求，同意发售。</w:t>
            </w:r>
            <w:r>
              <w:rPr>
                <w:rFonts w:ascii="宋体" w:hAnsi="宋体"/>
                <w:sz w:val="32"/>
              </w:rPr>
            </w:r>
          </w:p>
          <w:p>
            <w:pPr>
              <w:pStyle w:val="763"/>
              <w:pBdr/>
              <w:spacing/>
              <w:ind w:firstLine="1126"/>
              <w:rPr>
                <w:rFonts w:eastAsia="仿宋_GB2312"/>
                <w:sz w:val="32"/>
              </w:rPr>
            </w:pPr>
            <w:r>
              <w:rPr>
                <w:rFonts w:eastAsia="仿宋_GB2312"/>
                <w:sz w:val="32"/>
              </w:rPr>
            </w:r>
            <w:r>
              <w:rPr>
                <w:rFonts w:eastAsia="仿宋_GB2312"/>
                <w:sz w:val="32"/>
              </w:rPr>
            </w:r>
          </w:p>
          <w:p>
            <w:pPr>
              <w:pStyle w:val="763"/>
              <w:pBdr/>
              <w:spacing/>
              <w:ind w:firstLine="1126"/>
              <w:rPr>
                <w:rFonts w:eastAsia="仿宋_GB2312"/>
                <w:sz w:val="32"/>
              </w:rPr>
            </w:pPr>
            <w:r>
              <w:rPr>
                <w:rFonts w:eastAsia="仿宋_GB2312"/>
                <w:sz w:val="32"/>
              </w:rPr>
            </w:r>
            <w:r>
              <w:rPr>
                <w:rFonts w:eastAsia="仿宋_GB2312"/>
                <w:sz w:val="32"/>
              </w:rPr>
            </w:r>
          </w:p>
          <w:p>
            <w:pPr>
              <w:pStyle w:val="763"/>
              <w:pBdr/>
              <w:spacing/>
              <w:ind w:firstLine="1126"/>
              <w:rPr>
                <w:rFonts w:hint="eastAsia" w:eastAsia="仿宋_GB2312"/>
                <w:sz w:val="32"/>
              </w:rPr>
            </w:pPr>
            <w:r>
              <w:rPr>
                <w:rFonts w:hint="eastAsia" w:eastAsia="仿宋_GB2312"/>
                <w:sz w:val="32"/>
              </w:rPr>
            </w:r>
            <w:r>
              <w:rPr>
                <w:rFonts w:hint="eastAsia" w:eastAsia="仿宋_GB2312"/>
                <w:sz w:val="32"/>
              </w:rPr>
            </w:r>
          </w:p>
          <w:p>
            <w:pPr>
              <w:pStyle w:val="763"/>
              <w:pBdr/>
              <w:spacing/>
              <w:ind w:firstLine="1126"/>
              <w:rPr>
                <w:rFonts w:hint="eastAsia" w:eastAsia="仿宋_GB2312"/>
                <w:sz w:val="32"/>
              </w:rPr>
            </w:pPr>
            <w:r>
              <w:rPr>
                <w:rFonts w:hint="eastAsia" w:eastAsia="仿宋_GB2312"/>
                <w:sz w:val="32"/>
              </w:rPr>
            </w:r>
            <w:r>
              <w:rPr>
                <w:rFonts w:hint="eastAsia" w:eastAsia="仿宋_GB2312"/>
                <w:sz w:val="32"/>
              </w:rPr>
            </w:r>
          </w:p>
          <w:p>
            <w:pPr>
              <w:pStyle w:val="763"/>
              <w:pBdr/>
              <w:spacing/>
              <w:ind w:firstLine="1126"/>
              <w:rPr>
                <w:rFonts w:hint="eastAsia" w:eastAsia="仿宋_GB2312"/>
                <w:sz w:val="32"/>
              </w:rPr>
            </w:pPr>
            <w:r>
              <w:rPr>
                <w:rFonts w:hint="eastAsia" w:eastAsia="仿宋_GB2312"/>
                <w:sz w:val="32"/>
              </w:rPr>
            </w:r>
            <w:r>
              <w:rPr>
                <w:rFonts w:hint="eastAsia" w:eastAsia="仿宋_GB2312"/>
                <w:sz w:val="32"/>
              </w:rPr>
            </w:r>
          </w:p>
          <w:p>
            <w:pPr>
              <w:pStyle w:val="763"/>
              <w:pBdr/>
              <w:spacing/>
              <w:ind w:firstLine="1126"/>
              <w:rPr>
                <w:rFonts w:hint="eastAsia" w:eastAsia="仿宋_GB2312"/>
                <w:sz w:val="32"/>
              </w:rPr>
            </w:pPr>
            <w:r>
              <w:rPr>
                <w:rFonts w:hint="eastAsia" w:eastAsia="仿宋_GB2312"/>
                <w:sz w:val="32"/>
              </w:rPr>
            </w:r>
            <w:r>
              <w:rPr>
                <w:rFonts w:hint="eastAsia" w:eastAsia="仿宋_GB2312"/>
                <w:sz w:val="32"/>
              </w:rPr>
            </w:r>
          </w:p>
          <w:p>
            <w:pPr>
              <w:pStyle w:val="763"/>
              <w:pBdr/>
              <w:spacing/>
              <w:ind w:firstLine="1126"/>
              <w:rPr>
                <w:rFonts w:eastAsia="仿宋_GB2312"/>
                <w:sz w:val="32"/>
              </w:rPr>
            </w:pPr>
            <w:r>
              <w:rPr>
                <w:rFonts w:eastAsia="仿宋_GB2312"/>
                <w:sz w:val="32"/>
              </w:rPr>
            </w:r>
            <w:r>
              <w:rPr>
                <w:rFonts w:eastAsia="仿宋_GB2312"/>
                <w:sz w:val="32"/>
              </w:rPr>
            </w:r>
          </w:p>
          <w:p>
            <w:pPr>
              <w:pStyle w:val="763"/>
              <w:pBdr/>
              <w:spacing/>
              <w:ind w:firstLine="1126"/>
              <w:rPr>
                <w:rFonts w:hint="eastAsia" w:eastAsia="仿宋_GB2312"/>
                <w:sz w:val="32"/>
              </w:rPr>
            </w:pPr>
            <w:r>
              <w:rPr>
                <w:rFonts w:hint="eastAsia" w:eastAsia="仿宋_GB2312"/>
                <w:sz w:val="32"/>
              </w:rPr>
            </w:r>
            <w:r>
              <w:rPr>
                <w:rFonts w:hint="eastAsia" w:eastAsia="仿宋_GB2312"/>
                <w:sz w:val="32"/>
              </w:rPr>
            </w:r>
          </w:p>
          <w:p>
            <w:pPr>
              <w:pStyle w:val="763"/>
              <w:pBdr/>
              <w:spacing/>
              <w:ind w:firstLine="1126"/>
              <w:rPr>
                <w:rFonts w:hint="eastAsia" w:eastAsia="仿宋_GB2312"/>
                <w:sz w:val="32"/>
              </w:rPr>
            </w:pPr>
            <w:r>
              <w:rPr>
                <w:rFonts w:hint="eastAsia" w:eastAsia="仿宋_GB2312"/>
                <w:sz w:val="32"/>
              </w:rPr>
            </w:r>
            <w:r>
              <w:rPr>
                <w:rFonts w:hint="eastAsia" w:eastAsia="仿宋_GB2312"/>
                <w:sz w:val="32"/>
              </w:rPr>
            </w:r>
          </w:p>
          <w:p>
            <w:pPr>
              <w:pStyle w:val="763"/>
              <w:pBdr/>
              <w:spacing/>
              <w:ind w:firstLine="1126"/>
              <w:rPr>
                <w:rFonts w:eastAsia="仿宋_GB2312"/>
                <w:sz w:val="32"/>
              </w:rPr>
            </w:pPr>
            <w:r>
              <w:rPr>
                <w:rFonts w:eastAsia="仿宋_GB2312"/>
                <w:sz w:val="32"/>
              </w:rPr>
            </w:r>
            <w:r>
              <w:rPr>
                <w:rFonts w:eastAsia="仿宋_GB2312"/>
                <w:sz w:val="32"/>
              </w:rPr>
            </w:r>
          </w:p>
          <w:p>
            <w:pPr>
              <w:pStyle w:val="763"/>
              <w:pBdr/>
              <w:spacing/>
              <w:ind w:firstLine="1126"/>
              <w:rPr>
                <w:rFonts w:hint="eastAsia" w:eastAsia="仿宋_GB2312"/>
                <w:sz w:val="32"/>
              </w:rPr>
            </w:pPr>
            <w:r>
              <w:rPr>
                <w:rFonts w:hint="eastAsia" w:eastAsia="仿宋_GB2312"/>
                <w:sz w:val="32"/>
              </w:rPr>
            </w:r>
            <w:r>
              <w:rPr>
                <w:rFonts w:hint="eastAsia" w:eastAsia="仿宋_GB2312"/>
                <w:sz w:val="32"/>
              </w:rPr>
            </w:r>
          </w:p>
          <w:p>
            <w:pPr>
              <w:pStyle w:val="763"/>
              <w:pBdr/>
              <w:spacing/>
              <w:ind w:firstLine="1126"/>
              <w:rPr>
                <w:rFonts w:hint="eastAsia" w:eastAsia="仿宋_GB2312"/>
                <w:sz w:val="32"/>
              </w:rPr>
            </w:pPr>
            <w:r>
              <w:rPr>
                <w:rFonts w:hint="eastAsia" w:eastAsia="仿宋_GB2312"/>
                <w:sz w:val="32"/>
              </w:rPr>
            </w:r>
            <w:r>
              <w:rPr>
                <w:rFonts w:hint="eastAsia" w:eastAsia="仿宋_GB2312"/>
                <w:sz w:val="32"/>
              </w:rPr>
            </w:r>
          </w:p>
          <w:p>
            <w:pPr>
              <w:pStyle w:val="763"/>
              <w:pBdr/>
              <w:spacing/>
              <w:ind/>
              <w:rPr>
                <w:rFonts w:eastAsia="仿宋_GB2312"/>
                <w:sz w:val="32"/>
              </w:rPr>
            </w:pPr>
            <w:r>
              <w:rPr>
                <w:rFonts w:eastAsia="仿宋_GB2312"/>
                <w:sz w:val="32"/>
              </w:rPr>
            </w:r>
            <w:r>
              <w:rPr>
                <w:rFonts w:eastAsia="仿宋_GB2312"/>
                <w:sz w:val="32"/>
              </w:rPr>
            </w:r>
          </w:p>
          <w:p>
            <w:pPr>
              <w:pStyle w:val="763"/>
              <w:pBdr/>
              <w:spacing/>
              <w:ind w:firstLine="640"/>
              <w:rPr>
                <w:rFonts w:ascii="宋体" w:hAnsi="宋体"/>
                <w:sz w:val="32"/>
              </w:rPr>
            </w:pPr>
            <w:r>
              <w:rPr>
                <w:rFonts w:ascii="宋体" w:hAnsi="宋体"/>
                <w:sz w:val="32"/>
              </w:rPr>
              <w:t xml:space="preserve">采购人：</w:t>
            </w:r>
            <w:r>
              <w:rPr>
                <w:rFonts w:hint="eastAsia" w:ascii="宋体" w:hAnsi="宋体"/>
                <w:sz w:val="32"/>
              </w:rPr>
              <w:t xml:space="preserve">随州市曾都区中医医院</w:t>
            </w:r>
            <w:r>
              <w:rPr>
                <w:rFonts w:ascii="宋体" w:hAnsi="宋体"/>
                <w:sz w:val="32"/>
              </w:rPr>
            </w:r>
            <w:r>
              <w:rPr>
                <w:rFonts w:ascii="宋体" w:hAnsi="宋体"/>
                <w:sz w:val="32"/>
              </w:rPr>
            </w:r>
          </w:p>
          <w:p>
            <w:pPr>
              <w:pStyle w:val="763"/>
              <w:pBdr/>
              <w:spacing/>
              <w:ind w:firstLine="4000"/>
              <w:rPr>
                <w:rFonts w:ascii="宋体" w:hAnsi="宋体"/>
                <w:sz w:val="32"/>
              </w:rPr>
            </w:pPr>
            <w:r>
              <w:rPr>
                <w:rFonts w:ascii="宋体" w:hAnsi="宋体"/>
                <w:sz w:val="32"/>
              </w:rPr>
              <w:t xml:space="preserve"> </w:t>
            </w:r>
            <w:r>
              <w:rPr>
                <w:rFonts w:ascii="宋体" w:hAnsi="宋体"/>
                <w:sz w:val="32"/>
              </w:rPr>
            </w:r>
          </w:p>
          <w:p>
            <w:pPr>
              <w:pStyle w:val="763"/>
              <w:pBdr/>
              <w:spacing/>
              <w:ind w:right="640" w:left="970"/>
              <w:jc w:val="center"/>
              <w:rPr>
                <w:rFonts w:hint="eastAsia" w:ascii="宋体" w:hAnsi="宋体"/>
                <w:sz w:val="32"/>
              </w:rPr>
            </w:pPr>
            <w:r>
              <w:rPr>
                <w:rFonts w:ascii="宋体" w:hAnsi="宋体"/>
                <w:sz w:val="32"/>
              </w:rPr>
              <w:t xml:space="preserve">　　　　　　　　　　</w:t>
            </w:r>
            <w:r>
              <w:rPr>
                <w:rFonts w:hint="eastAsia" w:ascii="宋体" w:hAnsi="宋体"/>
                <w:sz w:val="32"/>
              </w:rPr>
            </w:r>
            <w:r>
              <w:rPr>
                <w:rFonts w:hint="eastAsia" w:ascii="宋体" w:hAnsi="宋体"/>
                <w:sz w:val="32"/>
              </w:rPr>
            </w:r>
          </w:p>
        </w:tc>
      </w:tr>
    </w:tbl>
    <w:p>
      <w:pPr>
        <w:pStyle w:val="793"/>
        <w:pBdr/>
        <w:spacing/>
        <w:ind/>
        <w:rPr>
          <w:rStyle w:val="781"/>
          <w:rFonts w:ascii="Times New Roman" w:hAnsi="Times New Roman"/>
          <w:spacing w:val="0"/>
        </w:rPr>
      </w:pPr>
      <w:r>
        <w:rPr>
          <w:rStyle w:val="781"/>
          <w:rFonts w:ascii="Times New Roman" w:hAnsi="宋体"/>
          <w:spacing w:val="0"/>
          <w:sz w:val="32"/>
          <w:szCs w:val="32"/>
        </w:rPr>
        <w:t xml:space="preserve">目</w:t>
      </w:r>
      <w:r>
        <w:rPr>
          <w:rStyle w:val="781"/>
          <w:rFonts w:ascii="Times New Roman" w:hAnsi="Times New Roman"/>
          <w:spacing w:val="0"/>
          <w:sz w:val="32"/>
          <w:szCs w:val="32"/>
        </w:rPr>
        <w:t xml:space="preserve">           </w:t>
      </w:r>
      <w:r>
        <w:rPr>
          <w:rStyle w:val="781"/>
          <w:rFonts w:ascii="Times New Roman" w:hAnsi="宋体"/>
          <w:spacing w:val="0"/>
          <w:sz w:val="32"/>
          <w:szCs w:val="32"/>
        </w:rPr>
        <w:t xml:space="preserve">录</w:t>
      </w:r>
      <w:r>
        <w:rPr>
          <w:rStyle w:val="781"/>
          <w:rFonts w:ascii="Times New Roman" w:hAnsi="Times New Roman"/>
          <w:spacing w:val="0"/>
        </w:rPr>
      </w:r>
      <w:r>
        <w:rPr>
          <w:rStyle w:val="781"/>
          <w:rFonts w:ascii="Times New Roman" w:hAnsi="Times New Roman"/>
          <w:spacing w:val="0"/>
        </w:rPr>
      </w:r>
    </w:p>
    <w:p>
      <w:pPr>
        <w:pStyle w:val="793"/>
        <w:pBdr/>
        <w:spacing/>
        <w:ind/>
        <w:rPr>
          <w:rStyle w:val="781"/>
          <w:rFonts w:ascii="Times New Roman" w:hAnsi="Times New Roman"/>
          <w:spacing w:val="0"/>
        </w:rPr>
      </w:pPr>
      <w:r>
        <w:rPr>
          <w:rStyle w:val="781"/>
          <w:rFonts w:ascii="Times New Roman" w:hAnsi="Times New Roman"/>
          <w:spacing w:val="0"/>
        </w:rPr>
      </w:r>
      <w:r>
        <w:rPr>
          <w:rStyle w:val="781"/>
          <w:rFonts w:ascii="Times New Roman" w:hAnsi="Times New Roman"/>
          <w:spacing w:val="0"/>
        </w:rPr>
      </w:r>
    </w:p>
    <w:p>
      <w:pPr>
        <w:pStyle w:val="793"/>
        <w:pBdr/>
        <w:spacing/>
        <w:ind/>
        <w:rPr>
          <w:rFonts w:ascii="Calibri" w:hAnsi="Calibri"/>
          <w:szCs w:val="22"/>
        </w:rPr>
      </w:pPr>
      <w:r>
        <w:rPr>
          <w:rStyle w:val="781"/>
          <w:rFonts w:ascii="Times New Roman" w:hAnsi="Times New Roman"/>
          <w:spacing w:val="0"/>
        </w:rPr>
        <w:fldChar w:fldCharType="begin"/>
      </w:r>
      <w:r>
        <w:rPr>
          <w:rStyle w:val="781"/>
          <w:rFonts w:ascii="Times New Roman" w:hAnsi="Times New Roman"/>
          <w:spacing w:val="0"/>
        </w:rPr>
        <w:instrText xml:space="preserve"> TOC \o "1-3" \h \z \u </w:instrText>
      </w:r>
      <w:r>
        <w:rPr>
          <w:rStyle w:val="781"/>
          <w:rFonts w:ascii="Times New Roman" w:hAnsi="Times New Roman"/>
          <w:spacing w:val="0"/>
        </w:rPr>
        <w:fldChar w:fldCharType="separate"/>
      </w:r>
      <w:r>
        <w:rPr>
          <w:rStyle w:val="794"/>
        </w:rPr>
        <w:fldChar w:fldCharType="begin"/>
      </w:r>
      <w:r>
        <w:rPr>
          <w:rStyle w:val="794"/>
        </w:rPr>
        <w:instrText xml:space="preserve"> </w:instrText>
      </w:r>
      <w:r>
        <w:instrText xml:space="preserve">HYPERLINK \l "_Toc41638580"</w:instrText>
      </w:r>
      <w:r>
        <w:rPr>
          <w:rStyle w:val="794"/>
        </w:rPr>
        <w:instrText xml:space="preserve"> </w:instrText>
      </w:r>
      <w:r>
        <w:rPr>
          <w:rStyle w:val="794"/>
        </w:rPr>
        <w:fldChar w:fldCharType="separate"/>
      </w:r>
      <w:r>
        <w:rPr>
          <w:rStyle w:val="794"/>
          <w:rFonts w:hint="eastAsia" w:hAnsi="宋体"/>
          <w:b/>
        </w:rPr>
        <w:t xml:space="preserve">第一章</w:t>
      </w:r>
      <w:r>
        <w:rPr>
          <w:rStyle w:val="794"/>
          <w:rFonts w:hAnsi="宋体"/>
          <w:b/>
        </w:rPr>
        <w:t xml:space="preserve">  </w:t>
      </w:r>
      <w:r>
        <w:rPr>
          <w:rStyle w:val="794"/>
          <w:rFonts w:hint="eastAsia" w:hAnsi="宋体"/>
          <w:b/>
        </w:rPr>
        <w:t xml:space="preserve">竞争性磋商公告</w:t>
      </w:r>
      <w:r>
        <w:tab/>
      </w:r>
      <w:r>
        <w:rPr>
          <w:rFonts w:hint="eastAsia"/>
        </w:rPr>
        <w:t xml:space="preserve">1</w:t>
      </w:r>
      <w:r>
        <w:rPr>
          <w:rStyle w:val="794"/>
        </w:rPr>
        <w:fldChar w:fldCharType="end"/>
      </w:r>
      <w:r>
        <w:rPr>
          <w:rFonts w:ascii="Calibri" w:hAnsi="Calibri"/>
          <w:szCs w:val="22"/>
        </w:rPr>
      </w:r>
      <w:r>
        <w:rPr>
          <w:rFonts w:ascii="Calibri" w:hAnsi="Calibri"/>
          <w:szCs w:val="22"/>
        </w:rPr>
      </w:r>
    </w:p>
    <w:p>
      <w:pPr>
        <w:pStyle w:val="793"/>
        <w:pBdr/>
        <w:spacing/>
        <w:ind/>
        <w:rPr>
          <w:rFonts w:ascii="Calibri" w:hAnsi="Calibri"/>
          <w:szCs w:val="22"/>
        </w:rPr>
      </w:pPr>
      <w:r>
        <w:rPr>
          <w:rStyle w:val="794"/>
        </w:rPr>
        <w:fldChar w:fldCharType="begin"/>
      </w:r>
      <w:r>
        <w:rPr>
          <w:rStyle w:val="794"/>
        </w:rPr>
        <w:instrText xml:space="preserve"> </w:instrText>
      </w:r>
      <w:r>
        <w:instrText xml:space="preserve">HYPERLINK \l "_Toc41638581"</w:instrText>
      </w:r>
      <w:r>
        <w:rPr>
          <w:rStyle w:val="794"/>
        </w:rPr>
        <w:instrText xml:space="preserve"> </w:instrText>
      </w:r>
      <w:r>
        <w:rPr>
          <w:rStyle w:val="794"/>
        </w:rPr>
        <w:fldChar w:fldCharType="separate"/>
      </w:r>
      <w:r>
        <w:rPr>
          <w:rStyle w:val="794"/>
          <w:rFonts w:hint="eastAsia" w:hAnsi="宋体"/>
          <w:b/>
        </w:rPr>
        <w:t xml:space="preserve">第二章</w:t>
      </w:r>
      <w:r>
        <w:rPr>
          <w:rStyle w:val="794"/>
          <w:b/>
        </w:rPr>
        <w:t xml:space="preserve">  </w:t>
      </w:r>
      <w:r>
        <w:rPr>
          <w:rStyle w:val="794"/>
          <w:rFonts w:hint="eastAsia" w:hAnsi="宋体"/>
          <w:b/>
        </w:rPr>
        <w:t xml:space="preserve">竞争性磋商须知</w:t>
      </w:r>
      <w:r>
        <w:tab/>
      </w:r>
      <w:r>
        <w:fldChar w:fldCharType="begin"/>
      </w:r>
      <w:r>
        <w:instrText xml:space="preserve"> PAGEREF _Toc41638581 \h </w:instrText>
      </w:r>
      <w:r>
        <w:fldChar w:fldCharType="separate"/>
      </w:r>
      <w:r>
        <w:t xml:space="preserve">4</w:t>
      </w:r>
      <w:r>
        <w:fldChar w:fldCharType="end"/>
      </w:r>
      <w:r>
        <w:rPr>
          <w:rStyle w:val="794"/>
        </w:rPr>
        <w:fldChar w:fldCharType="end"/>
      </w:r>
      <w:r>
        <w:rPr>
          <w:rFonts w:ascii="Calibri" w:hAnsi="Calibri"/>
          <w:szCs w:val="22"/>
        </w:rPr>
      </w:r>
      <w:r>
        <w:rPr>
          <w:rFonts w:ascii="Calibri" w:hAnsi="Calibri"/>
          <w:szCs w:val="22"/>
        </w:rPr>
      </w:r>
    </w:p>
    <w:p>
      <w:pPr>
        <w:pStyle w:val="813"/>
        <w:pBdr/>
        <w:tabs>
          <w:tab w:val="right" w:leader="dot" w:pos="9572"/>
        </w:tabs>
        <w:spacing/>
        <w:ind/>
        <w:rPr>
          <w:rFonts w:ascii="Calibri" w:hAnsi="Calibri"/>
          <w:szCs w:val="22"/>
        </w:rPr>
      </w:pPr>
      <w:r>
        <w:rPr>
          <w:rStyle w:val="794"/>
        </w:rPr>
        <w:fldChar w:fldCharType="begin"/>
      </w:r>
      <w:r>
        <w:rPr>
          <w:rStyle w:val="794"/>
        </w:rPr>
        <w:instrText xml:space="preserve"> </w:instrText>
      </w:r>
      <w:r>
        <w:instrText xml:space="preserve">HYPERLINK \l "_Toc41638582"</w:instrText>
      </w:r>
      <w:r>
        <w:rPr>
          <w:rStyle w:val="794"/>
        </w:rPr>
        <w:instrText xml:space="preserve"> </w:instrText>
      </w:r>
      <w:r>
        <w:rPr>
          <w:rStyle w:val="794"/>
        </w:rPr>
        <w:fldChar w:fldCharType="separate"/>
      </w:r>
      <w:r>
        <w:rPr>
          <w:rStyle w:val="794"/>
          <w:rFonts w:hint="eastAsia"/>
        </w:rPr>
        <w:t xml:space="preserve">投标人须知前附表</w:t>
      </w:r>
      <w:r>
        <w:tab/>
      </w:r>
      <w:r>
        <w:fldChar w:fldCharType="begin"/>
      </w:r>
      <w:r>
        <w:instrText xml:space="preserve"> PAGEREF _Toc41638582 \h </w:instrText>
      </w:r>
      <w:r>
        <w:fldChar w:fldCharType="separate"/>
      </w:r>
      <w:r>
        <w:t xml:space="preserve">4</w:t>
      </w:r>
      <w:r>
        <w:fldChar w:fldCharType="end"/>
      </w:r>
      <w:r>
        <w:rPr>
          <w:rStyle w:val="794"/>
        </w:rPr>
        <w:fldChar w:fldCharType="end"/>
      </w:r>
      <w:r>
        <w:rPr>
          <w:rFonts w:ascii="Calibri" w:hAnsi="Calibri"/>
          <w:szCs w:val="22"/>
        </w:rPr>
      </w:r>
      <w:r>
        <w:rPr>
          <w:rFonts w:ascii="Calibri" w:hAnsi="Calibri"/>
          <w:szCs w:val="22"/>
        </w:rPr>
      </w:r>
    </w:p>
    <w:p>
      <w:pPr>
        <w:pStyle w:val="813"/>
        <w:pBdr/>
        <w:tabs>
          <w:tab w:val="right" w:leader="dot" w:pos="9572"/>
        </w:tabs>
        <w:spacing/>
        <w:ind/>
        <w:rPr>
          <w:rStyle w:val="794"/>
        </w:rPr>
      </w:pPr>
      <w:r>
        <w:rPr>
          <w:rStyle w:val="794"/>
        </w:rPr>
        <w:fldChar w:fldCharType="begin"/>
      </w:r>
      <w:r>
        <w:rPr>
          <w:rStyle w:val="794"/>
        </w:rPr>
        <w:instrText xml:space="preserve"> </w:instrText>
      </w:r>
      <w:r>
        <w:rPr>
          <w:rStyle w:val="794"/>
        </w:rPr>
        <w:instrText xml:space="preserve">HYPERLINK \l "_Toc41638583"</w:instrText>
      </w:r>
      <w:r>
        <w:rPr>
          <w:rStyle w:val="794"/>
        </w:rPr>
        <w:instrText xml:space="preserve"> </w:instrText>
      </w:r>
      <w:r>
        <w:rPr>
          <w:rStyle w:val="794"/>
        </w:rPr>
        <w:fldChar w:fldCharType="separate"/>
      </w:r>
      <w:r>
        <w:rPr>
          <w:rStyle w:val="794"/>
          <w:rFonts w:hint="eastAsia"/>
        </w:rPr>
        <w:t xml:space="preserve">一、总</w:t>
      </w:r>
      <w:r>
        <w:rPr>
          <w:rStyle w:val="794"/>
        </w:rPr>
        <w:t xml:space="preserve">   </w:t>
      </w:r>
      <w:r>
        <w:rPr>
          <w:rStyle w:val="794"/>
          <w:rFonts w:hint="eastAsia"/>
        </w:rPr>
        <w:t xml:space="preserve">则</w:t>
      </w:r>
      <w:r>
        <w:rPr>
          <w:rStyle w:val="794"/>
        </w:rPr>
        <w:tab/>
      </w:r>
      <w:r>
        <w:rPr>
          <w:rStyle w:val="794"/>
        </w:rPr>
        <w:fldChar w:fldCharType="begin"/>
      </w:r>
      <w:r>
        <w:rPr>
          <w:rStyle w:val="794"/>
        </w:rPr>
        <w:instrText xml:space="preserve"> PAGEREF _Toc41638583 \h </w:instrText>
      </w:r>
      <w:r>
        <w:rPr>
          <w:rStyle w:val="794"/>
        </w:rPr>
        <w:fldChar w:fldCharType="separate"/>
      </w:r>
      <w:r>
        <w:rPr>
          <w:rStyle w:val="794"/>
        </w:rPr>
        <w:t xml:space="preserve">6</w:t>
      </w:r>
      <w:r>
        <w:rPr>
          <w:rStyle w:val="794"/>
        </w:rPr>
        <w:fldChar w:fldCharType="end"/>
      </w:r>
      <w:r>
        <w:rPr>
          <w:rStyle w:val="794"/>
        </w:rPr>
        <w:fldChar w:fldCharType="end"/>
      </w:r>
      <w:r>
        <w:rPr>
          <w:rStyle w:val="794"/>
        </w:rPr>
      </w:r>
      <w:r>
        <w:rPr>
          <w:rStyle w:val="794"/>
        </w:rPr>
      </w:r>
    </w:p>
    <w:p>
      <w:pPr>
        <w:pStyle w:val="813"/>
        <w:pBdr/>
        <w:tabs>
          <w:tab w:val="right" w:leader="dot" w:pos="9572"/>
        </w:tabs>
        <w:spacing/>
        <w:ind/>
        <w:rPr>
          <w:rStyle w:val="794"/>
        </w:rPr>
      </w:pPr>
      <w:r>
        <w:rPr>
          <w:rStyle w:val="794"/>
        </w:rPr>
        <w:fldChar w:fldCharType="begin"/>
      </w:r>
      <w:r>
        <w:rPr>
          <w:rStyle w:val="794"/>
        </w:rPr>
        <w:instrText xml:space="preserve"> </w:instrText>
      </w:r>
      <w:r>
        <w:rPr>
          <w:rStyle w:val="794"/>
        </w:rPr>
        <w:instrText xml:space="preserve">HYPERLINK \l "_Toc41638584"</w:instrText>
      </w:r>
      <w:r>
        <w:rPr>
          <w:rStyle w:val="794"/>
        </w:rPr>
        <w:instrText xml:space="preserve"> </w:instrText>
      </w:r>
      <w:r>
        <w:rPr>
          <w:rStyle w:val="794"/>
        </w:rPr>
        <w:fldChar w:fldCharType="separate"/>
      </w:r>
      <w:r>
        <w:rPr>
          <w:rStyle w:val="794"/>
          <w:rFonts w:hint="eastAsia"/>
        </w:rPr>
        <w:t xml:space="preserve">二、竞争性磋商文件</w:t>
      </w:r>
      <w:r>
        <w:rPr>
          <w:rStyle w:val="794"/>
        </w:rPr>
        <w:tab/>
      </w:r>
      <w:r>
        <w:rPr>
          <w:rStyle w:val="794"/>
        </w:rPr>
        <w:fldChar w:fldCharType="begin"/>
      </w:r>
      <w:r>
        <w:rPr>
          <w:rStyle w:val="794"/>
        </w:rPr>
        <w:instrText xml:space="preserve"> PAGEREF _Toc41638584 \h </w:instrText>
      </w:r>
      <w:r>
        <w:rPr>
          <w:rStyle w:val="794"/>
        </w:rPr>
        <w:fldChar w:fldCharType="separate"/>
      </w:r>
      <w:r>
        <w:rPr>
          <w:rStyle w:val="794"/>
        </w:rPr>
        <w:t xml:space="preserve">7</w:t>
      </w:r>
      <w:r>
        <w:rPr>
          <w:rStyle w:val="794"/>
        </w:rPr>
        <w:fldChar w:fldCharType="end"/>
      </w:r>
      <w:r>
        <w:rPr>
          <w:rStyle w:val="794"/>
        </w:rPr>
        <w:fldChar w:fldCharType="end"/>
      </w:r>
      <w:r>
        <w:rPr>
          <w:rStyle w:val="794"/>
        </w:rPr>
      </w:r>
      <w:r>
        <w:rPr>
          <w:rStyle w:val="794"/>
        </w:rPr>
      </w:r>
    </w:p>
    <w:p>
      <w:pPr>
        <w:pStyle w:val="813"/>
        <w:pBdr/>
        <w:tabs>
          <w:tab w:val="right" w:leader="dot" w:pos="9572"/>
        </w:tabs>
        <w:spacing/>
        <w:ind/>
        <w:rPr>
          <w:rStyle w:val="794"/>
        </w:rPr>
      </w:pPr>
      <w:r>
        <w:rPr>
          <w:rStyle w:val="794"/>
        </w:rPr>
        <w:fldChar w:fldCharType="begin"/>
      </w:r>
      <w:r>
        <w:rPr>
          <w:rStyle w:val="794"/>
        </w:rPr>
        <w:instrText xml:space="preserve"> </w:instrText>
      </w:r>
      <w:r>
        <w:rPr>
          <w:rStyle w:val="794"/>
        </w:rPr>
        <w:instrText xml:space="preserve">HYPERLINK \l "_Toc41638585"</w:instrText>
      </w:r>
      <w:r>
        <w:rPr>
          <w:rStyle w:val="794"/>
        </w:rPr>
        <w:instrText xml:space="preserve"> </w:instrText>
      </w:r>
      <w:r>
        <w:rPr>
          <w:rStyle w:val="794"/>
        </w:rPr>
        <w:fldChar w:fldCharType="separate"/>
      </w:r>
      <w:r>
        <w:rPr>
          <w:rStyle w:val="794"/>
          <w:rFonts w:hint="eastAsia"/>
        </w:rPr>
        <w:t xml:space="preserve">三、投标报价</w:t>
      </w:r>
      <w:r>
        <w:rPr>
          <w:rStyle w:val="794"/>
        </w:rPr>
        <w:tab/>
      </w:r>
      <w:r>
        <w:rPr>
          <w:rStyle w:val="794"/>
        </w:rPr>
        <w:fldChar w:fldCharType="begin"/>
      </w:r>
      <w:r>
        <w:rPr>
          <w:rStyle w:val="794"/>
        </w:rPr>
        <w:instrText xml:space="preserve"> PAGEREF _Toc41638585 \h </w:instrText>
      </w:r>
      <w:r>
        <w:rPr>
          <w:rStyle w:val="794"/>
        </w:rPr>
        <w:fldChar w:fldCharType="separate"/>
      </w:r>
      <w:r>
        <w:rPr>
          <w:rStyle w:val="794"/>
        </w:rPr>
        <w:t xml:space="preserve">7</w:t>
      </w:r>
      <w:r>
        <w:rPr>
          <w:rStyle w:val="794"/>
        </w:rPr>
        <w:fldChar w:fldCharType="end"/>
      </w:r>
      <w:r>
        <w:rPr>
          <w:rStyle w:val="794"/>
        </w:rPr>
        <w:fldChar w:fldCharType="end"/>
      </w:r>
      <w:r>
        <w:rPr>
          <w:rStyle w:val="794"/>
        </w:rPr>
      </w:r>
      <w:r>
        <w:rPr>
          <w:rStyle w:val="794"/>
        </w:rPr>
      </w:r>
    </w:p>
    <w:p>
      <w:pPr>
        <w:pStyle w:val="813"/>
        <w:pBdr/>
        <w:tabs>
          <w:tab w:val="right" w:leader="dot" w:pos="9572"/>
        </w:tabs>
        <w:spacing/>
        <w:ind/>
        <w:rPr>
          <w:rStyle w:val="794"/>
        </w:rPr>
      </w:pPr>
      <w:r>
        <w:rPr>
          <w:rStyle w:val="794"/>
        </w:rPr>
        <w:fldChar w:fldCharType="begin"/>
      </w:r>
      <w:r>
        <w:rPr>
          <w:rStyle w:val="794"/>
        </w:rPr>
        <w:instrText xml:space="preserve"> </w:instrText>
      </w:r>
      <w:r>
        <w:rPr>
          <w:rStyle w:val="794"/>
        </w:rPr>
        <w:instrText xml:space="preserve">HYPERLINK \l "_Toc41638586"</w:instrText>
      </w:r>
      <w:r>
        <w:rPr>
          <w:rStyle w:val="794"/>
        </w:rPr>
        <w:instrText xml:space="preserve"> </w:instrText>
      </w:r>
      <w:r>
        <w:rPr>
          <w:rStyle w:val="794"/>
        </w:rPr>
        <w:fldChar w:fldCharType="separate"/>
      </w:r>
      <w:r>
        <w:rPr>
          <w:rStyle w:val="794"/>
          <w:rFonts w:hint="eastAsia"/>
        </w:rPr>
        <w:t xml:space="preserve">四、响应文件</w:t>
      </w:r>
      <w:r>
        <w:rPr>
          <w:rStyle w:val="794"/>
        </w:rPr>
        <w:tab/>
      </w:r>
      <w:r>
        <w:rPr>
          <w:rStyle w:val="794"/>
        </w:rPr>
        <w:fldChar w:fldCharType="begin"/>
      </w:r>
      <w:r>
        <w:rPr>
          <w:rStyle w:val="794"/>
        </w:rPr>
        <w:instrText xml:space="preserve"> PAGEREF _Toc41638586 \h </w:instrText>
      </w:r>
      <w:r>
        <w:rPr>
          <w:rStyle w:val="794"/>
        </w:rPr>
        <w:fldChar w:fldCharType="separate"/>
      </w:r>
      <w:r>
        <w:rPr>
          <w:rStyle w:val="794"/>
        </w:rPr>
        <w:t xml:space="preserve">8</w:t>
      </w:r>
      <w:r>
        <w:rPr>
          <w:rStyle w:val="794"/>
        </w:rPr>
        <w:fldChar w:fldCharType="end"/>
      </w:r>
      <w:r>
        <w:rPr>
          <w:rStyle w:val="794"/>
        </w:rPr>
        <w:fldChar w:fldCharType="end"/>
      </w:r>
      <w:r>
        <w:rPr>
          <w:rStyle w:val="794"/>
        </w:rPr>
      </w:r>
      <w:r>
        <w:rPr>
          <w:rStyle w:val="794"/>
        </w:rPr>
      </w:r>
    </w:p>
    <w:p>
      <w:pPr>
        <w:pStyle w:val="813"/>
        <w:pBdr/>
        <w:tabs>
          <w:tab w:val="right" w:leader="dot" w:pos="9572"/>
        </w:tabs>
        <w:spacing/>
        <w:ind/>
        <w:rPr>
          <w:rStyle w:val="794"/>
        </w:rPr>
      </w:pPr>
      <w:r>
        <w:rPr>
          <w:rStyle w:val="794"/>
        </w:rPr>
        <w:fldChar w:fldCharType="begin"/>
      </w:r>
      <w:r>
        <w:rPr>
          <w:rStyle w:val="794"/>
        </w:rPr>
        <w:instrText xml:space="preserve"> </w:instrText>
      </w:r>
      <w:r>
        <w:rPr>
          <w:rStyle w:val="794"/>
        </w:rPr>
        <w:instrText xml:space="preserve">HYPERLINK \l "_Toc41638587"</w:instrText>
      </w:r>
      <w:r>
        <w:rPr>
          <w:rStyle w:val="794"/>
        </w:rPr>
        <w:instrText xml:space="preserve"> </w:instrText>
      </w:r>
      <w:r>
        <w:rPr>
          <w:rStyle w:val="794"/>
        </w:rPr>
        <w:fldChar w:fldCharType="separate"/>
      </w:r>
      <w:r>
        <w:rPr>
          <w:rStyle w:val="794"/>
          <w:rFonts w:hint="eastAsia"/>
        </w:rPr>
        <w:t xml:space="preserve">五、响应文件密封和递交</w:t>
      </w:r>
      <w:r>
        <w:rPr>
          <w:rStyle w:val="794"/>
        </w:rPr>
        <w:tab/>
      </w:r>
      <w:r>
        <w:rPr>
          <w:rStyle w:val="794"/>
        </w:rPr>
        <w:fldChar w:fldCharType="begin"/>
      </w:r>
      <w:r>
        <w:rPr>
          <w:rStyle w:val="794"/>
        </w:rPr>
        <w:instrText xml:space="preserve"> PAGEREF _Toc41638587 \h </w:instrText>
      </w:r>
      <w:r>
        <w:rPr>
          <w:rStyle w:val="794"/>
        </w:rPr>
        <w:fldChar w:fldCharType="separate"/>
      </w:r>
      <w:r>
        <w:rPr>
          <w:rStyle w:val="794"/>
        </w:rPr>
        <w:t xml:space="preserve">10</w:t>
      </w:r>
      <w:r>
        <w:rPr>
          <w:rStyle w:val="794"/>
        </w:rPr>
        <w:fldChar w:fldCharType="end"/>
      </w:r>
      <w:r>
        <w:rPr>
          <w:rStyle w:val="794"/>
        </w:rPr>
        <w:fldChar w:fldCharType="end"/>
      </w:r>
      <w:r>
        <w:rPr>
          <w:rStyle w:val="794"/>
        </w:rPr>
      </w:r>
      <w:r>
        <w:rPr>
          <w:rStyle w:val="794"/>
        </w:rPr>
      </w:r>
    </w:p>
    <w:p>
      <w:pPr>
        <w:pStyle w:val="813"/>
        <w:pBdr/>
        <w:tabs>
          <w:tab w:val="right" w:leader="dot" w:pos="9572"/>
        </w:tabs>
        <w:spacing/>
        <w:ind/>
        <w:rPr>
          <w:rStyle w:val="794"/>
        </w:rPr>
      </w:pPr>
      <w:r>
        <w:rPr>
          <w:rStyle w:val="794"/>
        </w:rPr>
        <w:fldChar w:fldCharType="begin"/>
      </w:r>
      <w:r>
        <w:rPr>
          <w:rStyle w:val="794"/>
        </w:rPr>
        <w:instrText xml:space="preserve"> </w:instrText>
      </w:r>
      <w:r>
        <w:rPr>
          <w:rStyle w:val="794"/>
        </w:rPr>
        <w:instrText xml:space="preserve">HYPERLINK \l "_Toc41638588"</w:instrText>
      </w:r>
      <w:r>
        <w:rPr>
          <w:rStyle w:val="794"/>
        </w:rPr>
        <w:instrText xml:space="preserve"> </w:instrText>
      </w:r>
      <w:r>
        <w:rPr>
          <w:rStyle w:val="794"/>
        </w:rPr>
        <w:fldChar w:fldCharType="separate"/>
      </w:r>
      <w:r>
        <w:rPr>
          <w:rStyle w:val="794"/>
          <w:rFonts w:hint="eastAsia"/>
        </w:rPr>
        <w:t xml:space="preserve">六、开标、评标</w:t>
      </w:r>
      <w:r>
        <w:rPr>
          <w:rStyle w:val="794"/>
        </w:rPr>
        <w:tab/>
      </w:r>
      <w:r>
        <w:rPr>
          <w:rStyle w:val="794"/>
        </w:rPr>
        <w:fldChar w:fldCharType="begin"/>
      </w:r>
      <w:r>
        <w:rPr>
          <w:rStyle w:val="794"/>
        </w:rPr>
        <w:instrText xml:space="preserve"> PAGEREF _Toc41638588 \h </w:instrText>
      </w:r>
      <w:r>
        <w:rPr>
          <w:rStyle w:val="794"/>
        </w:rPr>
        <w:fldChar w:fldCharType="separate"/>
      </w:r>
      <w:r>
        <w:rPr>
          <w:rStyle w:val="794"/>
        </w:rPr>
        <w:t xml:space="preserve">10</w:t>
      </w:r>
      <w:r>
        <w:rPr>
          <w:rStyle w:val="794"/>
        </w:rPr>
        <w:fldChar w:fldCharType="end"/>
      </w:r>
      <w:r>
        <w:rPr>
          <w:rStyle w:val="794"/>
        </w:rPr>
        <w:fldChar w:fldCharType="end"/>
      </w:r>
      <w:r>
        <w:rPr>
          <w:rStyle w:val="794"/>
        </w:rPr>
      </w:r>
      <w:r>
        <w:rPr>
          <w:rStyle w:val="794"/>
        </w:rPr>
      </w:r>
    </w:p>
    <w:p>
      <w:pPr>
        <w:pStyle w:val="813"/>
        <w:pBdr/>
        <w:tabs>
          <w:tab w:val="right" w:leader="dot" w:pos="9572"/>
        </w:tabs>
        <w:spacing/>
        <w:ind/>
        <w:rPr>
          <w:rStyle w:val="794"/>
        </w:rPr>
      </w:pPr>
      <w:r>
        <w:rPr>
          <w:rStyle w:val="794"/>
        </w:rPr>
        <w:fldChar w:fldCharType="begin"/>
      </w:r>
      <w:r>
        <w:rPr>
          <w:rStyle w:val="794"/>
        </w:rPr>
        <w:instrText xml:space="preserve"> </w:instrText>
      </w:r>
      <w:r>
        <w:rPr>
          <w:rStyle w:val="794"/>
        </w:rPr>
        <w:instrText xml:space="preserve">HYPERLINK \l "_Toc41638589"</w:instrText>
      </w:r>
      <w:r>
        <w:rPr>
          <w:rStyle w:val="794"/>
        </w:rPr>
        <w:instrText xml:space="preserve"> </w:instrText>
      </w:r>
      <w:r>
        <w:rPr>
          <w:rStyle w:val="794"/>
        </w:rPr>
        <w:fldChar w:fldCharType="separate"/>
      </w:r>
      <w:r>
        <w:rPr>
          <w:rStyle w:val="794"/>
          <w:rFonts w:hint="eastAsia"/>
        </w:rPr>
        <w:t xml:space="preserve">七、授予合同</w:t>
      </w:r>
      <w:r>
        <w:rPr>
          <w:rStyle w:val="794"/>
        </w:rPr>
        <w:tab/>
      </w:r>
      <w:r>
        <w:rPr>
          <w:rStyle w:val="794"/>
        </w:rPr>
        <w:fldChar w:fldCharType="begin"/>
      </w:r>
      <w:r>
        <w:rPr>
          <w:rStyle w:val="794"/>
        </w:rPr>
        <w:instrText xml:space="preserve"> PAGEREF _Toc41638589 \h </w:instrText>
      </w:r>
      <w:r>
        <w:rPr>
          <w:rStyle w:val="794"/>
        </w:rPr>
        <w:fldChar w:fldCharType="separate"/>
      </w:r>
      <w:r>
        <w:rPr>
          <w:rStyle w:val="794"/>
        </w:rPr>
        <w:t xml:space="preserve">11</w:t>
      </w:r>
      <w:r>
        <w:rPr>
          <w:rStyle w:val="794"/>
        </w:rPr>
        <w:fldChar w:fldCharType="end"/>
      </w:r>
      <w:r>
        <w:rPr>
          <w:rStyle w:val="794"/>
        </w:rPr>
        <w:fldChar w:fldCharType="end"/>
      </w:r>
      <w:r>
        <w:rPr>
          <w:rStyle w:val="794"/>
        </w:rPr>
      </w:r>
      <w:r>
        <w:rPr>
          <w:rStyle w:val="794"/>
        </w:rPr>
      </w:r>
    </w:p>
    <w:p>
      <w:pPr>
        <w:pStyle w:val="813"/>
        <w:pBdr/>
        <w:tabs>
          <w:tab w:val="right" w:leader="dot" w:pos="9572"/>
        </w:tabs>
        <w:spacing/>
        <w:ind/>
        <w:rPr>
          <w:rStyle w:val="794"/>
        </w:rPr>
      </w:pPr>
      <w:r>
        <w:rPr>
          <w:rStyle w:val="794"/>
        </w:rPr>
        <w:fldChar w:fldCharType="begin"/>
      </w:r>
      <w:r>
        <w:rPr>
          <w:rStyle w:val="794"/>
        </w:rPr>
        <w:instrText xml:space="preserve"> </w:instrText>
      </w:r>
      <w:r>
        <w:rPr>
          <w:rStyle w:val="794"/>
        </w:rPr>
        <w:instrText xml:space="preserve">HYPERLINK \l "_Toc41638590"</w:instrText>
      </w:r>
      <w:r>
        <w:rPr>
          <w:rStyle w:val="794"/>
        </w:rPr>
        <w:instrText xml:space="preserve"> </w:instrText>
      </w:r>
      <w:r>
        <w:rPr>
          <w:rStyle w:val="794"/>
        </w:rPr>
        <w:fldChar w:fldCharType="separate"/>
      </w:r>
      <w:r>
        <w:rPr>
          <w:rStyle w:val="794"/>
          <w:rFonts w:hint="eastAsia"/>
        </w:rPr>
        <w:t xml:space="preserve">八、其他要求</w:t>
      </w:r>
      <w:r>
        <w:rPr>
          <w:rStyle w:val="794"/>
        </w:rPr>
        <w:tab/>
      </w:r>
      <w:r>
        <w:rPr>
          <w:rStyle w:val="794"/>
        </w:rPr>
        <w:fldChar w:fldCharType="begin"/>
      </w:r>
      <w:r>
        <w:rPr>
          <w:rStyle w:val="794"/>
        </w:rPr>
        <w:instrText xml:space="preserve"> PAGEREF _Toc41638590 \h </w:instrText>
      </w:r>
      <w:r>
        <w:rPr>
          <w:rStyle w:val="794"/>
        </w:rPr>
        <w:fldChar w:fldCharType="separate"/>
      </w:r>
      <w:r>
        <w:rPr>
          <w:rStyle w:val="794"/>
        </w:rPr>
        <w:t xml:space="preserve">11</w:t>
      </w:r>
      <w:r>
        <w:rPr>
          <w:rStyle w:val="794"/>
        </w:rPr>
        <w:fldChar w:fldCharType="end"/>
      </w:r>
      <w:r>
        <w:rPr>
          <w:rStyle w:val="794"/>
        </w:rPr>
        <w:fldChar w:fldCharType="end"/>
      </w:r>
      <w:r>
        <w:rPr>
          <w:rStyle w:val="794"/>
        </w:rPr>
      </w:r>
      <w:r>
        <w:rPr>
          <w:rStyle w:val="794"/>
        </w:rPr>
      </w:r>
    </w:p>
    <w:p>
      <w:pPr>
        <w:pStyle w:val="793"/>
        <w:pBdr/>
        <w:spacing/>
        <w:ind/>
        <w:rPr>
          <w:rFonts w:ascii="Calibri" w:hAnsi="Calibri"/>
          <w:szCs w:val="22"/>
        </w:rPr>
      </w:pPr>
      <w:r>
        <w:rPr>
          <w:rStyle w:val="794"/>
        </w:rPr>
        <w:fldChar w:fldCharType="begin"/>
      </w:r>
      <w:r>
        <w:rPr>
          <w:rStyle w:val="794"/>
        </w:rPr>
        <w:instrText xml:space="preserve"> </w:instrText>
      </w:r>
      <w:r>
        <w:instrText xml:space="preserve">HYPERLINK \l "_Toc41638591"</w:instrText>
      </w:r>
      <w:r>
        <w:rPr>
          <w:rStyle w:val="794"/>
        </w:rPr>
        <w:instrText xml:space="preserve"> </w:instrText>
      </w:r>
      <w:r>
        <w:rPr>
          <w:rStyle w:val="794"/>
        </w:rPr>
        <w:fldChar w:fldCharType="separate"/>
      </w:r>
      <w:r>
        <w:rPr>
          <w:rStyle w:val="794"/>
          <w:rFonts w:hint="eastAsia" w:hAnsi="宋体"/>
          <w:b/>
        </w:rPr>
        <w:t xml:space="preserve">第三章</w:t>
      </w:r>
      <w:r>
        <w:rPr>
          <w:rStyle w:val="794"/>
          <w:rFonts w:hAnsi="宋体"/>
          <w:b/>
        </w:rPr>
        <w:t xml:space="preserve">  </w:t>
      </w:r>
      <w:r>
        <w:rPr>
          <w:rStyle w:val="794"/>
          <w:rFonts w:hint="eastAsia" w:hAnsi="宋体"/>
          <w:b/>
        </w:rPr>
        <w:t xml:space="preserve">采购项目技术规格、参数及要求</w:t>
      </w:r>
      <w:r>
        <w:tab/>
      </w:r>
      <w:r>
        <w:fldChar w:fldCharType="begin"/>
      </w:r>
      <w:r>
        <w:instrText xml:space="preserve"> PAGEREF _Toc41638591 \h </w:instrText>
      </w:r>
      <w:r>
        <w:fldChar w:fldCharType="separate"/>
      </w:r>
      <w:r>
        <w:t xml:space="preserve">12</w:t>
      </w:r>
      <w:r>
        <w:fldChar w:fldCharType="end"/>
      </w:r>
      <w:r>
        <w:rPr>
          <w:rStyle w:val="794"/>
        </w:rPr>
        <w:fldChar w:fldCharType="end"/>
      </w:r>
      <w:r>
        <w:rPr>
          <w:rFonts w:ascii="Calibri" w:hAnsi="Calibri"/>
          <w:szCs w:val="22"/>
        </w:rPr>
      </w:r>
      <w:r>
        <w:rPr>
          <w:rFonts w:ascii="Calibri" w:hAnsi="Calibri"/>
          <w:szCs w:val="22"/>
        </w:rPr>
      </w:r>
    </w:p>
    <w:p>
      <w:pPr>
        <w:pStyle w:val="793"/>
        <w:pBdr/>
        <w:spacing/>
        <w:ind/>
        <w:rPr>
          <w:rStyle w:val="794"/>
          <w:rFonts w:hAnsi="宋体"/>
          <w:b/>
        </w:rPr>
      </w:pPr>
      <w:r>
        <w:rPr>
          <w:rStyle w:val="794"/>
          <w:rFonts w:hAnsi="宋体"/>
          <w:b/>
        </w:rPr>
        <w:fldChar w:fldCharType="begin"/>
      </w:r>
      <w:r>
        <w:rPr>
          <w:rStyle w:val="794"/>
          <w:rFonts w:hAnsi="宋体"/>
          <w:b/>
        </w:rPr>
        <w:instrText xml:space="preserve"> HYPERLINK \l "_Toc41638592" </w:instrText>
      </w:r>
      <w:r>
        <w:rPr>
          <w:rStyle w:val="794"/>
          <w:rFonts w:hAnsi="宋体"/>
          <w:b/>
        </w:rPr>
        <w:fldChar w:fldCharType="separate"/>
      </w:r>
      <w:r>
        <w:rPr>
          <w:rStyle w:val="794"/>
          <w:rFonts w:hint="eastAsia" w:hAnsi="宋体"/>
          <w:b/>
        </w:rPr>
        <w:t xml:space="preserve">第四章</w:t>
      </w:r>
      <w:r>
        <w:rPr>
          <w:rStyle w:val="794"/>
          <w:rFonts w:hAnsi="宋体"/>
          <w:b/>
        </w:rPr>
        <w:t xml:space="preserve"> </w:t>
      </w:r>
      <w:r>
        <w:rPr>
          <w:rStyle w:val="794"/>
          <w:rFonts w:hint="eastAsia" w:hAnsi="宋体"/>
          <w:b/>
        </w:rPr>
        <w:t xml:space="preserve">评标办法和细则</w:t>
      </w:r>
      <w:r>
        <w:rPr>
          <w:rStyle w:val="794"/>
          <w:rFonts w:hAnsi="宋体"/>
          <w:b/>
        </w:rPr>
        <w:tab/>
      </w:r>
      <w:r>
        <w:rPr>
          <w:rStyle w:val="794"/>
          <w:rFonts w:hAnsi="宋体"/>
          <w:b/>
        </w:rPr>
        <w:fldChar w:fldCharType="begin"/>
      </w:r>
      <w:r>
        <w:rPr>
          <w:rStyle w:val="794"/>
          <w:rFonts w:hAnsi="宋体"/>
          <w:b/>
        </w:rPr>
        <w:instrText xml:space="preserve"> PAGEREF _Toc41638592 \h </w:instrText>
      </w:r>
      <w:r>
        <w:rPr>
          <w:rStyle w:val="794"/>
          <w:rFonts w:hAnsi="宋体"/>
          <w:b/>
        </w:rPr>
        <w:fldChar w:fldCharType="separate"/>
      </w:r>
      <w:r>
        <w:rPr>
          <w:rStyle w:val="794"/>
          <w:rFonts w:hAnsi="宋体"/>
          <w:b/>
        </w:rPr>
        <w:t xml:space="preserve">13</w:t>
      </w:r>
      <w:r>
        <w:rPr>
          <w:rStyle w:val="794"/>
          <w:rFonts w:hAnsi="宋体"/>
          <w:b/>
        </w:rPr>
        <w:fldChar w:fldCharType="end"/>
      </w:r>
      <w:r>
        <w:rPr>
          <w:rStyle w:val="794"/>
          <w:rFonts w:hAnsi="宋体"/>
          <w:b/>
        </w:rPr>
        <w:fldChar w:fldCharType="end"/>
      </w:r>
      <w:r>
        <w:rPr>
          <w:rStyle w:val="794"/>
          <w:rFonts w:hAnsi="宋体"/>
          <w:b/>
        </w:rPr>
      </w:r>
      <w:r>
        <w:rPr>
          <w:rStyle w:val="794"/>
          <w:rFonts w:hAnsi="宋体"/>
          <w:b/>
        </w:rPr>
      </w:r>
    </w:p>
    <w:p>
      <w:pPr>
        <w:pStyle w:val="813"/>
        <w:pBdr/>
        <w:tabs>
          <w:tab w:val="right" w:leader="dot" w:pos="9572"/>
        </w:tabs>
        <w:spacing/>
        <w:ind/>
        <w:rPr>
          <w:rFonts w:ascii="Calibri" w:hAnsi="Calibri"/>
          <w:szCs w:val="22"/>
        </w:rPr>
      </w:pPr>
      <w:r>
        <w:rPr>
          <w:rStyle w:val="794"/>
        </w:rPr>
        <w:fldChar w:fldCharType="begin"/>
      </w:r>
      <w:r>
        <w:rPr>
          <w:rStyle w:val="794"/>
        </w:rPr>
        <w:instrText xml:space="preserve"> </w:instrText>
      </w:r>
      <w:r>
        <w:instrText xml:space="preserve">HYPERLINK \l "_Toc41638593"</w:instrText>
      </w:r>
      <w:r>
        <w:rPr>
          <w:rStyle w:val="794"/>
        </w:rPr>
        <w:instrText xml:space="preserve"> </w:instrText>
      </w:r>
      <w:r>
        <w:rPr>
          <w:rStyle w:val="794"/>
        </w:rPr>
        <w:fldChar w:fldCharType="separate"/>
      </w:r>
      <w:r>
        <w:rPr>
          <w:rStyle w:val="794"/>
          <w:rFonts w:hint="eastAsia" w:ascii="宋体" w:hAnsi="宋体"/>
        </w:rPr>
        <w:t xml:space="preserve">一</w:t>
      </w:r>
      <w:r>
        <w:rPr>
          <w:rStyle w:val="794"/>
          <w:rFonts w:ascii="宋体" w:hAnsi="宋体"/>
        </w:rPr>
        <w:t xml:space="preserve">   </w:t>
      </w:r>
      <w:r>
        <w:rPr>
          <w:rStyle w:val="794"/>
          <w:rFonts w:hint="eastAsia" w:ascii="宋体" w:hAnsi="宋体"/>
        </w:rPr>
        <w:t xml:space="preserve">总则</w:t>
      </w:r>
      <w:r>
        <w:tab/>
      </w:r>
      <w:r>
        <w:fldChar w:fldCharType="begin"/>
      </w:r>
      <w:r>
        <w:instrText xml:space="preserve"> PAGEREF _Toc41638593 \h </w:instrText>
      </w:r>
      <w:r>
        <w:fldChar w:fldCharType="separate"/>
      </w:r>
      <w:r>
        <w:t xml:space="preserve">13</w:t>
      </w:r>
      <w:r>
        <w:fldChar w:fldCharType="end"/>
      </w:r>
      <w:r>
        <w:rPr>
          <w:rStyle w:val="794"/>
        </w:rPr>
        <w:fldChar w:fldCharType="end"/>
      </w:r>
      <w:r>
        <w:rPr>
          <w:rFonts w:ascii="Calibri" w:hAnsi="Calibri"/>
          <w:szCs w:val="22"/>
        </w:rPr>
      </w:r>
      <w:r>
        <w:rPr>
          <w:rFonts w:ascii="Calibri" w:hAnsi="Calibri"/>
          <w:szCs w:val="22"/>
        </w:rPr>
      </w:r>
    </w:p>
    <w:p>
      <w:pPr>
        <w:pStyle w:val="813"/>
        <w:pBdr/>
        <w:tabs>
          <w:tab w:val="right" w:leader="dot" w:pos="9572"/>
        </w:tabs>
        <w:spacing/>
        <w:ind/>
        <w:rPr>
          <w:rFonts w:ascii="Calibri" w:hAnsi="Calibri"/>
          <w:szCs w:val="22"/>
        </w:rPr>
      </w:pPr>
      <w:r>
        <w:rPr>
          <w:rStyle w:val="794"/>
        </w:rPr>
        <w:fldChar w:fldCharType="begin"/>
      </w:r>
      <w:r>
        <w:rPr>
          <w:rStyle w:val="794"/>
        </w:rPr>
        <w:instrText xml:space="preserve"> </w:instrText>
      </w:r>
      <w:r>
        <w:instrText xml:space="preserve">HYPERLINK \l "_Toc41638594"</w:instrText>
      </w:r>
      <w:r>
        <w:rPr>
          <w:rStyle w:val="794"/>
        </w:rPr>
        <w:instrText xml:space="preserve"> </w:instrText>
      </w:r>
      <w:r>
        <w:rPr>
          <w:rStyle w:val="794"/>
        </w:rPr>
        <w:fldChar w:fldCharType="separate"/>
      </w:r>
      <w:r>
        <w:rPr>
          <w:rStyle w:val="794"/>
          <w:rFonts w:hint="eastAsia" w:ascii="宋体" w:hAnsi="宋体"/>
        </w:rPr>
        <w:t xml:space="preserve">二</w:t>
      </w:r>
      <w:r>
        <w:rPr>
          <w:rStyle w:val="794"/>
          <w:rFonts w:ascii="宋体" w:hAnsi="宋体"/>
        </w:rPr>
        <w:t xml:space="preserve">  </w:t>
      </w:r>
      <w:r>
        <w:rPr>
          <w:rStyle w:val="794"/>
          <w:rFonts w:hint="eastAsia" w:ascii="宋体" w:hAnsi="宋体"/>
        </w:rPr>
        <w:t xml:space="preserve">评定组织</w:t>
      </w:r>
      <w:r>
        <w:tab/>
      </w:r>
      <w:r>
        <w:fldChar w:fldCharType="begin"/>
      </w:r>
      <w:r>
        <w:instrText xml:space="preserve"> PAGEREF _Toc41638594 \h </w:instrText>
      </w:r>
      <w:r>
        <w:fldChar w:fldCharType="separate"/>
      </w:r>
      <w:r>
        <w:t xml:space="preserve">13</w:t>
      </w:r>
      <w:r>
        <w:fldChar w:fldCharType="end"/>
      </w:r>
      <w:r>
        <w:rPr>
          <w:rStyle w:val="794"/>
        </w:rPr>
        <w:fldChar w:fldCharType="end"/>
      </w:r>
      <w:r>
        <w:rPr>
          <w:rFonts w:ascii="Calibri" w:hAnsi="Calibri"/>
          <w:szCs w:val="22"/>
        </w:rPr>
      </w:r>
      <w:r>
        <w:rPr>
          <w:rFonts w:ascii="Calibri" w:hAnsi="Calibri"/>
          <w:szCs w:val="22"/>
        </w:rPr>
      </w:r>
    </w:p>
    <w:p>
      <w:pPr>
        <w:pStyle w:val="813"/>
        <w:pBdr/>
        <w:tabs>
          <w:tab w:val="right" w:leader="dot" w:pos="9572"/>
        </w:tabs>
        <w:spacing/>
        <w:ind/>
        <w:rPr>
          <w:rFonts w:ascii="Calibri" w:hAnsi="Calibri"/>
          <w:szCs w:val="22"/>
        </w:rPr>
      </w:pPr>
      <w:r>
        <w:rPr>
          <w:rStyle w:val="794"/>
        </w:rPr>
        <w:fldChar w:fldCharType="begin"/>
      </w:r>
      <w:r>
        <w:rPr>
          <w:rStyle w:val="794"/>
        </w:rPr>
        <w:instrText xml:space="preserve"> </w:instrText>
      </w:r>
      <w:r>
        <w:instrText xml:space="preserve">HYPERLINK \l "_Toc41638595"</w:instrText>
      </w:r>
      <w:r>
        <w:rPr>
          <w:rStyle w:val="794"/>
        </w:rPr>
        <w:instrText xml:space="preserve"> </w:instrText>
      </w:r>
      <w:r>
        <w:rPr>
          <w:rStyle w:val="794"/>
        </w:rPr>
        <w:fldChar w:fldCharType="separate"/>
      </w:r>
      <w:r>
        <w:rPr>
          <w:rStyle w:val="794"/>
          <w:rFonts w:hint="eastAsia" w:ascii="宋体" w:hAnsi="宋体"/>
        </w:rPr>
        <w:t xml:space="preserve">三</w:t>
      </w:r>
      <w:r>
        <w:rPr>
          <w:rStyle w:val="794"/>
          <w:rFonts w:ascii="宋体" w:hAnsi="宋体"/>
        </w:rPr>
        <w:t xml:space="preserve"> </w:t>
      </w:r>
      <w:r>
        <w:rPr>
          <w:rStyle w:val="794"/>
          <w:rFonts w:hint="eastAsia" w:ascii="宋体" w:hAnsi="宋体"/>
        </w:rPr>
        <w:t xml:space="preserve">评定程序</w:t>
      </w:r>
      <w:r>
        <w:tab/>
      </w:r>
      <w:r>
        <w:fldChar w:fldCharType="begin"/>
      </w:r>
      <w:r>
        <w:instrText xml:space="preserve"> PAGEREF _Toc41638595 \h </w:instrText>
      </w:r>
      <w:r>
        <w:fldChar w:fldCharType="separate"/>
      </w:r>
      <w:r>
        <w:t xml:space="preserve">14</w:t>
      </w:r>
      <w:r>
        <w:fldChar w:fldCharType="end"/>
      </w:r>
      <w:r>
        <w:rPr>
          <w:rStyle w:val="794"/>
        </w:rPr>
        <w:fldChar w:fldCharType="end"/>
      </w:r>
      <w:r>
        <w:rPr>
          <w:rFonts w:ascii="Calibri" w:hAnsi="Calibri"/>
          <w:szCs w:val="22"/>
        </w:rPr>
      </w:r>
      <w:r>
        <w:rPr>
          <w:rFonts w:ascii="Calibri" w:hAnsi="Calibri"/>
          <w:szCs w:val="22"/>
        </w:rPr>
      </w:r>
    </w:p>
    <w:p>
      <w:pPr>
        <w:pStyle w:val="813"/>
        <w:pBdr/>
        <w:tabs>
          <w:tab w:val="right" w:leader="dot" w:pos="9572"/>
        </w:tabs>
        <w:spacing/>
        <w:ind/>
        <w:rPr>
          <w:rFonts w:ascii="Calibri" w:hAnsi="Calibri"/>
          <w:szCs w:val="22"/>
        </w:rPr>
      </w:pPr>
      <w:r>
        <w:rPr>
          <w:rStyle w:val="794"/>
        </w:rPr>
        <w:fldChar w:fldCharType="begin"/>
      </w:r>
      <w:r>
        <w:rPr>
          <w:rStyle w:val="794"/>
        </w:rPr>
        <w:instrText xml:space="preserve"> </w:instrText>
      </w:r>
      <w:r>
        <w:instrText xml:space="preserve">HYPERLINK \l "_Toc41638596"</w:instrText>
      </w:r>
      <w:r>
        <w:rPr>
          <w:rStyle w:val="794"/>
        </w:rPr>
        <w:instrText xml:space="preserve"> </w:instrText>
      </w:r>
      <w:r>
        <w:rPr>
          <w:rStyle w:val="794"/>
        </w:rPr>
        <w:fldChar w:fldCharType="separate"/>
      </w:r>
      <w:r>
        <w:rPr>
          <w:rStyle w:val="794"/>
          <w:rFonts w:hint="eastAsia" w:ascii="宋体" w:hAnsi="宋体"/>
        </w:rPr>
        <w:t xml:space="preserve">四</w:t>
      </w:r>
      <w:r>
        <w:rPr>
          <w:rStyle w:val="794"/>
          <w:rFonts w:ascii="宋体" w:hAnsi="宋体"/>
        </w:rPr>
        <w:t xml:space="preserve">  </w:t>
      </w:r>
      <w:r>
        <w:rPr>
          <w:rStyle w:val="794"/>
          <w:rFonts w:hint="eastAsia" w:ascii="宋体" w:hAnsi="宋体"/>
        </w:rPr>
        <w:t xml:space="preserve">磋商注意事项</w:t>
      </w:r>
      <w:r>
        <w:tab/>
      </w:r>
      <w:r>
        <w:fldChar w:fldCharType="begin"/>
      </w:r>
      <w:r>
        <w:instrText xml:space="preserve"> PAGEREF _Toc41638596 \h </w:instrText>
      </w:r>
      <w:r>
        <w:fldChar w:fldCharType="separate"/>
      </w:r>
      <w:r>
        <w:t xml:space="preserve">15</w:t>
      </w:r>
      <w:r>
        <w:fldChar w:fldCharType="end"/>
      </w:r>
      <w:r>
        <w:rPr>
          <w:rStyle w:val="794"/>
        </w:rPr>
        <w:fldChar w:fldCharType="end"/>
      </w:r>
      <w:r>
        <w:rPr>
          <w:rFonts w:ascii="Calibri" w:hAnsi="Calibri"/>
          <w:szCs w:val="22"/>
        </w:rPr>
      </w:r>
      <w:r>
        <w:rPr>
          <w:rFonts w:ascii="Calibri" w:hAnsi="Calibri"/>
          <w:szCs w:val="22"/>
        </w:rPr>
      </w:r>
    </w:p>
    <w:p>
      <w:pPr>
        <w:pStyle w:val="813"/>
        <w:pBdr/>
        <w:tabs>
          <w:tab w:val="right" w:leader="dot" w:pos="9572"/>
        </w:tabs>
        <w:spacing/>
        <w:ind/>
        <w:rPr>
          <w:rFonts w:ascii="Calibri" w:hAnsi="Calibri"/>
          <w:szCs w:val="22"/>
        </w:rPr>
      </w:pPr>
      <w:r>
        <w:rPr>
          <w:rStyle w:val="794"/>
        </w:rPr>
        <w:fldChar w:fldCharType="begin"/>
      </w:r>
      <w:r>
        <w:rPr>
          <w:rStyle w:val="794"/>
        </w:rPr>
        <w:instrText xml:space="preserve"> </w:instrText>
      </w:r>
      <w:r>
        <w:instrText xml:space="preserve">HYPERLINK \l "_Toc41638597"</w:instrText>
      </w:r>
      <w:r>
        <w:rPr>
          <w:rStyle w:val="794"/>
        </w:rPr>
        <w:instrText xml:space="preserve"> </w:instrText>
      </w:r>
      <w:r>
        <w:rPr>
          <w:rStyle w:val="794"/>
        </w:rPr>
        <w:fldChar w:fldCharType="separate"/>
      </w:r>
      <w:r>
        <w:rPr>
          <w:rStyle w:val="794"/>
          <w:rFonts w:hint="eastAsia" w:ascii="宋体" w:hAnsi="宋体"/>
        </w:rPr>
        <w:t xml:space="preserve">五、评标办法</w:t>
      </w:r>
      <w:r>
        <w:tab/>
      </w:r>
      <w:r>
        <w:fldChar w:fldCharType="begin"/>
      </w:r>
      <w:r>
        <w:instrText xml:space="preserve"> PAGEREF _Toc41638597 \h </w:instrText>
      </w:r>
      <w:r>
        <w:fldChar w:fldCharType="separate"/>
      </w:r>
      <w:r>
        <w:t xml:space="preserve">16</w:t>
      </w:r>
      <w:r>
        <w:fldChar w:fldCharType="end"/>
      </w:r>
      <w:r>
        <w:rPr>
          <w:rStyle w:val="794"/>
        </w:rPr>
        <w:fldChar w:fldCharType="end"/>
      </w:r>
      <w:r>
        <w:rPr>
          <w:rFonts w:ascii="Calibri" w:hAnsi="Calibri"/>
          <w:szCs w:val="22"/>
        </w:rPr>
      </w:r>
      <w:r>
        <w:rPr>
          <w:rFonts w:ascii="Calibri" w:hAnsi="Calibri"/>
          <w:szCs w:val="22"/>
        </w:rPr>
      </w:r>
    </w:p>
    <w:p>
      <w:pPr>
        <w:pStyle w:val="793"/>
        <w:pBdr/>
        <w:spacing/>
        <w:ind/>
        <w:rPr>
          <w:rFonts w:ascii="Calibri" w:hAnsi="Calibri"/>
          <w:szCs w:val="22"/>
        </w:rPr>
      </w:pPr>
      <w:r>
        <w:rPr>
          <w:rStyle w:val="794"/>
        </w:rPr>
        <w:fldChar w:fldCharType="begin"/>
      </w:r>
      <w:r>
        <w:rPr>
          <w:rStyle w:val="794"/>
        </w:rPr>
        <w:instrText xml:space="preserve"> </w:instrText>
      </w:r>
      <w:r>
        <w:instrText xml:space="preserve">HYPERLINK \l "_Toc41638602"</w:instrText>
      </w:r>
      <w:r>
        <w:rPr>
          <w:rStyle w:val="794"/>
        </w:rPr>
        <w:instrText xml:space="preserve"> </w:instrText>
      </w:r>
      <w:r>
        <w:rPr>
          <w:rStyle w:val="794"/>
        </w:rPr>
        <w:fldChar w:fldCharType="separate"/>
      </w:r>
      <w:r>
        <w:rPr>
          <w:rStyle w:val="794"/>
          <w:rFonts w:hint="eastAsia"/>
          <w:b/>
        </w:rPr>
        <w:t xml:space="preserve">第五章</w:t>
      </w:r>
      <w:r>
        <w:rPr>
          <w:rStyle w:val="794"/>
          <w:b/>
        </w:rPr>
        <w:t xml:space="preserve">  </w:t>
      </w:r>
      <w:r>
        <w:rPr>
          <w:rStyle w:val="794"/>
          <w:rFonts w:hint="eastAsia"/>
          <w:b/>
        </w:rPr>
        <w:t xml:space="preserve">响应文件</w:t>
      </w:r>
      <w:r>
        <w:tab/>
      </w:r>
      <w:r>
        <w:fldChar w:fldCharType="begin"/>
      </w:r>
      <w:r>
        <w:instrText xml:space="preserve"> PAGEREF _Toc41638602 \h </w:instrText>
      </w:r>
      <w:r>
        <w:fldChar w:fldCharType="separate"/>
      </w:r>
      <w:r>
        <w:t xml:space="preserve">29</w:t>
      </w:r>
      <w:r>
        <w:fldChar w:fldCharType="end"/>
      </w:r>
      <w:r>
        <w:rPr>
          <w:rStyle w:val="794"/>
        </w:rPr>
        <w:fldChar w:fldCharType="end"/>
      </w:r>
      <w:r>
        <w:rPr>
          <w:rFonts w:ascii="Calibri" w:hAnsi="Calibri"/>
          <w:szCs w:val="22"/>
        </w:rPr>
      </w:r>
      <w:r>
        <w:rPr>
          <w:rFonts w:ascii="Calibri" w:hAnsi="Calibri"/>
          <w:szCs w:val="22"/>
        </w:rPr>
      </w:r>
    </w:p>
    <w:p>
      <w:pPr>
        <w:pStyle w:val="813"/>
        <w:pBdr/>
        <w:tabs>
          <w:tab w:val="right" w:leader="dot" w:pos="9572"/>
        </w:tabs>
        <w:spacing/>
        <w:ind/>
        <w:rPr>
          <w:rStyle w:val="794"/>
          <w:rFonts w:ascii="宋体" w:hAnsi="宋体"/>
        </w:rPr>
      </w:pPr>
      <w:r>
        <w:rPr>
          <w:rStyle w:val="794"/>
          <w:rFonts w:ascii="宋体" w:hAnsi="宋体"/>
        </w:rPr>
        <w:fldChar w:fldCharType="begin"/>
      </w:r>
      <w:r>
        <w:rPr>
          <w:rStyle w:val="794"/>
          <w:rFonts w:ascii="宋体" w:hAnsi="宋体"/>
        </w:rPr>
        <w:instrText xml:space="preserve"> HYPERLINK \l "_Toc41638603" </w:instrText>
      </w:r>
      <w:r>
        <w:rPr>
          <w:rStyle w:val="794"/>
          <w:rFonts w:ascii="宋体" w:hAnsi="宋体"/>
        </w:rPr>
        <w:fldChar w:fldCharType="separate"/>
      </w:r>
      <w:r>
        <w:rPr>
          <w:rStyle w:val="794"/>
          <w:rFonts w:hint="eastAsia" w:ascii="宋体" w:hAnsi="宋体"/>
        </w:rPr>
        <w:t xml:space="preserve">一、投标函</w:t>
      </w:r>
      <w:r>
        <w:rPr>
          <w:rStyle w:val="794"/>
          <w:rFonts w:ascii="宋体" w:hAnsi="宋体"/>
        </w:rPr>
        <w:tab/>
      </w:r>
      <w:r>
        <w:rPr>
          <w:rStyle w:val="794"/>
          <w:rFonts w:ascii="宋体" w:hAnsi="宋体"/>
        </w:rPr>
        <w:fldChar w:fldCharType="begin"/>
      </w:r>
      <w:r>
        <w:rPr>
          <w:rStyle w:val="794"/>
          <w:rFonts w:ascii="宋体" w:hAnsi="宋体"/>
        </w:rPr>
        <w:instrText xml:space="preserve"> PAGEREF _Toc41638603 \h </w:instrText>
      </w:r>
      <w:r>
        <w:rPr>
          <w:rStyle w:val="794"/>
          <w:rFonts w:ascii="宋体" w:hAnsi="宋体"/>
        </w:rPr>
        <w:fldChar w:fldCharType="separate"/>
      </w:r>
      <w:r>
        <w:rPr>
          <w:rStyle w:val="794"/>
          <w:rFonts w:ascii="宋体" w:hAnsi="宋体"/>
        </w:rPr>
        <w:t xml:space="preserve">30</w:t>
      </w:r>
      <w:r>
        <w:rPr>
          <w:rStyle w:val="794"/>
          <w:rFonts w:ascii="宋体" w:hAnsi="宋体"/>
        </w:rPr>
        <w:fldChar w:fldCharType="end"/>
      </w:r>
      <w:r>
        <w:rPr>
          <w:rStyle w:val="794"/>
          <w:rFonts w:ascii="宋体" w:hAnsi="宋体"/>
        </w:rPr>
        <w:fldChar w:fldCharType="end"/>
      </w:r>
      <w:r>
        <w:rPr>
          <w:rStyle w:val="794"/>
          <w:rFonts w:ascii="宋体" w:hAnsi="宋体"/>
        </w:rPr>
      </w:r>
      <w:r>
        <w:rPr>
          <w:rStyle w:val="794"/>
          <w:rFonts w:ascii="宋体" w:hAnsi="宋体"/>
        </w:rPr>
      </w:r>
    </w:p>
    <w:p>
      <w:pPr>
        <w:pStyle w:val="813"/>
        <w:pBdr/>
        <w:tabs>
          <w:tab w:val="right" w:leader="dot" w:pos="9572"/>
        </w:tabs>
        <w:spacing/>
        <w:ind/>
        <w:rPr>
          <w:rStyle w:val="794"/>
          <w:rFonts w:ascii="宋体" w:hAnsi="宋体"/>
        </w:rPr>
      </w:pPr>
      <w:r>
        <w:rPr>
          <w:rStyle w:val="794"/>
          <w:rFonts w:ascii="宋体" w:hAnsi="宋体"/>
        </w:rPr>
        <w:fldChar w:fldCharType="begin"/>
      </w:r>
      <w:r>
        <w:rPr>
          <w:rStyle w:val="794"/>
          <w:rFonts w:ascii="宋体" w:hAnsi="宋体"/>
        </w:rPr>
        <w:instrText xml:space="preserve"> HYPERLINK \l "_Toc41638604" </w:instrText>
      </w:r>
      <w:r>
        <w:rPr>
          <w:rStyle w:val="794"/>
          <w:rFonts w:ascii="宋体" w:hAnsi="宋体"/>
        </w:rPr>
        <w:fldChar w:fldCharType="separate"/>
      </w:r>
      <w:r>
        <w:rPr>
          <w:rStyle w:val="794"/>
          <w:rFonts w:hint="eastAsia" w:ascii="宋体" w:hAnsi="宋体"/>
        </w:rPr>
        <w:t xml:space="preserve">二、投标函附表</w:t>
      </w:r>
      <w:r>
        <w:rPr>
          <w:rStyle w:val="794"/>
          <w:rFonts w:ascii="宋体" w:hAnsi="宋体"/>
        </w:rPr>
        <w:tab/>
      </w:r>
      <w:r>
        <w:rPr>
          <w:rStyle w:val="794"/>
          <w:rFonts w:ascii="宋体" w:hAnsi="宋体"/>
        </w:rPr>
        <w:fldChar w:fldCharType="begin"/>
      </w:r>
      <w:r>
        <w:rPr>
          <w:rStyle w:val="794"/>
          <w:rFonts w:ascii="宋体" w:hAnsi="宋体"/>
        </w:rPr>
        <w:instrText xml:space="preserve"> PAGEREF _Toc41638604 \h </w:instrText>
      </w:r>
      <w:r>
        <w:rPr>
          <w:rStyle w:val="794"/>
          <w:rFonts w:ascii="宋体" w:hAnsi="宋体"/>
        </w:rPr>
        <w:fldChar w:fldCharType="separate"/>
      </w:r>
      <w:r>
        <w:rPr>
          <w:rStyle w:val="794"/>
          <w:rFonts w:ascii="宋体" w:hAnsi="宋体"/>
        </w:rPr>
        <w:t xml:space="preserve">31</w:t>
      </w:r>
      <w:r>
        <w:rPr>
          <w:rStyle w:val="794"/>
          <w:rFonts w:ascii="宋体" w:hAnsi="宋体"/>
        </w:rPr>
        <w:fldChar w:fldCharType="end"/>
      </w:r>
      <w:r>
        <w:rPr>
          <w:rStyle w:val="794"/>
          <w:rFonts w:ascii="宋体" w:hAnsi="宋体"/>
        </w:rPr>
        <w:fldChar w:fldCharType="end"/>
      </w:r>
      <w:r>
        <w:rPr>
          <w:rStyle w:val="794"/>
          <w:rFonts w:ascii="宋体" w:hAnsi="宋体"/>
        </w:rPr>
      </w:r>
      <w:r>
        <w:rPr>
          <w:rStyle w:val="794"/>
          <w:rFonts w:ascii="宋体" w:hAnsi="宋体"/>
        </w:rPr>
      </w:r>
    </w:p>
    <w:p>
      <w:pPr>
        <w:pStyle w:val="813"/>
        <w:pBdr/>
        <w:tabs>
          <w:tab w:val="right" w:leader="dot" w:pos="9572"/>
        </w:tabs>
        <w:spacing/>
        <w:ind/>
        <w:rPr>
          <w:rStyle w:val="794"/>
          <w:rFonts w:ascii="宋体" w:hAnsi="宋体"/>
        </w:rPr>
      </w:pPr>
      <w:r>
        <w:rPr>
          <w:rStyle w:val="794"/>
          <w:rFonts w:ascii="宋体" w:hAnsi="宋体"/>
        </w:rPr>
        <w:fldChar w:fldCharType="begin"/>
      </w:r>
      <w:r>
        <w:rPr>
          <w:rStyle w:val="794"/>
          <w:rFonts w:ascii="宋体" w:hAnsi="宋体"/>
        </w:rPr>
        <w:instrText xml:space="preserve"> HYPERLINK \l "_Toc41638605" </w:instrText>
      </w:r>
      <w:r>
        <w:rPr>
          <w:rStyle w:val="794"/>
          <w:rFonts w:ascii="宋体" w:hAnsi="宋体"/>
        </w:rPr>
        <w:fldChar w:fldCharType="separate"/>
      </w:r>
      <w:r>
        <w:rPr>
          <w:rStyle w:val="794"/>
          <w:rFonts w:hint="eastAsia" w:ascii="宋体" w:hAnsi="宋体"/>
        </w:rPr>
        <w:t xml:space="preserve">三、法定代表人资格证明书</w:t>
      </w:r>
      <w:r>
        <w:rPr>
          <w:rStyle w:val="794"/>
          <w:rFonts w:ascii="宋体" w:hAnsi="宋体"/>
        </w:rPr>
        <w:tab/>
      </w:r>
      <w:r>
        <w:rPr>
          <w:rStyle w:val="794"/>
          <w:rFonts w:ascii="宋体" w:hAnsi="宋体"/>
        </w:rPr>
        <w:fldChar w:fldCharType="begin"/>
      </w:r>
      <w:r>
        <w:rPr>
          <w:rStyle w:val="794"/>
          <w:rFonts w:ascii="宋体" w:hAnsi="宋体"/>
        </w:rPr>
        <w:instrText xml:space="preserve"> PAGEREF _Toc41638605 \h </w:instrText>
      </w:r>
      <w:r>
        <w:rPr>
          <w:rStyle w:val="794"/>
          <w:rFonts w:ascii="宋体" w:hAnsi="宋体"/>
        </w:rPr>
        <w:fldChar w:fldCharType="separate"/>
      </w:r>
      <w:r>
        <w:rPr>
          <w:rStyle w:val="794"/>
          <w:rFonts w:ascii="宋体" w:hAnsi="宋体"/>
        </w:rPr>
        <w:t xml:space="preserve">32</w:t>
      </w:r>
      <w:r>
        <w:rPr>
          <w:rStyle w:val="794"/>
          <w:rFonts w:ascii="宋体" w:hAnsi="宋体"/>
        </w:rPr>
        <w:fldChar w:fldCharType="end"/>
      </w:r>
      <w:r>
        <w:rPr>
          <w:rStyle w:val="794"/>
          <w:rFonts w:ascii="宋体" w:hAnsi="宋体"/>
        </w:rPr>
        <w:fldChar w:fldCharType="end"/>
      </w:r>
      <w:r>
        <w:rPr>
          <w:rStyle w:val="794"/>
          <w:rFonts w:ascii="宋体" w:hAnsi="宋体"/>
        </w:rPr>
      </w:r>
      <w:r>
        <w:rPr>
          <w:rStyle w:val="794"/>
          <w:rFonts w:ascii="宋体" w:hAnsi="宋体"/>
        </w:rPr>
      </w:r>
    </w:p>
    <w:p>
      <w:pPr>
        <w:pStyle w:val="813"/>
        <w:pBdr/>
        <w:tabs>
          <w:tab w:val="right" w:leader="dot" w:pos="9572"/>
        </w:tabs>
        <w:spacing/>
        <w:ind/>
        <w:rPr>
          <w:rStyle w:val="794"/>
          <w:rFonts w:ascii="宋体" w:hAnsi="宋体"/>
        </w:rPr>
      </w:pPr>
      <w:r>
        <w:rPr>
          <w:rStyle w:val="794"/>
          <w:rFonts w:ascii="宋体" w:hAnsi="宋体"/>
        </w:rPr>
        <w:fldChar w:fldCharType="begin"/>
      </w:r>
      <w:r>
        <w:rPr>
          <w:rStyle w:val="794"/>
          <w:rFonts w:ascii="宋体" w:hAnsi="宋体"/>
        </w:rPr>
        <w:instrText xml:space="preserve"> HYPERLINK \l "_Toc41638606" </w:instrText>
      </w:r>
      <w:r>
        <w:rPr>
          <w:rStyle w:val="794"/>
          <w:rFonts w:ascii="宋体" w:hAnsi="宋体"/>
        </w:rPr>
        <w:fldChar w:fldCharType="separate"/>
      </w:r>
      <w:r>
        <w:rPr>
          <w:rStyle w:val="794"/>
          <w:rFonts w:hint="eastAsia" w:ascii="宋体" w:hAnsi="宋体"/>
        </w:rPr>
        <w:t xml:space="preserve">四、法定代表人授权委托书</w:t>
      </w:r>
      <w:r>
        <w:rPr>
          <w:rStyle w:val="794"/>
          <w:rFonts w:ascii="宋体" w:hAnsi="宋体"/>
        </w:rPr>
        <w:tab/>
      </w:r>
      <w:r>
        <w:rPr>
          <w:rStyle w:val="794"/>
          <w:rFonts w:ascii="宋体" w:hAnsi="宋体"/>
        </w:rPr>
        <w:fldChar w:fldCharType="begin"/>
      </w:r>
      <w:r>
        <w:rPr>
          <w:rStyle w:val="794"/>
          <w:rFonts w:ascii="宋体" w:hAnsi="宋体"/>
        </w:rPr>
        <w:instrText xml:space="preserve"> PAGEREF _Toc41638606 \h </w:instrText>
      </w:r>
      <w:r>
        <w:rPr>
          <w:rStyle w:val="794"/>
          <w:rFonts w:ascii="宋体" w:hAnsi="宋体"/>
        </w:rPr>
        <w:fldChar w:fldCharType="separate"/>
      </w:r>
      <w:r>
        <w:rPr>
          <w:rStyle w:val="794"/>
          <w:rFonts w:ascii="宋体" w:hAnsi="宋体"/>
        </w:rPr>
        <w:t xml:space="preserve">33</w:t>
      </w:r>
      <w:r>
        <w:rPr>
          <w:rStyle w:val="794"/>
          <w:rFonts w:ascii="宋体" w:hAnsi="宋体"/>
        </w:rPr>
        <w:fldChar w:fldCharType="end"/>
      </w:r>
      <w:r>
        <w:rPr>
          <w:rStyle w:val="794"/>
          <w:rFonts w:ascii="宋体" w:hAnsi="宋体"/>
        </w:rPr>
        <w:fldChar w:fldCharType="end"/>
      </w:r>
      <w:r>
        <w:rPr>
          <w:rStyle w:val="794"/>
          <w:rFonts w:ascii="宋体" w:hAnsi="宋体"/>
        </w:rPr>
      </w:r>
      <w:r>
        <w:rPr>
          <w:rStyle w:val="794"/>
          <w:rFonts w:ascii="宋体" w:hAnsi="宋体"/>
        </w:rPr>
      </w:r>
    </w:p>
    <w:p>
      <w:pPr>
        <w:pStyle w:val="813"/>
        <w:pBdr/>
        <w:tabs>
          <w:tab w:val="right" w:leader="dot" w:pos="9572"/>
        </w:tabs>
        <w:spacing/>
        <w:ind/>
        <w:rPr>
          <w:rStyle w:val="794"/>
          <w:rFonts w:ascii="宋体" w:hAnsi="宋体"/>
        </w:rPr>
      </w:pPr>
      <w:r>
        <w:rPr>
          <w:rStyle w:val="794"/>
          <w:rFonts w:ascii="宋体" w:hAnsi="宋体"/>
        </w:rPr>
        <w:fldChar w:fldCharType="begin"/>
      </w:r>
      <w:r>
        <w:rPr>
          <w:rStyle w:val="794"/>
          <w:rFonts w:ascii="宋体" w:hAnsi="宋体"/>
        </w:rPr>
        <w:instrText xml:space="preserve"> HYPERLINK \l "_Toc41638607" </w:instrText>
      </w:r>
      <w:r>
        <w:rPr>
          <w:rStyle w:val="794"/>
          <w:rFonts w:ascii="宋体" w:hAnsi="宋体"/>
        </w:rPr>
        <w:fldChar w:fldCharType="separate"/>
      </w:r>
      <w:r>
        <w:rPr>
          <w:rStyle w:val="794"/>
          <w:rFonts w:hint="eastAsia" w:ascii="宋体" w:hAnsi="宋体"/>
        </w:rPr>
        <w:t xml:space="preserve">五、投标人基本情况</w:t>
      </w:r>
      <w:r>
        <w:rPr>
          <w:rStyle w:val="794"/>
          <w:rFonts w:ascii="宋体" w:hAnsi="宋体"/>
        </w:rPr>
        <w:tab/>
      </w:r>
      <w:r>
        <w:rPr>
          <w:rStyle w:val="794"/>
          <w:rFonts w:ascii="宋体" w:hAnsi="宋体"/>
        </w:rPr>
        <w:fldChar w:fldCharType="begin"/>
      </w:r>
      <w:r>
        <w:rPr>
          <w:rStyle w:val="794"/>
          <w:rFonts w:ascii="宋体" w:hAnsi="宋体"/>
        </w:rPr>
        <w:instrText xml:space="preserve"> PAGEREF _Toc41638607 \h </w:instrText>
      </w:r>
      <w:r>
        <w:rPr>
          <w:rStyle w:val="794"/>
          <w:rFonts w:ascii="宋体" w:hAnsi="宋体"/>
        </w:rPr>
        <w:fldChar w:fldCharType="separate"/>
      </w:r>
      <w:r>
        <w:rPr>
          <w:rStyle w:val="794"/>
          <w:rFonts w:ascii="宋体" w:hAnsi="宋体"/>
        </w:rPr>
        <w:t xml:space="preserve">34</w:t>
      </w:r>
      <w:r>
        <w:rPr>
          <w:rStyle w:val="794"/>
          <w:rFonts w:ascii="宋体" w:hAnsi="宋体"/>
        </w:rPr>
        <w:fldChar w:fldCharType="end"/>
      </w:r>
      <w:r>
        <w:rPr>
          <w:rStyle w:val="794"/>
          <w:rFonts w:ascii="宋体" w:hAnsi="宋体"/>
        </w:rPr>
        <w:fldChar w:fldCharType="end"/>
      </w:r>
      <w:r>
        <w:rPr>
          <w:rStyle w:val="794"/>
          <w:rFonts w:ascii="宋体" w:hAnsi="宋体"/>
        </w:rPr>
      </w:r>
      <w:r>
        <w:rPr>
          <w:rStyle w:val="794"/>
          <w:rFonts w:ascii="宋体" w:hAnsi="宋体"/>
        </w:rPr>
      </w:r>
    </w:p>
    <w:p>
      <w:pPr>
        <w:pStyle w:val="813"/>
        <w:pBdr/>
        <w:tabs>
          <w:tab w:val="right" w:leader="dot" w:pos="9572"/>
        </w:tabs>
        <w:spacing/>
        <w:ind/>
        <w:rPr>
          <w:rStyle w:val="794"/>
          <w:rFonts w:ascii="宋体" w:hAnsi="宋体"/>
        </w:rPr>
      </w:pPr>
      <w:r>
        <w:rPr>
          <w:rStyle w:val="794"/>
          <w:rFonts w:ascii="宋体" w:hAnsi="宋体"/>
        </w:rPr>
        <w:fldChar w:fldCharType="begin"/>
      </w:r>
      <w:r>
        <w:rPr>
          <w:rStyle w:val="794"/>
          <w:rFonts w:ascii="宋体" w:hAnsi="宋体"/>
        </w:rPr>
        <w:instrText xml:space="preserve"> HYPERLINK \l "_Toc41638608" </w:instrText>
      </w:r>
      <w:r>
        <w:rPr>
          <w:rStyle w:val="794"/>
          <w:rFonts w:ascii="宋体" w:hAnsi="宋体"/>
        </w:rPr>
        <w:fldChar w:fldCharType="separate"/>
      </w:r>
      <w:r>
        <w:rPr>
          <w:rStyle w:val="794"/>
          <w:rFonts w:hint="eastAsia" w:ascii="宋体" w:hAnsi="宋体"/>
        </w:rPr>
        <w:t xml:space="preserve">六、报价汇总表</w:t>
      </w:r>
      <w:r>
        <w:rPr>
          <w:rStyle w:val="794"/>
          <w:rFonts w:ascii="宋体" w:hAnsi="宋体"/>
        </w:rPr>
        <w:tab/>
      </w:r>
      <w:r>
        <w:rPr>
          <w:rStyle w:val="794"/>
          <w:rFonts w:ascii="宋体" w:hAnsi="宋体"/>
        </w:rPr>
        <w:fldChar w:fldCharType="begin"/>
      </w:r>
      <w:r>
        <w:rPr>
          <w:rStyle w:val="794"/>
          <w:rFonts w:ascii="宋体" w:hAnsi="宋体"/>
        </w:rPr>
        <w:instrText xml:space="preserve"> PAGEREF _Toc41638608 \h </w:instrText>
      </w:r>
      <w:r>
        <w:rPr>
          <w:rStyle w:val="794"/>
          <w:rFonts w:ascii="宋体" w:hAnsi="宋体"/>
        </w:rPr>
        <w:fldChar w:fldCharType="separate"/>
      </w:r>
      <w:r>
        <w:rPr>
          <w:rStyle w:val="794"/>
          <w:rFonts w:ascii="宋体" w:hAnsi="宋体"/>
        </w:rPr>
        <w:t xml:space="preserve">35</w:t>
      </w:r>
      <w:r>
        <w:rPr>
          <w:rStyle w:val="794"/>
          <w:rFonts w:ascii="宋体" w:hAnsi="宋体"/>
        </w:rPr>
        <w:fldChar w:fldCharType="end"/>
      </w:r>
      <w:r>
        <w:rPr>
          <w:rStyle w:val="794"/>
          <w:rFonts w:ascii="宋体" w:hAnsi="宋体"/>
        </w:rPr>
        <w:fldChar w:fldCharType="end"/>
      </w:r>
      <w:r>
        <w:rPr>
          <w:rStyle w:val="794"/>
          <w:rFonts w:ascii="宋体" w:hAnsi="宋体"/>
        </w:rPr>
      </w:r>
      <w:r>
        <w:rPr>
          <w:rStyle w:val="794"/>
          <w:rFonts w:ascii="宋体" w:hAnsi="宋体"/>
        </w:rPr>
      </w:r>
    </w:p>
    <w:p>
      <w:pPr>
        <w:pStyle w:val="813"/>
        <w:pBdr/>
        <w:tabs>
          <w:tab w:val="right" w:leader="dot" w:pos="9572"/>
        </w:tabs>
        <w:spacing/>
        <w:ind/>
        <w:rPr>
          <w:rStyle w:val="794"/>
          <w:rFonts w:ascii="宋体" w:hAnsi="宋体"/>
        </w:rPr>
      </w:pPr>
      <w:r>
        <w:rPr>
          <w:rStyle w:val="794"/>
          <w:rFonts w:ascii="宋体" w:hAnsi="宋体"/>
        </w:rPr>
        <w:fldChar w:fldCharType="begin"/>
      </w:r>
      <w:r>
        <w:rPr>
          <w:rStyle w:val="794"/>
          <w:rFonts w:ascii="宋体" w:hAnsi="宋体"/>
        </w:rPr>
        <w:instrText xml:space="preserve"> HYPERLINK \l "_Toc41638609" </w:instrText>
      </w:r>
      <w:r>
        <w:rPr>
          <w:rStyle w:val="794"/>
          <w:rFonts w:ascii="宋体" w:hAnsi="宋体"/>
        </w:rPr>
        <w:fldChar w:fldCharType="separate"/>
      </w:r>
      <w:r>
        <w:rPr>
          <w:rStyle w:val="794"/>
          <w:rFonts w:hint="eastAsia" w:ascii="宋体" w:hAnsi="宋体"/>
        </w:rPr>
        <w:t xml:space="preserve">七、主要施工人员表</w:t>
      </w:r>
      <w:r>
        <w:rPr>
          <w:rStyle w:val="794"/>
          <w:rFonts w:ascii="宋体" w:hAnsi="宋体"/>
        </w:rPr>
        <w:tab/>
      </w:r>
      <w:r>
        <w:rPr>
          <w:rStyle w:val="794"/>
          <w:rFonts w:ascii="宋体" w:hAnsi="宋体"/>
        </w:rPr>
        <w:fldChar w:fldCharType="begin"/>
      </w:r>
      <w:r>
        <w:rPr>
          <w:rStyle w:val="794"/>
          <w:rFonts w:ascii="宋体" w:hAnsi="宋体"/>
        </w:rPr>
        <w:instrText xml:space="preserve"> PAGEREF _Toc41638609 \h </w:instrText>
      </w:r>
      <w:r>
        <w:rPr>
          <w:rStyle w:val="794"/>
          <w:rFonts w:ascii="宋体" w:hAnsi="宋体"/>
        </w:rPr>
        <w:fldChar w:fldCharType="separate"/>
      </w:r>
      <w:r>
        <w:rPr>
          <w:rStyle w:val="794"/>
          <w:rFonts w:ascii="宋体" w:hAnsi="宋体"/>
        </w:rPr>
        <w:t xml:space="preserve">36</w:t>
      </w:r>
      <w:r>
        <w:rPr>
          <w:rStyle w:val="794"/>
          <w:rFonts w:ascii="宋体" w:hAnsi="宋体"/>
        </w:rPr>
        <w:fldChar w:fldCharType="end"/>
      </w:r>
      <w:r>
        <w:rPr>
          <w:rStyle w:val="794"/>
          <w:rFonts w:ascii="宋体" w:hAnsi="宋体"/>
        </w:rPr>
        <w:fldChar w:fldCharType="end"/>
      </w:r>
      <w:r>
        <w:rPr>
          <w:rStyle w:val="794"/>
          <w:rFonts w:ascii="宋体" w:hAnsi="宋体"/>
        </w:rPr>
      </w:r>
      <w:r>
        <w:rPr>
          <w:rStyle w:val="794"/>
          <w:rFonts w:ascii="宋体" w:hAnsi="宋体"/>
        </w:rPr>
      </w:r>
    </w:p>
    <w:p>
      <w:pPr>
        <w:pStyle w:val="813"/>
        <w:pBdr/>
        <w:tabs>
          <w:tab w:val="right" w:leader="dot" w:pos="9572"/>
        </w:tabs>
        <w:spacing/>
        <w:ind/>
        <w:rPr>
          <w:rStyle w:val="794"/>
          <w:rFonts w:ascii="宋体" w:hAnsi="宋体"/>
        </w:rPr>
      </w:pPr>
      <w:r>
        <w:rPr>
          <w:rStyle w:val="794"/>
          <w:rFonts w:ascii="宋体" w:hAnsi="宋体"/>
        </w:rPr>
        <w:fldChar w:fldCharType="begin"/>
      </w:r>
      <w:r>
        <w:rPr>
          <w:rStyle w:val="794"/>
          <w:rFonts w:ascii="宋体" w:hAnsi="宋体"/>
        </w:rPr>
        <w:instrText xml:space="preserve"> HYPERLINK \l "_Toc41638610" </w:instrText>
      </w:r>
      <w:r>
        <w:rPr>
          <w:rStyle w:val="794"/>
          <w:rFonts w:ascii="宋体" w:hAnsi="宋体"/>
        </w:rPr>
        <w:fldChar w:fldCharType="separate"/>
      </w:r>
      <w:r>
        <w:rPr>
          <w:rStyle w:val="794"/>
          <w:rFonts w:hint="eastAsia" w:ascii="宋体" w:hAnsi="宋体"/>
        </w:rPr>
        <w:t xml:space="preserve">八、拟派建造师简历表</w:t>
      </w:r>
      <w:r>
        <w:rPr>
          <w:rStyle w:val="794"/>
          <w:rFonts w:ascii="宋体" w:hAnsi="宋体"/>
        </w:rPr>
        <w:tab/>
      </w:r>
      <w:r>
        <w:rPr>
          <w:rStyle w:val="794"/>
          <w:rFonts w:ascii="宋体" w:hAnsi="宋体"/>
        </w:rPr>
        <w:fldChar w:fldCharType="begin"/>
      </w:r>
      <w:r>
        <w:rPr>
          <w:rStyle w:val="794"/>
          <w:rFonts w:ascii="宋体" w:hAnsi="宋体"/>
        </w:rPr>
        <w:instrText xml:space="preserve"> PAGEREF _Toc41638610 \h </w:instrText>
      </w:r>
      <w:r>
        <w:rPr>
          <w:rStyle w:val="794"/>
          <w:rFonts w:ascii="宋体" w:hAnsi="宋体"/>
        </w:rPr>
        <w:fldChar w:fldCharType="separate"/>
      </w:r>
      <w:r>
        <w:rPr>
          <w:rStyle w:val="794"/>
          <w:rFonts w:ascii="宋体" w:hAnsi="宋体"/>
        </w:rPr>
        <w:t xml:space="preserve">37</w:t>
      </w:r>
      <w:r>
        <w:rPr>
          <w:rStyle w:val="794"/>
          <w:rFonts w:ascii="宋体" w:hAnsi="宋体"/>
        </w:rPr>
        <w:fldChar w:fldCharType="end"/>
      </w:r>
      <w:r>
        <w:rPr>
          <w:rStyle w:val="794"/>
          <w:rFonts w:ascii="宋体" w:hAnsi="宋体"/>
        </w:rPr>
        <w:fldChar w:fldCharType="end"/>
      </w:r>
      <w:r>
        <w:rPr>
          <w:rStyle w:val="794"/>
          <w:rFonts w:ascii="宋体" w:hAnsi="宋体"/>
        </w:rPr>
      </w:r>
      <w:r>
        <w:rPr>
          <w:rStyle w:val="794"/>
          <w:rFonts w:ascii="宋体" w:hAnsi="宋体"/>
        </w:rPr>
      </w:r>
    </w:p>
    <w:p>
      <w:pPr>
        <w:pStyle w:val="813"/>
        <w:pBdr/>
        <w:tabs>
          <w:tab w:val="right" w:leader="dot" w:pos="9572"/>
        </w:tabs>
        <w:spacing/>
        <w:ind/>
        <w:rPr>
          <w:rStyle w:val="794"/>
          <w:rFonts w:ascii="宋体" w:hAnsi="宋体"/>
        </w:rPr>
      </w:pPr>
      <w:r>
        <w:rPr>
          <w:rStyle w:val="794"/>
          <w:rFonts w:ascii="宋体" w:hAnsi="宋体"/>
        </w:rPr>
        <w:fldChar w:fldCharType="begin"/>
      </w:r>
      <w:r>
        <w:rPr>
          <w:rStyle w:val="794"/>
          <w:rFonts w:ascii="宋体" w:hAnsi="宋体"/>
        </w:rPr>
        <w:instrText xml:space="preserve"> HYPERLINK \l "_Toc41638611" </w:instrText>
      </w:r>
      <w:r>
        <w:rPr>
          <w:rStyle w:val="794"/>
          <w:rFonts w:ascii="宋体" w:hAnsi="宋体"/>
        </w:rPr>
        <w:fldChar w:fldCharType="separate"/>
      </w:r>
      <w:r>
        <w:rPr>
          <w:rStyle w:val="794"/>
          <w:rFonts w:hint="eastAsia" w:ascii="宋体" w:hAnsi="宋体"/>
        </w:rPr>
        <w:t xml:space="preserve">九、唱标一览表</w:t>
      </w:r>
      <w:r>
        <w:rPr>
          <w:rStyle w:val="794"/>
          <w:rFonts w:ascii="宋体" w:hAnsi="宋体"/>
        </w:rPr>
        <w:tab/>
      </w:r>
      <w:r>
        <w:rPr>
          <w:rStyle w:val="794"/>
          <w:rFonts w:ascii="宋体" w:hAnsi="宋体"/>
        </w:rPr>
        <w:fldChar w:fldCharType="begin"/>
      </w:r>
      <w:r>
        <w:rPr>
          <w:rStyle w:val="794"/>
          <w:rFonts w:ascii="宋体" w:hAnsi="宋体"/>
        </w:rPr>
        <w:instrText xml:space="preserve"> PAGEREF _Toc41638611 \h </w:instrText>
      </w:r>
      <w:r>
        <w:rPr>
          <w:rStyle w:val="794"/>
          <w:rFonts w:ascii="宋体" w:hAnsi="宋体"/>
        </w:rPr>
        <w:fldChar w:fldCharType="separate"/>
      </w:r>
      <w:r>
        <w:rPr>
          <w:rStyle w:val="794"/>
          <w:rFonts w:ascii="宋体" w:hAnsi="宋体"/>
        </w:rPr>
        <w:t xml:space="preserve">38</w:t>
      </w:r>
      <w:r>
        <w:rPr>
          <w:rStyle w:val="794"/>
          <w:rFonts w:ascii="宋体" w:hAnsi="宋体"/>
        </w:rPr>
        <w:fldChar w:fldCharType="end"/>
      </w:r>
      <w:r>
        <w:rPr>
          <w:rStyle w:val="794"/>
          <w:rFonts w:ascii="宋体" w:hAnsi="宋体"/>
        </w:rPr>
        <w:fldChar w:fldCharType="end"/>
      </w:r>
      <w:r>
        <w:rPr>
          <w:rStyle w:val="794"/>
          <w:rFonts w:ascii="宋体" w:hAnsi="宋体"/>
        </w:rPr>
      </w:r>
      <w:r>
        <w:rPr>
          <w:rStyle w:val="794"/>
          <w:rFonts w:ascii="宋体" w:hAnsi="宋体"/>
        </w:rPr>
      </w:r>
    </w:p>
    <w:p>
      <w:pPr>
        <w:pStyle w:val="813"/>
        <w:pBdr/>
        <w:tabs>
          <w:tab w:val="right" w:leader="dot" w:pos="9572"/>
        </w:tabs>
        <w:spacing/>
        <w:ind/>
        <w:rPr>
          <w:rStyle w:val="794"/>
          <w:rFonts w:ascii="宋体" w:hAnsi="宋体"/>
        </w:rPr>
      </w:pPr>
      <w:r>
        <w:rPr>
          <w:rStyle w:val="794"/>
          <w:rFonts w:ascii="宋体" w:hAnsi="宋体"/>
        </w:rPr>
        <w:fldChar w:fldCharType="begin"/>
      </w:r>
      <w:r>
        <w:rPr>
          <w:rStyle w:val="794"/>
          <w:rFonts w:ascii="宋体" w:hAnsi="宋体"/>
        </w:rPr>
        <w:instrText xml:space="preserve"> HYPERLINK \l "_Toc41638612" </w:instrText>
      </w:r>
      <w:r>
        <w:rPr>
          <w:rStyle w:val="794"/>
          <w:rFonts w:ascii="宋体" w:hAnsi="宋体"/>
        </w:rPr>
        <w:fldChar w:fldCharType="separate"/>
      </w:r>
      <w:r>
        <w:rPr>
          <w:rStyle w:val="794"/>
          <w:rFonts w:hint="eastAsia" w:ascii="宋体" w:hAnsi="宋体"/>
        </w:rPr>
        <w:t xml:space="preserve">十、其他资料</w:t>
      </w:r>
      <w:r>
        <w:rPr>
          <w:rStyle w:val="794"/>
          <w:rFonts w:ascii="宋体" w:hAnsi="宋体"/>
        </w:rPr>
        <w:tab/>
      </w:r>
      <w:r>
        <w:rPr>
          <w:rStyle w:val="794"/>
          <w:rFonts w:ascii="宋体" w:hAnsi="宋体"/>
        </w:rPr>
        <w:fldChar w:fldCharType="begin"/>
      </w:r>
      <w:r>
        <w:rPr>
          <w:rStyle w:val="794"/>
          <w:rFonts w:ascii="宋体" w:hAnsi="宋体"/>
        </w:rPr>
        <w:instrText xml:space="preserve"> PAGEREF _Toc41638612 \h </w:instrText>
      </w:r>
      <w:r>
        <w:rPr>
          <w:rStyle w:val="794"/>
          <w:rFonts w:ascii="宋体" w:hAnsi="宋体"/>
        </w:rPr>
        <w:fldChar w:fldCharType="separate"/>
      </w:r>
      <w:r>
        <w:rPr>
          <w:rStyle w:val="794"/>
          <w:rFonts w:ascii="宋体" w:hAnsi="宋体"/>
        </w:rPr>
        <w:t xml:space="preserve">39</w:t>
      </w:r>
      <w:r>
        <w:rPr>
          <w:rStyle w:val="794"/>
          <w:rFonts w:ascii="宋体" w:hAnsi="宋体"/>
        </w:rPr>
        <w:fldChar w:fldCharType="end"/>
      </w:r>
      <w:r>
        <w:rPr>
          <w:rStyle w:val="794"/>
          <w:rFonts w:ascii="宋体" w:hAnsi="宋体"/>
        </w:rPr>
        <w:fldChar w:fldCharType="end"/>
      </w:r>
      <w:r>
        <w:rPr>
          <w:rStyle w:val="794"/>
          <w:rFonts w:ascii="宋体" w:hAnsi="宋体"/>
        </w:rPr>
      </w:r>
      <w:r>
        <w:rPr>
          <w:rStyle w:val="794"/>
          <w:rFonts w:ascii="宋体" w:hAnsi="宋体"/>
        </w:rPr>
      </w:r>
    </w:p>
    <w:p>
      <w:pPr>
        <w:pStyle w:val="813"/>
        <w:pBdr/>
        <w:tabs>
          <w:tab w:val="right" w:leader="dot" w:pos="9572"/>
        </w:tabs>
        <w:spacing/>
        <w:ind/>
        <w:rPr>
          <w:rStyle w:val="794"/>
          <w:rFonts w:ascii="宋体" w:hAnsi="宋体"/>
        </w:rPr>
      </w:pPr>
      <w:r>
        <w:rPr>
          <w:rStyle w:val="794"/>
          <w:rFonts w:ascii="宋体" w:hAnsi="宋体"/>
        </w:rPr>
        <w:fldChar w:fldCharType="begin"/>
      </w:r>
      <w:r>
        <w:rPr>
          <w:rStyle w:val="794"/>
          <w:rFonts w:ascii="宋体" w:hAnsi="宋体"/>
        </w:rPr>
        <w:instrText xml:space="preserve"> HYPERLINK \l "_Toc41638613" </w:instrText>
      </w:r>
      <w:r>
        <w:rPr>
          <w:rStyle w:val="794"/>
          <w:rFonts w:ascii="宋体" w:hAnsi="宋体"/>
        </w:rPr>
        <w:fldChar w:fldCharType="separate"/>
      </w:r>
      <w:r>
        <w:rPr>
          <w:rStyle w:val="794"/>
          <w:rFonts w:hint="eastAsia" w:ascii="宋体" w:hAnsi="宋体"/>
        </w:rPr>
        <w:t xml:space="preserve">十一、技术标</w:t>
      </w:r>
      <w:r>
        <w:rPr>
          <w:rStyle w:val="794"/>
          <w:rFonts w:ascii="宋体" w:hAnsi="宋体"/>
        </w:rPr>
        <w:tab/>
      </w:r>
      <w:r>
        <w:rPr>
          <w:rStyle w:val="794"/>
          <w:rFonts w:ascii="宋体" w:hAnsi="宋体"/>
        </w:rPr>
        <w:fldChar w:fldCharType="begin"/>
      </w:r>
      <w:r>
        <w:rPr>
          <w:rStyle w:val="794"/>
          <w:rFonts w:ascii="宋体" w:hAnsi="宋体"/>
        </w:rPr>
        <w:instrText xml:space="preserve"> PAGEREF _Toc41638613 \h </w:instrText>
      </w:r>
      <w:r>
        <w:rPr>
          <w:rStyle w:val="794"/>
          <w:rFonts w:ascii="宋体" w:hAnsi="宋体"/>
        </w:rPr>
        <w:fldChar w:fldCharType="separate"/>
      </w:r>
      <w:r>
        <w:rPr>
          <w:rStyle w:val="794"/>
          <w:rFonts w:ascii="宋体" w:hAnsi="宋体"/>
        </w:rPr>
        <w:t xml:space="preserve">40</w:t>
      </w:r>
      <w:r>
        <w:rPr>
          <w:rStyle w:val="794"/>
          <w:rFonts w:ascii="宋体" w:hAnsi="宋体"/>
        </w:rPr>
        <w:fldChar w:fldCharType="end"/>
      </w:r>
      <w:r>
        <w:rPr>
          <w:rStyle w:val="794"/>
          <w:rFonts w:ascii="宋体" w:hAnsi="宋体"/>
        </w:rPr>
        <w:fldChar w:fldCharType="end"/>
      </w:r>
      <w:r>
        <w:rPr>
          <w:rStyle w:val="794"/>
          <w:rFonts w:ascii="宋体" w:hAnsi="宋体"/>
        </w:rPr>
      </w:r>
      <w:r>
        <w:rPr>
          <w:rStyle w:val="794"/>
          <w:rFonts w:ascii="宋体" w:hAnsi="宋体"/>
        </w:rPr>
      </w:r>
    </w:p>
    <w:p>
      <w:pPr>
        <w:pStyle w:val="793"/>
        <w:pBdr/>
        <w:spacing/>
        <w:ind/>
        <w:rPr>
          <w:rFonts w:ascii="Calibri" w:hAnsi="Calibri"/>
          <w:szCs w:val="22"/>
        </w:rPr>
      </w:pPr>
      <w:r>
        <w:rPr>
          <w:rStyle w:val="794"/>
        </w:rPr>
        <w:fldChar w:fldCharType="begin"/>
      </w:r>
      <w:r>
        <w:rPr>
          <w:rStyle w:val="794"/>
        </w:rPr>
        <w:instrText xml:space="preserve"> </w:instrText>
      </w:r>
      <w:r>
        <w:instrText xml:space="preserve">HYPERLINK \l "_Toc41638614"</w:instrText>
      </w:r>
      <w:r>
        <w:rPr>
          <w:rStyle w:val="794"/>
        </w:rPr>
        <w:instrText xml:space="preserve"> </w:instrText>
      </w:r>
      <w:r>
        <w:rPr>
          <w:rStyle w:val="794"/>
        </w:rPr>
        <w:fldChar w:fldCharType="separate"/>
      </w:r>
      <w:r>
        <w:rPr>
          <w:rStyle w:val="794"/>
          <w:rFonts w:hint="eastAsia"/>
          <w:b/>
        </w:rPr>
        <w:t xml:space="preserve">第六章</w:t>
      </w:r>
      <w:r>
        <w:rPr>
          <w:rStyle w:val="794"/>
          <w:b/>
        </w:rPr>
        <w:t xml:space="preserve">  </w:t>
      </w:r>
      <w:r>
        <w:rPr>
          <w:rStyle w:val="794"/>
          <w:rFonts w:hint="eastAsia"/>
          <w:b/>
        </w:rPr>
        <w:t xml:space="preserve">工程量清单</w:t>
      </w:r>
      <w:r>
        <w:tab/>
      </w:r>
      <w:r>
        <w:fldChar w:fldCharType="begin"/>
      </w:r>
      <w:r>
        <w:instrText xml:space="preserve"> PAGEREF _Toc41638614 \h </w:instrText>
      </w:r>
      <w:r>
        <w:fldChar w:fldCharType="separate"/>
      </w:r>
      <w:r>
        <w:t xml:space="preserve">41</w:t>
      </w:r>
      <w:r>
        <w:fldChar w:fldCharType="end"/>
      </w:r>
      <w:r>
        <w:rPr>
          <w:rStyle w:val="794"/>
        </w:rPr>
        <w:fldChar w:fldCharType="end"/>
      </w:r>
      <w:r>
        <w:rPr>
          <w:rFonts w:ascii="Calibri" w:hAnsi="Calibri"/>
          <w:szCs w:val="22"/>
        </w:rPr>
      </w:r>
      <w:r>
        <w:rPr>
          <w:rFonts w:ascii="Calibri" w:hAnsi="Calibri"/>
          <w:szCs w:val="22"/>
        </w:rPr>
      </w:r>
    </w:p>
    <w:p>
      <w:pPr>
        <w:pStyle w:val="813"/>
        <w:pBdr/>
        <w:tabs>
          <w:tab w:val="right" w:leader="dot" w:pos="9572"/>
        </w:tabs>
        <w:spacing/>
        <w:ind/>
        <w:rPr>
          <w:rStyle w:val="794"/>
          <w:rFonts w:ascii="宋体" w:hAnsi="宋体"/>
        </w:rPr>
      </w:pPr>
      <w:r>
        <w:rPr>
          <w:rStyle w:val="794"/>
          <w:rFonts w:ascii="宋体" w:hAnsi="宋体"/>
        </w:rPr>
        <w:fldChar w:fldCharType="begin"/>
      </w:r>
      <w:r>
        <w:rPr>
          <w:rStyle w:val="794"/>
          <w:rFonts w:ascii="宋体" w:hAnsi="宋体"/>
        </w:rPr>
        <w:instrText xml:space="preserve"> HYPERLINK \l "_Toc41638615" </w:instrText>
      </w:r>
      <w:r>
        <w:rPr>
          <w:rStyle w:val="794"/>
          <w:rFonts w:ascii="宋体" w:hAnsi="宋体"/>
        </w:rPr>
        <w:fldChar w:fldCharType="separate"/>
      </w:r>
      <w:r>
        <w:rPr>
          <w:rStyle w:val="794"/>
          <w:rFonts w:ascii="宋体" w:hAnsi="宋体"/>
        </w:rPr>
        <w:t xml:space="preserve">1. </w:t>
      </w:r>
      <w:r>
        <w:rPr>
          <w:rStyle w:val="794"/>
          <w:rFonts w:hint="eastAsia" w:ascii="宋体" w:hAnsi="宋体"/>
        </w:rPr>
        <w:t xml:space="preserve">工程量清单说明</w:t>
      </w:r>
      <w:r>
        <w:rPr>
          <w:rStyle w:val="794"/>
          <w:rFonts w:ascii="宋体" w:hAnsi="宋体"/>
        </w:rPr>
        <w:tab/>
      </w:r>
      <w:r>
        <w:rPr>
          <w:rStyle w:val="794"/>
          <w:rFonts w:ascii="宋体" w:hAnsi="宋体"/>
        </w:rPr>
        <w:fldChar w:fldCharType="begin"/>
      </w:r>
      <w:r>
        <w:rPr>
          <w:rStyle w:val="794"/>
          <w:rFonts w:ascii="宋体" w:hAnsi="宋体"/>
        </w:rPr>
        <w:instrText xml:space="preserve"> PAGEREF _Toc41638615 \h </w:instrText>
      </w:r>
      <w:r>
        <w:rPr>
          <w:rStyle w:val="794"/>
          <w:rFonts w:ascii="宋体" w:hAnsi="宋体"/>
        </w:rPr>
        <w:fldChar w:fldCharType="separate"/>
      </w:r>
      <w:r>
        <w:rPr>
          <w:rStyle w:val="794"/>
          <w:rFonts w:ascii="宋体" w:hAnsi="宋体"/>
        </w:rPr>
        <w:t xml:space="preserve">41</w:t>
      </w:r>
      <w:r>
        <w:rPr>
          <w:rStyle w:val="794"/>
          <w:rFonts w:ascii="宋体" w:hAnsi="宋体"/>
        </w:rPr>
        <w:fldChar w:fldCharType="end"/>
      </w:r>
      <w:r>
        <w:rPr>
          <w:rStyle w:val="794"/>
          <w:rFonts w:ascii="宋体" w:hAnsi="宋体"/>
        </w:rPr>
        <w:fldChar w:fldCharType="end"/>
      </w:r>
      <w:r>
        <w:rPr>
          <w:rStyle w:val="794"/>
          <w:rFonts w:ascii="宋体" w:hAnsi="宋体"/>
        </w:rPr>
      </w:r>
      <w:r>
        <w:rPr>
          <w:rStyle w:val="794"/>
          <w:rFonts w:ascii="宋体" w:hAnsi="宋体"/>
        </w:rPr>
      </w:r>
    </w:p>
    <w:p>
      <w:pPr>
        <w:pStyle w:val="813"/>
        <w:pBdr/>
        <w:tabs>
          <w:tab w:val="right" w:leader="dot" w:pos="9572"/>
        </w:tabs>
        <w:spacing/>
        <w:ind/>
        <w:rPr>
          <w:rStyle w:val="794"/>
          <w:rFonts w:ascii="宋体" w:hAnsi="宋体"/>
        </w:rPr>
      </w:pPr>
      <w:r>
        <w:rPr>
          <w:rStyle w:val="794"/>
          <w:rFonts w:ascii="宋体" w:hAnsi="宋体"/>
        </w:rPr>
        <w:fldChar w:fldCharType="begin"/>
      </w:r>
      <w:r>
        <w:rPr>
          <w:rStyle w:val="794"/>
          <w:rFonts w:ascii="宋体" w:hAnsi="宋体"/>
        </w:rPr>
        <w:instrText xml:space="preserve"> HYPERLINK \l "_Toc41638616" </w:instrText>
      </w:r>
      <w:r>
        <w:rPr>
          <w:rStyle w:val="794"/>
          <w:rFonts w:ascii="宋体" w:hAnsi="宋体"/>
        </w:rPr>
        <w:fldChar w:fldCharType="separate"/>
      </w:r>
      <w:r>
        <w:rPr>
          <w:rStyle w:val="794"/>
          <w:rFonts w:ascii="宋体" w:hAnsi="宋体"/>
        </w:rPr>
        <w:t xml:space="preserve">2. </w:t>
      </w:r>
      <w:r>
        <w:rPr>
          <w:rStyle w:val="794"/>
          <w:rFonts w:hint="eastAsia" w:ascii="宋体" w:hAnsi="宋体"/>
        </w:rPr>
        <w:t xml:space="preserve">工程量清单计价说明</w:t>
      </w:r>
      <w:r>
        <w:rPr>
          <w:rStyle w:val="794"/>
          <w:rFonts w:ascii="宋体" w:hAnsi="宋体"/>
        </w:rPr>
        <w:tab/>
      </w:r>
      <w:r>
        <w:rPr>
          <w:rStyle w:val="794"/>
          <w:rFonts w:ascii="宋体" w:hAnsi="宋体"/>
        </w:rPr>
        <w:fldChar w:fldCharType="begin"/>
      </w:r>
      <w:r>
        <w:rPr>
          <w:rStyle w:val="794"/>
          <w:rFonts w:ascii="宋体" w:hAnsi="宋体"/>
        </w:rPr>
        <w:instrText xml:space="preserve"> PAGEREF _Toc41638616 \h </w:instrText>
      </w:r>
      <w:r>
        <w:rPr>
          <w:rStyle w:val="794"/>
          <w:rFonts w:ascii="宋体" w:hAnsi="宋体"/>
        </w:rPr>
        <w:fldChar w:fldCharType="separate"/>
      </w:r>
      <w:r>
        <w:rPr>
          <w:rStyle w:val="794"/>
          <w:rFonts w:ascii="宋体" w:hAnsi="宋体"/>
        </w:rPr>
        <w:t xml:space="preserve">41</w:t>
      </w:r>
      <w:r>
        <w:rPr>
          <w:rStyle w:val="794"/>
          <w:rFonts w:ascii="宋体" w:hAnsi="宋体"/>
        </w:rPr>
        <w:fldChar w:fldCharType="end"/>
      </w:r>
      <w:r>
        <w:rPr>
          <w:rStyle w:val="794"/>
          <w:rFonts w:ascii="宋体" w:hAnsi="宋体"/>
        </w:rPr>
        <w:fldChar w:fldCharType="end"/>
      </w:r>
      <w:r>
        <w:rPr>
          <w:rStyle w:val="794"/>
          <w:rFonts w:ascii="宋体" w:hAnsi="宋体"/>
        </w:rPr>
      </w:r>
      <w:r>
        <w:rPr>
          <w:rStyle w:val="794"/>
          <w:rFonts w:ascii="宋体" w:hAnsi="宋体"/>
        </w:rPr>
      </w:r>
    </w:p>
    <w:p>
      <w:pPr>
        <w:pStyle w:val="813"/>
        <w:pBdr/>
        <w:tabs>
          <w:tab w:val="right" w:leader="dot" w:pos="9572"/>
        </w:tabs>
        <w:spacing/>
        <w:ind/>
        <w:rPr>
          <w:rStyle w:val="794"/>
          <w:rFonts w:ascii="宋体" w:hAnsi="宋体"/>
        </w:rPr>
      </w:pPr>
      <w:r>
        <w:rPr>
          <w:rStyle w:val="794"/>
          <w:rFonts w:ascii="宋体" w:hAnsi="宋体"/>
        </w:rPr>
        <w:fldChar w:fldCharType="begin"/>
      </w:r>
      <w:r>
        <w:rPr>
          <w:rStyle w:val="794"/>
          <w:rFonts w:ascii="宋体" w:hAnsi="宋体"/>
        </w:rPr>
        <w:instrText xml:space="preserve"> HYPERLINK \l "_Toc41638617" </w:instrText>
      </w:r>
      <w:r>
        <w:rPr>
          <w:rStyle w:val="794"/>
          <w:rFonts w:ascii="宋体" w:hAnsi="宋体"/>
        </w:rPr>
        <w:fldChar w:fldCharType="separate"/>
      </w:r>
      <w:r>
        <w:rPr>
          <w:rStyle w:val="794"/>
          <w:rFonts w:ascii="宋体" w:hAnsi="宋体"/>
        </w:rPr>
        <w:t xml:space="preserve">3. </w:t>
      </w:r>
      <w:r>
        <w:rPr>
          <w:rStyle w:val="794"/>
          <w:rFonts w:hint="eastAsia" w:ascii="宋体" w:hAnsi="宋体"/>
        </w:rPr>
        <w:t xml:space="preserve">工程量清单</w:t>
      </w:r>
      <w:r>
        <w:rPr>
          <w:rStyle w:val="794"/>
          <w:rFonts w:ascii="宋体" w:hAnsi="宋体"/>
        </w:rPr>
        <w:tab/>
      </w:r>
      <w:r>
        <w:rPr>
          <w:rStyle w:val="794"/>
          <w:rFonts w:ascii="宋体" w:hAnsi="宋体"/>
        </w:rPr>
        <w:fldChar w:fldCharType="begin"/>
      </w:r>
      <w:r>
        <w:rPr>
          <w:rStyle w:val="794"/>
          <w:rFonts w:ascii="宋体" w:hAnsi="宋体"/>
        </w:rPr>
        <w:instrText xml:space="preserve"> PAGEREF _Toc41638617 \h </w:instrText>
      </w:r>
      <w:r>
        <w:rPr>
          <w:rStyle w:val="794"/>
          <w:rFonts w:ascii="宋体" w:hAnsi="宋体"/>
        </w:rPr>
        <w:fldChar w:fldCharType="separate"/>
      </w:r>
      <w:r>
        <w:rPr>
          <w:rStyle w:val="794"/>
          <w:rFonts w:ascii="宋体" w:hAnsi="宋体"/>
        </w:rPr>
        <w:t xml:space="preserve">41</w:t>
      </w:r>
      <w:r>
        <w:rPr>
          <w:rStyle w:val="794"/>
          <w:rFonts w:ascii="宋体" w:hAnsi="宋体"/>
        </w:rPr>
        <w:fldChar w:fldCharType="end"/>
      </w:r>
      <w:r>
        <w:rPr>
          <w:rStyle w:val="794"/>
          <w:rFonts w:ascii="宋体" w:hAnsi="宋体"/>
        </w:rPr>
        <w:fldChar w:fldCharType="end"/>
      </w:r>
      <w:r>
        <w:rPr>
          <w:rStyle w:val="794"/>
          <w:rFonts w:ascii="宋体" w:hAnsi="宋体"/>
        </w:rPr>
      </w:r>
      <w:r>
        <w:rPr>
          <w:rStyle w:val="794"/>
          <w:rFonts w:ascii="宋体" w:hAnsi="宋体"/>
        </w:rPr>
      </w:r>
    </w:p>
    <w:p>
      <w:pPr>
        <w:pStyle w:val="795"/>
        <w:pBdr/>
        <w:spacing/>
        <w:ind/>
        <w:rPr/>
        <w:sectPr>
          <w:headerReference w:type="default" r:id="rId9"/>
          <w:footerReference w:type="default" r:id="rId10"/>
          <w:footnotePr/>
          <w:endnotePr/>
          <w:type w:val="nextPage"/>
          <w:pgSz w:h="16838" w:orient="landscape" w:w="11906"/>
          <w:pgMar w:top="1418" w:right="1077" w:bottom="1418" w:left="1247" w:header="851" w:footer="992" w:gutter="0"/>
          <w:pgNumType w:start="20"/>
          <w:cols w:num="1" w:sep="0" w:space="425" w:equalWidth="1"/>
        </w:sectPr>
      </w:pPr>
      <w:r>
        <w:rPr>
          <w:rStyle w:val="781"/>
          <w:rFonts w:ascii="Times New Roman" w:hAnsi="Times New Roman"/>
          <w:spacing w:val="0"/>
        </w:rPr>
        <w:fldChar w:fldCharType="end"/>
      </w:r>
      <w:r/>
    </w:p>
    <w:p>
      <w:pPr>
        <w:pStyle w:val="837"/>
        <w:pBdr/>
        <w:spacing w:line="240" w:lineRule="exact"/>
        <w:ind/>
        <w:rPr>
          <w:rFonts w:hint="eastAsia"/>
        </w:rPr>
      </w:pPr>
      <w:r/>
      <w:bookmarkStart w:id="0" w:name="_Toc28359011"/>
      <w:r/>
      <w:bookmarkStart w:id="1" w:name="_Toc35393797"/>
      <w:r>
        <w:rPr>
          <w:rFonts w:hint="eastAsia"/>
        </w:rPr>
        <w:t xml:space="preserve">随州市曾都区中医医院消防水泵及室外给水管网工程</w:t>
      </w:r>
      <w:r>
        <w:rPr>
          <w:rFonts w:hint="eastAsia"/>
        </w:rPr>
      </w:r>
    </w:p>
    <w:p>
      <w:pPr>
        <w:pStyle w:val="837"/>
        <w:pBdr/>
        <w:spacing w:line="240" w:lineRule="exact"/>
        <w:ind/>
        <w:rPr/>
      </w:pPr>
      <w:r>
        <w:rPr>
          <w:rFonts w:hint="eastAsia"/>
        </w:rPr>
        <w:t xml:space="preserve">竞争性磋商公告</w:t>
      </w:r>
      <w:bookmarkEnd w:id="0"/>
      <w:r/>
      <w:bookmarkEnd w:id="1"/>
      <w:r/>
      <w:r/>
    </w:p>
    <w:p>
      <w:pPr>
        <w:pStyle w:val="763"/>
        <w:pBdr/>
        <w:spacing w:line="500" w:lineRule="exact"/>
        <w:ind w:firstLine="480"/>
        <w:rPr>
          <w:rFonts w:ascii="宋体" w:hAnsi="宋体"/>
          <w:sz w:val="24"/>
        </w:rPr>
      </w:pPr>
      <w:r>
        <w:rPr>
          <w:rFonts w:hint="eastAsia" w:ascii="宋体" w:hAnsi="宋体"/>
          <w:sz w:val="24"/>
        </w:rPr>
        <w:t xml:space="preserve">随州市曾都区中医医院消防水泵及室外给水管网工程</w:t>
      </w:r>
      <w:r>
        <w:rPr>
          <w:rFonts w:hint="eastAsia" w:ascii="宋体" w:hAnsi="宋体"/>
          <w:sz w:val="24"/>
        </w:rPr>
        <w:t xml:space="preserve">的潜在供应商应在随州市明珠广场凯旋中央商业街1-113号</w:t>
      </w:r>
      <w:r>
        <w:rPr>
          <w:rFonts w:hint="eastAsia" w:ascii="宋体" w:hAnsi="宋体"/>
          <w:sz w:val="24"/>
        </w:rPr>
        <w:t xml:space="preserve">随州宏泰招标代理有限公司</w:t>
      </w:r>
      <w:r>
        <w:rPr>
          <w:rFonts w:hint="eastAsia" w:ascii="宋体" w:hAnsi="宋体"/>
          <w:sz w:val="24"/>
        </w:rPr>
        <w:t xml:space="preserve">获取采购文件，并于2020年0</w:t>
      </w:r>
      <w:r>
        <w:rPr>
          <w:rFonts w:hint="eastAsia" w:ascii="宋体" w:hAnsi="宋体"/>
          <w:sz w:val="24"/>
        </w:rPr>
        <w:t xml:space="preserve">8</w:t>
      </w:r>
      <w:r>
        <w:rPr>
          <w:rFonts w:hint="eastAsia" w:ascii="宋体" w:hAnsi="宋体"/>
          <w:sz w:val="24"/>
        </w:rPr>
        <w:t xml:space="preserve">月</w:t>
      </w:r>
      <w:r>
        <w:rPr>
          <w:rFonts w:hint="eastAsia" w:ascii="宋体" w:hAnsi="宋体"/>
          <w:sz w:val="24"/>
        </w:rPr>
        <w:t xml:space="preserve">28日15点00分（</w:t>
      </w:r>
      <w:r>
        <w:rPr>
          <w:rFonts w:hint="eastAsia" w:ascii="宋体" w:hAnsi="宋体"/>
          <w:sz w:val="24"/>
        </w:rPr>
        <w:t xml:space="preserve">北京时间）前提交响应文件。</w:t>
      </w:r>
      <w:r>
        <w:rPr>
          <w:rFonts w:ascii="宋体" w:hAnsi="宋体"/>
          <w:sz w:val="24"/>
        </w:rPr>
      </w:r>
      <w:r>
        <w:rPr>
          <w:rFonts w:ascii="宋体" w:hAnsi="宋体"/>
          <w:sz w:val="24"/>
        </w:rPr>
      </w:r>
    </w:p>
    <w:p>
      <w:pPr>
        <w:pStyle w:val="837"/>
        <w:pBdr/>
        <w:spacing w:line="240" w:lineRule="exact"/>
        <w:ind/>
        <w:jc w:val="left"/>
        <w:rPr>
          <w:sz w:val="28"/>
          <w:szCs w:val="28"/>
        </w:rPr>
      </w:pPr>
      <w:r/>
      <w:bookmarkStart w:id="2" w:name="_Toc35393798"/>
      <w:r/>
      <w:bookmarkStart w:id="3" w:name="_Toc35393629"/>
      <w:r/>
      <w:bookmarkStart w:id="4" w:name="_Toc28359089"/>
      <w:r/>
      <w:bookmarkStart w:id="5" w:name="_Toc28359012"/>
      <w:r>
        <w:rPr>
          <w:rFonts w:hint="eastAsia"/>
          <w:sz w:val="28"/>
          <w:szCs w:val="28"/>
        </w:rPr>
        <w:t xml:space="preserve">一、项目基本情况</w:t>
      </w:r>
      <w:bookmarkEnd w:id="2"/>
      <w:r/>
      <w:bookmarkEnd w:id="3"/>
      <w:r/>
      <w:bookmarkEnd w:id="4"/>
      <w:r/>
      <w:bookmarkEnd w:id="5"/>
      <w:r>
        <w:rPr>
          <w:sz w:val="28"/>
          <w:szCs w:val="28"/>
        </w:rPr>
      </w:r>
      <w:r>
        <w:rPr>
          <w:sz w:val="28"/>
          <w:szCs w:val="28"/>
        </w:rPr>
      </w:r>
    </w:p>
    <w:p>
      <w:pPr>
        <w:pStyle w:val="763"/>
        <w:pBdr/>
        <w:spacing w:line="500" w:lineRule="exact"/>
        <w:ind w:firstLine="480"/>
        <w:rPr>
          <w:rFonts w:hint="eastAsia" w:ascii="宋体" w:hAnsi="宋体"/>
          <w:sz w:val="24"/>
        </w:rPr>
      </w:pPr>
      <w:r>
        <w:rPr>
          <w:rFonts w:hint="eastAsia" w:ascii="宋体" w:hAnsi="宋体"/>
          <w:sz w:val="24"/>
        </w:rPr>
        <w:t xml:space="preserve">1.项目编号：</w:t>
      </w:r>
      <w:r>
        <w:rPr>
          <w:rFonts w:ascii="宋体" w:hAnsi="宋体"/>
          <w:sz w:val="24"/>
        </w:rPr>
        <w:t xml:space="preserve">SZHT20200811</w:t>
      </w:r>
      <w:r>
        <w:rPr>
          <w:rFonts w:hint="eastAsia" w:ascii="宋体" w:hAnsi="宋体"/>
          <w:sz w:val="24"/>
        </w:rPr>
      </w:r>
      <w:r>
        <w:rPr>
          <w:rFonts w:hint="eastAsia" w:ascii="宋体" w:hAnsi="宋体"/>
          <w:sz w:val="24"/>
        </w:rPr>
      </w:r>
    </w:p>
    <w:p>
      <w:pPr>
        <w:pStyle w:val="763"/>
        <w:pBdr/>
        <w:spacing w:line="500" w:lineRule="exact"/>
        <w:ind w:firstLine="480"/>
        <w:rPr>
          <w:rFonts w:ascii="宋体" w:hAnsi="宋体"/>
          <w:sz w:val="24"/>
        </w:rPr>
      </w:pPr>
      <w:r>
        <w:rPr>
          <w:rFonts w:hint="eastAsia" w:ascii="宋体" w:hAnsi="宋体"/>
          <w:sz w:val="24"/>
        </w:rPr>
        <w:t xml:space="preserve">2.政府采购计划编号：</w:t>
      </w:r>
      <w:r>
        <w:rPr>
          <w:rFonts w:hint="eastAsia" w:ascii="宋体" w:hAnsi="宋体"/>
          <w:sz w:val="24"/>
        </w:rPr>
        <w:t xml:space="preserve">2020-08-000009</w:t>
      </w:r>
      <w:r>
        <w:rPr>
          <w:rFonts w:ascii="宋体" w:hAnsi="宋体"/>
          <w:sz w:val="24"/>
        </w:rPr>
      </w:r>
      <w:r>
        <w:rPr>
          <w:rFonts w:ascii="宋体" w:hAnsi="宋体"/>
          <w:sz w:val="24"/>
        </w:rPr>
      </w:r>
    </w:p>
    <w:p>
      <w:pPr>
        <w:pStyle w:val="763"/>
        <w:pBdr/>
        <w:spacing w:line="500" w:lineRule="exact"/>
        <w:ind w:firstLine="480"/>
        <w:rPr>
          <w:rFonts w:ascii="宋体" w:hAnsi="宋体"/>
          <w:sz w:val="24"/>
        </w:rPr>
      </w:pPr>
      <w:r>
        <w:rPr>
          <w:rFonts w:hint="eastAsia" w:ascii="宋体" w:hAnsi="宋体"/>
          <w:sz w:val="24"/>
        </w:rPr>
        <w:t xml:space="preserve">3.项目名称：</w:t>
      </w:r>
      <w:r>
        <w:rPr>
          <w:rFonts w:hint="eastAsia" w:ascii="宋体" w:hAnsi="宋体"/>
          <w:sz w:val="24"/>
        </w:rPr>
        <w:t xml:space="preserve">随州市曾都区中医医院消防水泵及室外给水管网工程</w:t>
      </w:r>
      <w:r>
        <w:rPr>
          <w:rFonts w:ascii="宋体" w:hAnsi="宋体"/>
          <w:sz w:val="24"/>
        </w:rPr>
      </w:r>
      <w:r>
        <w:rPr>
          <w:rFonts w:ascii="宋体" w:hAnsi="宋体"/>
          <w:sz w:val="24"/>
        </w:rPr>
      </w:r>
    </w:p>
    <w:p>
      <w:pPr>
        <w:pStyle w:val="763"/>
        <w:pBdr/>
        <w:spacing w:line="500" w:lineRule="exact"/>
        <w:ind w:firstLine="480"/>
        <w:rPr>
          <w:rFonts w:ascii="宋体" w:hAnsi="宋体"/>
          <w:sz w:val="24"/>
        </w:rPr>
      </w:pPr>
      <w:r>
        <w:rPr>
          <w:rFonts w:hint="eastAsia" w:ascii="宋体" w:hAnsi="宋体"/>
          <w:sz w:val="24"/>
        </w:rPr>
        <w:t xml:space="preserve">4.采购方式：竞争性磋商</w:t>
      </w:r>
      <w:r>
        <w:rPr>
          <w:rFonts w:ascii="宋体" w:hAnsi="宋体"/>
          <w:sz w:val="24"/>
        </w:rPr>
      </w:r>
      <w:r>
        <w:rPr>
          <w:rFonts w:ascii="宋体" w:hAnsi="宋体"/>
          <w:sz w:val="24"/>
        </w:rPr>
      </w:r>
    </w:p>
    <w:p>
      <w:pPr>
        <w:pStyle w:val="763"/>
        <w:pBdr/>
        <w:spacing w:line="500" w:lineRule="exact"/>
        <w:ind w:firstLine="480"/>
        <w:rPr>
          <w:rFonts w:ascii="宋体" w:hAnsi="宋体"/>
          <w:sz w:val="24"/>
        </w:rPr>
      </w:pPr>
      <w:r>
        <w:rPr>
          <w:rFonts w:hint="eastAsia" w:ascii="宋体" w:hAnsi="宋体"/>
          <w:sz w:val="24"/>
        </w:rPr>
        <w:t xml:space="preserve">5.预算金额：</w:t>
      </w:r>
      <w:r>
        <w:rPr>
          <w:rFonts w:hint="eastAsia" w:ascii="宋体" w:hAnsi="宋体"/>
          <w:sz w:val="24"/>
        </w:rPr>
        <w:t xml:space="preserve">79.74万元</w:t>
      </w:r>
      <w:r>
        <w:rPr>
          <w:rFonts w:ascii="宋体" w:hAnsi="宋体"/>
          <w:sz w:val="24"/>
        </w:rPr>
      </w:r>
      <w:r>
        <w:rPr>
          <w:rFonts w:ascii="宋体" w:hAnsi="宋体"/>
          <w:sz w:val="24"/>
        </w:rPr>
      </w:r>
    </w:p>
    <w:p>
      <w:pPr>
        <w:pStyle w:val="763"/>
        <w:pBdr/>
        <w:spacing w:line="500" w:lineRule="exact"/>
        <w:ind w:firstLine="480"/>
        <w:rPr>
          <w:rFonts w:ascii="宋体" w:hAnsi="宋体"/>
          <w:sz w:val="24"/>
        </w:rPr>
      </w:pPr>
      <w:r>
        <w:rPr>
          <w:rFonts w:hint="eastAsia" w:ascii="宋体" w:hAnsi="宋体"/>
          <w:sz w:val="24"/>
        </w:rPr>
        <w:t xml:space="preserve">6.采购需求：本项目施工图纸内的工程量清单工程施工。</w:t>
      </w:r>
      <w:r>
        <w:rPr>
          <w:rFonts w:ascii="宋体" w:hAnsi="宋体"/>
          <w:sz w:val="24"/>
        </w:rPr>
      </w:r>
      <w:r>
        <w:rPr>
          <w:rFonts w:ascii="宋体" w:hAnsi="宋体"/>
          <w:sz w:val="24"/>
        </w:rPr>
      </w:r>
    </w:p>
    <w:p>
      <w:pPr>
        <w:pStyle w:val="763"/>
        <w:pBdr/>
        <w:spacing w:line="500" w:lineRule="exact"/>
        <w:ind w:firstLine="480"/>
        <w:rPr>
          <w:rFonts w:ascii="宋体" w:hAnsi="宋体"/>
          <w:sz w:val="24"/>
        </w:rPr>
      </w:pPr>
      <w:r>
        <w:rPr>
          <w:rFonts w:hint="eastAsia" w:ascii="宋体" w:hAnsi="宋体"/>
          <w:sz w:val="24"/>
        </w:rPr>
        <w:t xml:space="preserve">7.合同履行期限：</w:t>
      </w:r>
      <w:r>
        <w:rPr>
          <w:rFonts w:ascii="宋体" w:hAnsi="宋体"/>
          <w:sz w:val="24"/>
        </w:rPr>
        <w:t xml:space="preserve">合同签订之日起</w:t>
      </w:r>
      <w:r>
        <w:rPr>
          <w:rFonts w:hint="eastAsia" w:ascii="宋体" w:hAnsi="宋体"/>
          <w:sz w:val="24"/>
        </w:rPr>
        <w:t xml:space="preserve">20</w:t>
      </w:r>
      <w:r>
        <w:rPr>
          <w:rFonts w:ascii="宋体" w:hAnsi="宋体"/>
          <w:sz w:val="24"/>
        </w:rPr>
        <w:t xml:space="preserve">日历天内完成</w:t>
      </w:r>
      <w:r>
        <w:rPr>
          <w:rFonts w:ascii="宋体" w:hAnsi="宋体"/>
          <w:sz w:val="24"/>
        </w:rPr>
      </w:r>
    </w:p>
    <w:p>
      <w:pPr>
        <w:pStyle w:val="763"/>
        <w:pBdr/>
        <w:spacing w:line="500" w:lineRule="exact"/>
        <w:ind w:firstLine="480"/>
        <w:rPr>
          <w:rFonts w:ascii="宋体" w:hAnsi="宋体"/>
          <w:sz w:val="24"/>
        </w:rPr>
      </w:pPr>
      <w:r>
        <w:rPr>
          <w:rFonts w:hint="eastAsia" w:ascii="宋体" w:hAnsi="宋体"/>
          <w:sz w:val="24"/>
        </w:rPr>
        <w:t xml:space="preserve">8.本项目不接受联合体。</w:t>
      </w:r>
      <w:r>
        <w:rPr>
          <w:rFonts w:ascii="宋体" w:hAnsi="宋体"/>
          <w:sz w:val="24"/>
        </w:rPr>
      </w:r>
      <w:r>
        <w:rPr>
          <w:rFonts w:ascii="宋体" w:hAnsi="宋体"/>
          <w:sz w:val="24"/>
        </w:rPr>
      </w:r>
    </w:p>
    <w:p>
      <w:pPr>
        <w:pStyle w:val="837"/>
        <w:pBdr/>
        <w:spacing w:line="240" w:lineRule="exact"/>
        <w:ind/>
        <w:jc w:val="left"/>
        <w:rPr>
          <w:sz w:val="28"/>
          <w:szCs w:val="28"/>
        </w:rPr>
      </w:pPr>
      <w:r/>
      <w:bookmarkStart w:id="6" w:name="_Toc28359013"/>
      <w:r/>
      <w:bookmarkStart w:id="7" w:name="_Toc28359090"/>
      <w:r/>
      <w:bookmarkStart w:id="8" w:name="_Toc35393630"/>
      <w:r/>
      <w:bookmarkStart w:id="9" w:name="_Toc35393799"/>
      <w:r>
        <w:rPr>
          <w:rFonts w:hint="eastAsia"/>
          <w:sz w:val="28"/>
          <w:szCs w:val="28"/>
        </w:rPr>
        <w:t xml:space="preserve">二、申请人的资格要求：</w:t>
      </w:r>
      <w:bookmarkEnd w:id="6"/>
      <w:r/>
      <w:bookmarkEnd w:id="7"/>
      <w:r/>
      <w:bookmarkEnd w:id="8"/>
      <w:r/>
      <w:bookmarkEnd w:id="9"/>
      <w:r>
        <w:rPr>
          <w:sz w:val="28"/>
          <w:szCs w:val="28"/>
        </w:rPr>
      </w:r>
      <w:r>
        <w:rPr>
          <w:sz w:val="28"/>
          <w:szCs w:val="28"/>
        </w:rPr>
      </w:r>
    </w:p>
    <w:p>
      <w:pPr>
        <w:pStyle w:val="763"/>
        <w:pBdr/>
        <w:spacing w:line="500" w:lineRule="exact"/>
        <w:ind w:firstLine="480"/>
        <w:rPr>
          <w:rFonts w:hint="eastAsia" w:ascii="宋体" w:hAnsi="宋体"/>
          <w:sz w:val="24"/>
        </w:rPr>
      </w:pPr>
      <w:r>
        <w:rPr>
          <w:rFonts w:hint="eastAsia" w:ascii="宋体" w:hAnsi="宋体"/>
          <w:sz w:val="24"/>
        </w:rPr>
        <w:t xml:space="preserve">1.满足《中华人民共和国政府采购法》第二十二条规定；</w:t>
      </w:r>
      <w:r>
        <w:rPr>
          <w:rFonts w:hint="eastAsia" w:ascii="宋体" w:hAnsi="宋体"/>
          <w:sz w:val="24"/>
        </w:rPr>
      </w:r>
    </w:p>
    <w:p>
      <w:pPr>
        <w:pStyle w:val="763"/>
        <w:pBdr/>
        <w:spacing w:line="500" w:lineRule="exact"/>
        <w:ind w:firstLine="480"/>
        <w:rPr>
          <w:rFonts w:ascii="宋体" w:hAnsi="宋体"/>
          <w:sz w:val="24"/>
        </w:rPr>
      </w:pPr>
      <w:r>
        <w:rPr>
          <w:rFonts w:hint="eastAsia" w:ascii="宋体" w:hAnsi="宋体"/>
          <w:sz w:val="24"/>
        </w:rPr>
        <w:t xml:space="preserve">（</w:t>
      </w:r>
      <w:r>
        <w:rPr>
          <w:rFonts w:ascii="宋体" w:hAnsi="宋体"/>
          <w:sz w:val="24"/>
        </w:rPr>
        <w:t xml:space="preserve">a</w:t>
      </w:r>
      <w:r>
        <w:rPr>
          <w:rFonts w:hint="eastAsia" w:ascii="宋体" w:hAnsi="宋体"/>
          <w:sz w:val="24"/>
        </w:rPr>
        <w:t xml:space="preserve">）具有独立承担民事责任的能力；</w:t>
      </w:r>
      <w:r>
        <w:rPr>
          <w:rFonts w:ascii="宋体" w:hAnsi="宋体"/>
          <w:sz w:val="24"/>
        </w:rPr>
      </w:r>
      <w:r>
        <w:rPr>
          <w:rFonts w:ascii="宋体" w:hAnsi="宋体"/>
          <w:sz w:val="24"/>
        </w:rPr>
      </w:r>
    </w:p>
    <w:p>
      <w:pPr>
        <w:pStyle w:val="763"/>
        <w:pBdr/>
        <w:spacing w:line="500" w:lineRule="exact"/>
        <w:ind w:firstLine="480"/>
        <w:rPr>
          <w:rFonts w:ascii="宋体" w:hAnsi="宋体"/>
          <w:sz w:val="24"/>
        </w:rPr>
      </w:pPr>
      <w:r>
        <w:rPr>
          <w:rFonts w:hint="eastAsia" w:ascii="宋体" w:hAnsi="宋体"/>
          <w:sz w:val="24"/>
        </w:rPr>
        <w:t xml:space="preserve">（b）具有良好的商业信誉和健全的财务会计制度 ；</w:t>
      </w:r>
      <w:r>
        <w:rPr>
          <w:rFonts w:ascii="宋体" w:hAnsi="宋体"/>
          <w:sz w:val="24"/>
        </w:rPr>
      </w:r>
      <w:r>
        <w:rPr>
          <w:rFonts w:ascii="宋体" w:hAnsi="宋体"/>
          <w:sz w:val="24"/>
        </w:rPr>
      </w:r>
    </w:p>
    <w:p>
      <w:pPr>
        <w:pStyle w:val="763"/>
        <w:pBdr/>
        <w:spacing w:line="500" w:lineRule="exact"/>
        <w:ind w:firstLine="480"/>
        <w:rPr>
          <w:rFonts w:ascii="宋体" w:hAnsi="宋体"/>
          <w:sz w:val="24"/>
        </w:rPr>
      </w:pPr>
      <w:r>
        <w:rPr>
          <w:rFonts w:hint="eastAsia" w:ascii="宋体" w:hAnsi="宋体"/>
          <w:sz w:val="24"/>
        </w:rPr>
        <w:t xml:space="preserve">（</w:t>
      </w:r>
      <w:r>
        <w:rPr>
          <w:rFonts w:ascii="宋体" w:hAnsi="宋体"/>
          <w:sz w:val="24"/>
        </w:rPr>
        <w:t xml:space="preserve">c</w:t>
      </w:r>
      <w:r>
        <w:rPr>
          <w:rFonts w:hint="eastAsia" w:ascii="宋体" w:hAnsi="宋体"/>
          <w:sz w:val="24"/>
        </w:rPr>
        <w:t xml:space="preserve">）具有履行合同所必需的设备和专业技术能力；</w:t>
      </w:r>
      <w:r>
        <w:rPr>
          <w:rFonts w:ascii="宋体" w:hAnsi="宋体"/>
          <w:sz w:val="24"/>
        </w:rPr>
      </w:r>
      <w:r>
        <w:rPr>
          <w:rFonts w:ascii="宋体" w:hAnsi="宋体"/>
          <w:sz w:val="24"/>
        </w:rPr>
      </w:r>
    </w:p>
    <w:p>
      <w:pPr>
        <w:pStyle w:val="763"/>
        <w:pBdr/>
        <w:spacing w:line="500" w:lineRule="exact"/>
        <w:ind w:firstLine="480"/>
        <w:rPr>
          <w:rFonts w:hint="eastAsia" w:ascii="宋体" w:hAnsi="宋体"/>
          <w:sz w:val="24"/>
        </w:rPr>
      </w:pPr>
      <w:r>
        <w:rPr>
          <w:rFonts w:hint="eastAsia" w:ascii="宋体" w:hAnsi="宋体"/>
          <w:sz w:val="24"/>
        </w:rPr>
        <w:t xml:space="preserve">（</w:t>
      </w:r>
      <w:r>
        <w:rPr>
          <w:rFonts w:ascii="宋体" w:hAnsi="宋体"/>
          <w:sz w:val="24"/>
        </w:rPr>
        <w:t xml:space="preserve">d</w:t>
      </w:r>
      <w:r>
        <w:rPr>
          <w:rFonts w:hint="eastAsia" w:ascii="宋体" w:hAnsi="宋体"/>
          <w:sz w:val="24"/>
        </w:rPr>
        <w:t xml:space="preserve">）有依法缴纳税收和社会保障资金的良好记录；</w:t>
      </w:r>
      <w:r>
        <w:rPr>
          <w:rFonts w:hint="eastAsia" w:ascii="宋体" w:hAnsi="宋体"/>
          <w:sz w:val="24"/>
        </w:rPr>
      </w:r>
    </w:p>
    <w:p>
      <w:pPr>
        <w:pStyle w:val="763"/>
        <w:pBdr/>
        <w:spacing w:line="500" w:lineRule="exact"/>
        <w:ind w:firstLine="480"/>
        <w:rPr>
          <w:rFonts w:ascii="宋体" w:hAnsi="宋体"/>
          <w:sz w:val="24"/>
        </w:rPr>
      </w:pPr>
      <w:r>
        <w:rPr>
          <w:rFonts w:hint="eastAsia" w:ascii="宋体" w:hAnsi="宋体"/>
          <w:sz w:val="24"/>
        </w:rPr>
        <w:t xml:space="preserve">（</w:t>
      </w:r>
      <w:r>
        <w:rPr>
          <w:rFonts w:ascii="宋体" w:hAnsi="宋体"/>
          <w:sz w:val="24"/>
        </w:rPr>
        <w:t xml:space="preserve">e</w:t>
      </w:r>
      <w:r>
        <w:rPr>
          <w:rFonts w:hint="eastAsia" w:ascii="宋体" w:hAnsi="宋体"/>
          <w:sz w:val="24"/>
        </w:rPr>
        <w:t xml:space="preserve">）参加政府采购活动前三年内，在经营活动中没有重大违法记录；</w:t>
      </w:r>
      <w:r>
        <w:rPr>
          <w:rFonts w:ascii="宋体" w:hAnsi="宋体"/>
          <w:sz w:val="24"/>
        </w:rPr>
      </w:r>
      <w:r>
        <w:rPr>
          <w:rFonts w:ascii="宋体" w:hAnsi="宋体"/>
          <w:sz w:val="24"/>
        </w:rPr>
      </w:r>
    </w:p>
    <w:p>
      <w:pPr>
        <w:pStyle w:val="763"/>
        <w:pBdr/>
        <w:spacing w:line="500" w:lineRule="exact"/>
        <w:ind w:firstLine="480"/>
        <w:rPr>
          <w:rFonts w:ascii="宋体" w:hAnsi="宋体"/>
          <w:sz w:val="24"/>
        </w:rPr>
      </w:pPr>
      <w:r>
        <w:rPr>
          <w:rFonts w:hint="eastAsia" w:ascii="宋体" w:hAnsi="宋体"/>
          <w:sz w:val="24"/>
        </w:rPr>
        <w:t xml:space="preserve">（</w:t>
      </w:r>
      <w:r>
        <w:rPr>
          <w:rFonts w:ascii="宋体" w:hAnsi="宋体"/>
          <w:sz w:val="24"/>
        </w:rPr>
        <w:t xml:space="preserve">f</w:t>
      </w:r>
      <w:r>
        <w:rPr>
          <w:rFonts w:hint="eastAsia" w:ascii="宋体" w:hAnsi="宋体"/>
          <w:sz w:val="24"/>
        </w:rPr>
        <w:t xml:space="preserve">）法律、行政法规规定的其他条件。</w:t>
      </w:r>
      <w:r>
        <w:rPr>
          <w:rFonts w:ascii="宋体" w:hAnsi="宋体"/>
          <w:sz w:val="24"/>
        </w:rPr>
      </w:r>
      <w:r>
        <w:rPr>
          <w:rFonts w:ascii="宋体" w:hAnsi="宋体"/>
          <w:sz w:val="24"/>
        </w:rPr>
      </w:r>
    </w:p>
    <w:p>
      <w:pPr>
        <w:pStyle w:val="763"/>
        <w:pBdr/>
        <w:spacing w:line="500" w:lineRule="exact"/>
        <w:ind w:firstLine="480"/>
        <w:rPr>
          <w:rFonts w:hint="eastAsia" w:ascii="宋体" w:hAnsi="宋体"/>
          <w:sz w:val="24"/>
        </w:rPr>
      </w:pPr>
      <w:r/>
      <w:bookmarkStart w:id="10" w:name="_Toc28359091"/>
      <w:r/>
      <w:bookmarkStart w:id="11" w:name="_Toc28359014"/>
      <w:r>
        <w:rPr>
          <w:rFonts w:ascii="宋体" w:hAnsi="宋体"/>
          <w:sz w:val="24"/>
        </w:rPr>
        <w:t xml:space="preserve">2</w:t>
      </w:r>
      <w:r>
        <w:rPr>
          <w:rFonts w:hint="eastAsia" w:ascii="宋体" w:hAnsi="宋体"/>
          <w:sz w:val="24"/>
        </w:rPr>
        <w:t xml:space="preserve">. 本项目需落实的节能环保、中小微型企业扶持（含支持监狱企业发展、促进残疾人就业）等相关政府采购政策详见文件要求。</w:t>
      </w:r>
      <w:r>
        <w:rPr>
          <w:rFonts w:hint="eastAsia" w:ascii="宋体" w:hAnsi="宋体"/>
          <w:sz w:val="24"/>
        </w:rPr>
      </w:r>
    </w:p>
    <w:p>
      <w:pPr>
        <w:pStyle w:val="763"/>
        <w:widowControl w:val="true"/>
        <w:pBdr/>
        <w:spacing w:line="500" w:lineRule="exact"/>
        <w:ind w:firstLine="480"/>
        <w:rPr>
          <w:rFonts w:hint="eastAsia" w:ascii="宋体" w:hAnsi="宋体"/>
          <w:sz w:val="24"/>
        </w:rPr>
      </w:pPr>
      <w:r>
        <w:rPr>
          <w:rFonts w:hint="eastAsia" w:ascii="宋体" w:hAnsi="宋体"/>
          <w:sz w:val="24"/>
        </w:rPr>
        <w:t xml:space="preserve">3.本项目的特定资格要求：</w:t>
      </w:r>
      <w:bookmarkStart w:id="12" w:name="_Toc35393631"/>
      <w:r/>
      <w:bookmarkStart w:id="13" w:name="_Toc35393800"/>
      <w:r>
        <w:rPr>
          <w:rFonts w:hint="eastAsia" w:ascii="宋体" w:hAnsi="宋体"/>
          <w:sz w:val="24"/>
        </w:rPr>
      </w:r>
      <w:r>
        <w:rPr>
          <w:rFonts w:hint="eastAsia" w:ascii="宋体" w:hAnsi="宋体"/>
          <w:sz w:val="24"/>
        </w:rPr>
      </w:r>
    </w:p>
    <w:p>
      <w:pPr>
        <w:pStyle w:val="763"/>
        <w:widowControl w:val="true"/>
        <w:pBdr/>
        <w:spacing w:line="500" w:lineRule="exact"/>
        <w:ind w:firstLine="480"/>
        <w:rPr>
          <w:rFonts w:hint="eastAsia" w:ascii="宋体" w:hAnsi="宋体"/>
          <w:sz w:val="24"/>
        </w:rPr>
      </w:pPr>
      <w:r>
        <w:rPr>
          <w:rFonts w:hint="eastAsia" w:ascii="宋体" w:hAnsi="宋体"/>
          <w:sz w:val="24"/>
        </w:rPr>
        <w:t xml:space="preserve">①</w:t>
      </w:r>
      <w:r>
        <w:rPr>
          <w:rFonts w:hint="eastAsia" w:ascii="宋体" w:hAnsi="宋体"/>
          <w:sz w:val="24"/>
        </w:rPr>
        <w:t xml:space="preserve">供应商</w:t>
      </w:r>
      <w:r>
        <w:rPr>
          <w:rFonts w:ascii="宋体" w:hAnsi="宋体"/>
          <w:sz w:val="24"/>
        </w:rPr>
        <w:t xml:space="preserve">必须具</w:t>
      </w:r>
      <w:r>
        <w:rPr>
          <w:rFonts w:hint="eastAsia" w:ascii="宋体" w:hAnsi="宋体"/>
          <w:sz w:val="24"/>
        </w:rPr>
        <w:t xml:space="preserve">有效的营业执照</w:t>
      </w:r>
      <w:r>
        <w:rPr>
          <w:rFonts w:ascii="宋体" w:hAnsi="宋体"/>
          <w:sz w:val="24"/>
        </w:rPr>
        <w:t xml:space="preserve">、税务登记证、组织机构代码证</w:t>
      </w:r>
      <w:r>
        <w:rPr>
          <w:rFonts w:hint="eastAsia" w:ascii="宋体" w:hAnsi="宋体"/>
          <w:sz w:val="24"/>
        </w:rPr>
        <w:t xml:space="preserve">（含三证合</w:t>
      </w:r>
      <w:r>
        <w:rPr>
          <w:rFonts w:hint="eastAsia" w:ascii="宋体" w:hAnsi="宋体"/>
          <w:sz w:val="24"/>
        </w:rPr>
        <w:t xml:space="preserve">一）</w:t>
      </w:r>
      <w:r>
        <w:rPr>
          <w:rFonts w:hint="eastAsia" w:ascii="宋体" w:hAnsi="宋体"/>
          <w:sz w:val="24"/>
        </w:rPr>
        <w:t xml:space="preserve">；</w:t>
      </w:r>
      <w:r>
        <w:rPr>
          <w:rFonts w:hint="eastAsia" w:ascii="宋体" w:hAnsi="宋体"/>
          <w:sz w:val="24"/>
        </w:rPr>
      </w:r>
    </w:p>
    <w:p>
      <w:pPr>
        <w:pStyle w:val="763"/>
        <w:widowControl w:val="true"/>
        <w:pBdr/>
        <w:spacing w:line="500" w:lineRule="exact"/>
        <w:ind w:firstLine="480"/>
        <w:rPr>
          <w:rFonts w:hint="eastAsia" w:ascii="宋体" w:hAnsi="宋体"/>
          <w:sz w:val="24"/>
        </w:rPr>
      </w:pPr>
      <w:r>
        <w:rPr>
          <w:rFonts w:hint="eastAsia" w:ascii="宋体" w:hAnsi="宋体"/>
          <w:sz w:val="24"/>
        </w:rPr>
        <w:t xml:space="preserve">②</w:t>
      </w:r>
      <w:r>
        <w:rPr>
          <w:rFonts w:hint="eastAsia" w:ascii="宋体" w:hAnsi="宋体"/>
          <w:sz w:val="24"/>
        </w:rPr>
        <w:t xml:space="preserve">供应商具有建设行政主管部门认定颁发</w:t>
      </w:r>
      <w:r>
        <w:rPr>
          <w:rFonts w:hint="eastAsia" w:ascii="宋体" w:hAnsi="宋体"/>
          <w:sz w:val="24"/>
        </w:rPr>
        <w:t xml:space="preserve">的消防设施工程专业承包二级及以上</w:t>
      </w:r>
      <w:r>
        <w:rPr>
          <w:rFonts w:hint="eastAsia" w:ascii="宋体" w:hAnsi="宋体"/>
          <w:sz w:val="24"/>
        </w:rPr>
        <w:t xml:space="preserve">资质证书；具有有效的安全生产许可证；并在人员、设备、资金等方面具有相应的施工能力，没有处于在有关行政主管部门限制投标期内；</w:t>
      </w:r>
      <w:r>
        <w:rPr>
          <w:rFonts w:hint="eastAsia" w:ascii="宋体" w:hAnsi="宋体"/>
          <w:sz w:val="24"/>
        </w:rPr>
      </w:r>
    </w:p>
    <w:p>
      <w:pPr>
        <w:pStyle w:val="763"/>
        <w:widowControl w:val="true"/>
        <w:pBdr/>
        <w:spacing w:line="500" w:lineRule="exact"/>
        <w:ind w:firstLine="480"/>
        <w:rPr>
          <w:rFonts w:hint="eastAsia" w:ascii="宋体" w:hAnsi="宋体"/>
          <w:sz w:val="24"/>
        </w:rPr>
      </w:pPr>
      <w:r>
        <w:rPr>
          <w:rFonts w:hint="eastAsia" w:ascii="宋体" w:hAnsi="宋体"/>
          <w:sz w:val="24"/>
        </w:rPr>
        <w:t xml:space="preserve">③</w:t>
      </w:r>
      <w:r>
        <w:rPr>
          <w:rFonts w:hint="eastAsia" w:ascii="宋体" w:hAnsi="宋体"/>
          <w:sz w:val="24"/>
        </w:rPr>
        <w:t xml:space="preserve">供应商拟派项目经理必须具</w:t>
      </w:r>
      <w:r>
        <w:rPr>
          <w:rFonts w:hint="eastAsia" w:ascii="宋体" w:hAnsi="宋体"/>
          <w:sz w:val="24"/>
        </w:rPr>
        <w:t xml:space="preserve">有机电工程专业二级及以上注册</w:t>
      </w:r>
      <w:r>
        <w:rPr>
          <w:rFonts w:hint="eastAsia" w:ascii="宋体" w:hAnsi="宋体"/>
          <w:sz w:val="24"/>
        </w:rPr>
        <w:t xml:space="preserve">建造师资格，在册五大员（施工员、材料员、安全员、质检员、预算员或造价师）按建设行政主管部门的要求配备齐全，并提供上述人员的劳动合同及社会养老保险证明；</w:t>
      </w:r>
      <w:r>
        <w:rPr>
          <w:rFonts w:hint="eastAsia" w:ascii="宋体" w:hAnsi="宋体"/>
          <w:sz w:val="24"/>
        </w:rPr>
      </w:r>
      <w:r>
        <w:rPr>
          <w:rFonts w:hint="eastAsia" w:ascii="宋体" w:hAnsi="宋体"/>
          <w:sz w:val="24"/>
        </w:rPr>
      </w:r>
    </w:p>
    <w:p>
      <w:pPr>
        <w:pStyle w:val="763"/>
        <w:widowControl w:val="true"/>
        <w:pBdr/>
        <w:spacing w:line="500" w:lineRule="exact"/>
        <w:ind w:firstLine="480"/>
        <w:rPr>
          <w:rFonts w:hint="eastAsia" w:ascii="宋体" w:hAnsi="宋体"/>
          <w:sz w:val="24"/>
        </w:rPr>
      </w:pPr>
      <w:r>
        <w:rPr>
          <w:rFonts w:hint="eastAsia" w:ascii="宋体" w:hAnsi="宋体"/>
          <w:sz w:val="24"/>
        </w:rPr>
        <w:t xml:space="preserve">④</w:t>
      </w:r>
      <w:r>
        <w:rPr>
          <w:rFonts w:hint="eastAsia" w:ascii="宋体" w:hAnsi="宋体"/>
          <w:sz w:val="24"/>
        </w:rPr>
        <w:t xml:space="preserve">供应商近三年内参加政府采购活动没有重大违法记录；</w:t>
      </w:r>
      <w:r>
        <w:rPr>
          <w:rFonts w:hint="eastAsia" w:ascii="宋体" w:hAnsi="宋体"/>
          <w:sz w:val="24"/>
        </w:rPr>
      </w:r>
    </w:p>
    <w:p>
      <w:pPr>
        <w:pStyle w:val="763"/>
        <w:pBdr/>
        <w:spacing w:line="520" w:lineRule="exact"/>
        <w:ind w:firstLine="480"/>
        <w:rPr>
          <w:rFonts w:hint="eastAsia" w:ascii="宋体" w:hAnsi="宋体"/>
          <w:sz w:val="24"/>
        </w:rPr>
      </w:pPr>
      <w:r>
        <w:rPr>
          <w:rFonts w:hint="eastAsia" w:ascii="宋体" w:hAnsi="宋体"/>
          <w:sz w:val="24"/>
        </w:rPr>
        <w:t xml:space="preserve">⑤</w:t>
      </w:r>
      <w:r>
        <w:rPr>
          <w:rFonts w:hint="eastAsia" w:ascii="宋体" w:hAnsi="宋体"/>
          <w:sz w:val="24"/>
        </w:rPr>
        <w:t xml:space="preserve">投标人须提供信用信息查询记录，可通过“信用中国”网站（www.creditchina.gov.cn）或中国政府采购网网站（www.ccgp.gov.cn）进行信用信息查询，被列入失信被执行人、重大税收违法案件当事人名单、政府采购严重违法失信行为记录名单的投标人，应当拒绝其参与政府采购活动</w:t>
      </w:r>
      <w:r>
        <w:rPr>
          <w:rFonts w:hint="eastAsia" w:ascii="宋体" w:hAnsi="宋体"/>
          <w:sz w:val="24"/>
        </w:rPr>
        <w:t xml:space="preserve">。</w:t>
      </w:r>
      <w:r>
        <w:rPr>
          <w:rFonts w:hint="eastAsia" w:ascii="宋体" w:hAnsi="宋体"/>
          <w:sz w:val="24"/>
        </w:rPr>
      </w:r>
      <w:r>
        <w:rPr>
          <w:rFonts w:hint="eastAsia" w:ascii="宋体" w:hAnsi="宋体"/>
          <w:sz w:val="24"/>
        </w:rPr>
      </w:r>
    </w:p>
    <w:p>
      <w:pPr>
        <w:pStyle w:val="763"/>
        <w:widowControl w:val="true"/>
        <w:pBdr/>
        <w:spacing w:line="500" w:lineRule="exact"/>
        <w:ind w:firstLine="480"/>
        <w:jc w:val="left"/>
        <w:rPr>
          <w:rFonts w:hint="eastAsia" w:ascii="宋体" w:hAnsi="宋体"/>
          <w:sz w:val="24"/>
        </w:rPr>
      </w:pPr>
      <w:r>
        <w:rPr>
          <w:rFonts w:hint="eastAsia" w:ascii="宋体" w:hAnsi="宋体"/>
          <w:sz w:val="24"/>
        </w:rPr>
        <w:t xml:space="preserve">⑥</w:t>
      </w:r>
      <w:r>
        <w:rPr>
          <w:rFonts w:hint="eastAsia" w:ascii="宋体" w:hAnsi="宋体"/>
          <w:sz w:val="24"/>
        </w:rPr>
        <w:t xml:space="preserve">法律行政法规规定的其他条件</w:t>
      </w:r>
      <w:r>
        <w:rPr>
          <w:rFonts w:ascii="宋体" w:hAnsi="宋体"/>
          <w:sz w:val="24"/>
        </w:rPr>
        <w:t xml:space="preserve">。</w:t>
      </w:r>
      <w:r>
        <w:rPr>
          <w:rFonts w:hint="eastAsia" w:ascii="宋体" w:hAnsi="宋体"/>
          <w:sz w:val="24"/>
        </w:rPr>
      </w:r>
      <w:r>
        <w:rPr>
          <w:rFonts w:hint="eastAsia" w:ascii="宋体" w:hAnsi="宋体"/>
          <w:sz w:val="24"/>
        </w:rPr>
      </w:r>
    </w:p>
    <w:p>
      <w:pPr>
        <w:pStyle w:val="837"/>
        <w:pBdr/>
        <w:spacing w:line="240" w:lineRule="exact"/>
        <w:ind/>
        <w:jc w:val="left"/>
        <w:rPr>
          <w:sz w:val="28"/>
          <w:szCs w:val="28"/>
        </w:rPr>
      </w:pPr>
      <w:r>
        <w:rPr>
          <w:rFonts w:hint="eastAsia"/>
          <w:sz w:val="28"/>
          <w:szCs w:val="28"/>
        </w:rPr>
        <w:t xml:space="preserve">三、获取采购文件</w:t>
      </w:r>
      <w:bookmarkEnd w:id="10"/>
      <w:r/>
      <w:bookmarkEnd w:id="11"/>
      <w:r/>
      <w:bookmarkEnd w:id="12"/>
      <w:r/>
      <w:bookmarkEnd w:id="13"/>
      <w:r>
        <w:rPr>
          <w:sz w:val="28"/>
          <w:szCs w:val="28"/>
        </w:rPr>
      </w:r>
      <w:r>
        <w:rPr>
          <w:sz w:val="28"/>
          <w:szCs w:val="28"/>
        </w:rPr>
      </w:r>
    </w:p>
    <w:p>
      <w:pPr>
        <w:pStyle w:val="763"/>
        <w:pBdr/>
        <w:spacing w:line="360" w:lineRule="auto"/>
        <w:ind w:firstLine="540"/>
        <w:rPr>
          <w:rFonts w:ascii="宋体" w:hAnsi="宋体"/>
          <w:sz w:val="24"/>
        </w:rPr>
      </w:pPr>
      <w:r>
        <w:rPr>
          <w:rFonts w:hint="eastAsia" w:ascii="宋体" w:hAnsi="宋体"/>
          <w:sz w:val="24"/>
        </w:rPr>
        <w:t xml:space="preserve">时间：2</w:t>
      </w:r>
      <w:r>
        <w:rPr>
          <w:rFonts w:hint="eastAsia" w:ascii="宋体" w:hAnsi="宋体"/>
          <w:sz w:val="24"/>
        </w:rPr>
        <w:t xml:space="preserve">020年8月17日至2020年8月21日</w:t>
      </w:r>
      <w:r>
        <w:rPr>
          <w:rFonts w:hint="eastAsia" w:ascii="宋体" w:hAnsi="宋体"/>
          <w:sz w:val="24"/>
        </w:rPr>
        <w:t xml:space="preserve">，每天上午8：30至11:30，下午14:30至17:00（北京时间，</w:t>
      </w:r>
      <w:r>
        <w:rPr>
          <w:rFonts w:ascii="宋体" w:hAnsi="宋体"/>
          <w:sz w:val="24"/>
        </w:rPr>
        <w:t xml:space="preserve">法定节假日</w:t>
      </w:r>
      <w:r>
        <w:rPr>
          <w:rFonts w:hint="eastAsia" w:ascii="宋体" w:hAnsi="宋体"/>
          <w:sz w:val="24"/>
        </w:rPr>
        <w:t xml:space="preserve">除外 ）</w:t>
      </w:r>
      <w:r>
        <w:rPr>
          <w:rFonts w:hint="eastAsia" w:ascii="宋体" w:hAnsi="宋体"/>
          <w:sz w:val="24"/>
        </w:rPr>
        <w:t xml:space="preserve">。</w:t>
      </w:r>
      <w:r>
        <w:rPr>
          <w:rFonts w:ascii="宋体" w:hAnsi="宋体"/>
          <w:sz w:val="24"/>
        </w:rPr>
      </w:r>
      <w:r>
        <w:rPr>
          <w:rFonts w:ascii="宋体" w:hAnsi="宋体"/>
          <w:sz w:val="24"/>
        </w:rPr>
      </w:r>
    </w:p>
    <w:p>
      <w:pPr>
        <w:pStyle w:val="763"/>
        <w:pBdr/>
        <w:spacing w:line="360" w:lineRule="auto"/>
        <w:ind w:firstLine="540"/>
        <w:rPr>
          <w:rFonts w:ascii="宋体" w:hAnsi="宋体"/>
          <w:sz w:val="24"/>
        </w:rPr>
      </w:pPr>
      <w:r>
        <w:rPr>
          <w:rFonts w:hint="eastAsia" w:ascii="宋体" w:hAnsi="宋体"/>
          <w:sz w:val="24"/>
        </w:rPr>
        <w:t xml:space="preserve">地点：随州市明珠广场凯旋中央商业街1-113号</w:t>
      </w:r>
      <w:r>
        <w:rPr>
          <w:rFonts w:ascii="宋体" w:hAnsi="宋体"/>
          <w:sz w:val="24"/>
        </w:rPr>
      </w:r>
      <w:r>
        <w:rPr>
          <w:rFonts w:ascii="宋体" w:hAnsi="宋体"/>
          <w:sz w:val="24"/>
        </w:rPr>
      </w:r>
    </w:p>
    <w:p>
      <w:pPr>
        <w:pStyle w:val="763"/>
        <w:pBdr/>
        <w:spacing w:line="360" w:lineRule="auto"/>
        <w:ind w:firstLine="540"/>
        <w:rPr>
          <w:rFonts w:hint="eastAsia" w:ascii="宋体" w:hAnsi="宋体"/>
          <w:sz w:val="24"/>
        </w:rPr>
      </w:pPr>
      <w:r>
        <w:rPr>
          <w:rFonts w:hint="eastAsia" w:ascii="宋体" w:hAnsi="宋体"/>
          <w:sz w:val="24"/>
        </w:rPr>
        <w:t xml:space="preserve">方式：</w:t>
      </w:r>
      <w:r>
        <w:rPr>
          <w:rFonts w:hint="eastAsia" w:ascii="宋体" w:hAnsi="宋体"/>
          <w:sz w:val="24"/>
        </w:rPr>
        <w:t xml:space="preserve">法定代表人或拟派的项目经理持本人身份证报名并购买竞争性磋商文件，购买文件时须提供下列证件原件(原件查验后退还)：①法定代表人证明、授权委托书(授权委托书上必须附有企业法人代表、委托人的身份证复印件及授权委托人的联系电话和QQ邮箱)；②</w:t>
      </w:r>
      <w:r>
        <w:rPr>
          <w:rFonts w:hint="eastAsia" w:ascii="宋体" w:hAnsi="宋体"/>
          <w:sz w:val="24"/>
        </w:rPr>
        <w:t xml:space="preserve">有效的营业执照</w:t>
      </w:r>
      <w:r>
        <w:rPr>
          <w:rFonts w:hint="eastAsia" w:ascii="宋体" w:hAnsi="宋体"/>
          <w:sz w:val="24"/>
        </w:rPr>
        <w:t xml:space="preserve">；③《企业资质证书》副本；④《安全生产许可证》副本；⑤201</w:t>
      </w:r>
      <w:r>
        <w:rPr>
          <w:rFonts w:hint="eastAsia" w:ascii="宋体" w:hAnsi="宋体"/>
          <w:sz w:val="24"/>
        </w:rPr>
        <w:t xml:space="preserve">8</w:t>
      </w:r>
      <w:r>
        <w:rPr>
          <w:rFonts w:hint="eastAsia" w:ascii="宋体" w:hAnsi="宋体"/>
          <w:sz w:val="24"/>
        </w:rPr>
        <w:t xml:space="preserve">、201</w:t>
      </w:r>
      <w:r>
        <w:rPr>
          <w:rFonts w:hint="eastAsia" w:ascii="宋体" w:hAnsi="宋体"/>
          <w:sz w:val="24"/>
        </w:rPr>
        <w:t xml:space="preserve">9</w:t>
      </w:r>
      <w:r>
        <w:rPr>
          <w:rFonts w:hint="eastAsia" w:ascii="宋体" w:hAnsi="宋体"/>
          <w:sz w:val="24"/>
        </w:rPr>
        <w:t xml:space="preserve">年度财务审计报告（新成立的单位按最近的年份提供）、银行基本账户开户许可证；⑥拟派项目经理的建造师资格证书、职称证书、安全生产考核合格证书；⑦拟投入本项目的技术负责人中级及以上工程类职称证书、身份证及“五大员”岗位证书、身份证、专职安全生产管理员安全生产考核合格证书；⑧申请人缴纳的2020年任意三个月社会养老保险证明材料(并附社保部门出具的相关人员养老保险缴纳证明)</w:t>
      </w:r>
      <w:r>
        <w:rPr>
          <w:rFonts w:hint="eastAsia" w:ascii="宋体" w:hAnsi="宋体"/>
          <w:sz w:val="24"/>
        </w:rPr>
        <w:t xml:space="preserve">及</w:t>
      </w:r>
      <w:r>
        <w:rPr>
          <w:rFonts w:hint="eastAsia" w:ascii="宋体" w:hAnsi="宋体"/>
          <w:sz w:val="24"/>
        </w:rPr>
        <w:t xml:space="preserve">纳税证明</w:t>
      </w:r>
      <w:r>
        <w:rPr>
          <w:rFonts w:hint="eastAsia" w:ascii="宋体" w:hAnsi="宋体"/>
          <w:sz w:val="24"/>
        </w:rPr>
        <w:t xml:space="preserve">材料</w:t>
      </w:r>
      <w:r>
        <w:rPr>
          <w:rFonts w:hint="eastAsia" w:ascii="宋体" w:hAnsi="宋体"/>
          <w:sz w:val="24"/>
        </w:rPr>
        <w:t xml:space="preserve">、信用中国截图； </w:t>
      </w:r>
      <w:r>
        <w:rPr>
          <w:rFonts w:hint="eastAsia" w:ascii="宋体" w:hAnsi="宋体"/>
          <w:sz w:val="24"/>
        </w:rPr>
      </w:r>
    </w:p>
    <w:p>
      <w:pPr>
        <w:pStyle w:val="763"/>
        <w:pBdr/>
        <w:spacing w:line="360" w:lineRule="auto"/>
        <w:ind w:firstLine="540"/>
        <w:rPr>
          <w:rFonts w:ascii="宋体" w:hAnsi="宋体"/>
          <w:sz w:val="24"/>
        </w:rPr>
      </w:pPr>
      <w:r>
        <w:rPr>
          <w:rFonts w:hint="eastAsia" w:ascii="宋体" w:hAnsi="宋体"/>
          <w:sz w:val="24"/>
        </w:rPr>
        <w:t xml:space="preserve">其复印件标注“与原件无误”字样加盖公章后一并提交，上述资料不完整的，招标代理单位不接收投标报名申请。以上资料虚假的，不能成为本项目合格投标申请人。</w:t>
      </w:r>
      <w:r>
        <w:rPr>
          <w:rFonts w:ascii="宋体" w:hAnsi="宋体"/>
          <w:sz w:val="24"/>
        </w:rPr>
      </w:r>
      <w:r>
        <w:rPr>
          <w:rFonts w:ascii="宋体" w:hAnsi="宋体"/>
          <w:sz w:val="24"/>
        </w:rPr>
      </w:r>
    </w:p>
    <w:p>
      <w:pPr>
        <w:pStyle w:val="763"/>
        <w:pBdr/>
        <w:spacing w:line="360" w:lineRule="auto"/>
        <w:ind w:firstLine="540"/>
        <w:rPr>
          <w:rFonts w:ascii="宋体" w:hAnsi="宋体"/>
          <w:sz w:val="24"/>
        </w:rPr>
      </w:pPr>
      <w:r>
        <w:rPr>
          <w:rFonts w:hint="eastAsia" w:ascii="宋体" w:hAnsi="宋体"/>
          <w:sz w:val="24"/>
        </w:rPr>
        <w:t xml:space="preserve">售价：300元，售后不退。</w:t>
      </w:r>
      <w:r>
        <w:rPr>
          <w:rFonts w:ascii="宋体" w:hAnsi="宋体"/>
          <w:sz w:val="24"/>
        </w:rPr>
      </w:r>
      <w:r>
        <w:rPr>
          <w:rFonts w:ascii="宋体" w:hAnsi="宋体"/>
          <w:sz w:val="24"/>
        </w:rPr>
      </w:r>
    </w:p>
    <w:p>
      <w:pPr>
        <w:pStyle w:val="837"/>
        <w:pBdr/>
        <w:spacing w:line="240" w:lineRule="exact"/>
        <w:ind/>
        <w:jc w:val="left"/>
        <w:rPr>
          <w:sz w:val="28"/>
          <w:szCs w:val="28"/>
        </w:rPr>
      </w:pPr>
      <w:r/>
      <w:bookmarkStart w:id="14" w:name="_Toc35393801"/>
      <w:r/>
      <w:bookmarkStart w:id="15" w:name="_Toc35393632"/>
      <w:r/>
      <w:bookmarkStart w:id="16" w:name="_Toc28359015"/>
      <w:r/>
      <w:bookmarkStart w:id="17" w:name="_Toc28359092"/>
      <w:r>
        <w:rPr>
          <w:rFonts w:hint="eastAsia"/>
          <w:sz w:val="28"/>
          <w:szCs w:val="28"/>
        </w:rPr>
        <w:t xml:space="preserve">四、响应文件提交</w:t>
      </w:r>
      <w:bookmarkEnd w:id="14"/>
      <w:r/>
      <w:bookmarkEnd w:id="15"/>
      <w:r/>
      <w:bookmarkEnd w:id="16"/>
      <w:r/>
      <w:bookmarkEnd w:id="17"/>
      <w:r>
        <w:rPr>
          <w:sz w:val="28"/>
          <w:szCs w:val="28"/>
        </w:rPr>
      </w:r>
      <w:r>
        <w:rPr>
          <w:sz w:val="28"/>
          <w:szCs w:val="28"/>
        </w:rPr>
      </w:r>
    </w:p>
    <w:p>
      <w:pPr>
        <w:pStyle w:val="763"/>
        <w:pBdr/>
        <w:spacing w:line="360" w:lineRule="auto"/>
        <w:ind w:firstLine="540"/>
        <w:rPr>
          <w:rFonts w:hint="eastAsia" w:ascii="宋体" w:hAnsi="宋体"/>
          <w:sz w:val="24"/>
        </w:rPr>
      </w:pPr>
      <w:r>
        <w:rPr>
          <w:rFonts w:hint="eastAsia" w:ascii="宋体" w:hAnsi="宋体"/>
          <w:sz w:val="24"/>
        </w:rPr>
        <w:t xml:space="preserve">截止时间：2020年8月28日15点00分（北京时间）</w:t>
      </w:r>
      <w:r>
        <w:rPr>
          <w:rFonts w:hint="eastAsia" w:ascii="宋体" w:hAnsi="宋体"/>
          <w:sz w:val="24"/>
        </w:rPr>
      </w:r>
    </w:p>
    <w:p>
      <w:pPr>
        <w:pStyle w:val="763"/>
        <w:pBdr/>
        <w:spacing w:line="360" w:lineRule="auto"/>
        <w:ind w:firstLine="540"/>
        <w:rPr>
          <w:rFonts w:ascii="宋体" w:hAnsi="宋体"/>
          <w:sz w:val="24"/>
        </w:rPr>
      </w:pPr>
      <w:r>
        <w:rPr>
          <w:rFonts w:hint="eastAsia" w:ascii="宋体" w:hAnsi="宋体"/>
          <w:sz w:val="24"/>
        </w:rPr>
        <w:t xml:space="preserve">地点：随州市明珠广场凯旋中央商业街1-113号一楼</w:t>
      </w:r>
      <w:r>
        <w:rPr>
          <w:rFonts w:ascii="宋体" w:hAnsi="宋体"/>
          <w:sz w:val="24"/>
        </w:rPr>
      </w:r>
      <w:r>
        <w:rPr>
          <w:rFonts w:ascii="宋体" w:hAnsi="宋体"/>
          <w:sz w:val="24"/>
        </w:rPr>
      </w:r>
    </w:p>
    <w:p>
      <w:pPr>
        <w:pStyle w:val="837"/>
        <w:pBdr/>
        <w:spacing w:line="240" w:lineRule="exact"/>
        <w:ind/>
        <w:jc w:val="left"/>
        <w:rPr>
          <w:sz w:val="28"/>
          <w:szCs w:val="28"/>
        </w:rPr>
      </w:pPr>
      <w:r/>
      <w:bookmarkStart w:id="18" w:name="_Toc35393633"/>
      <w:r/>
      <w:bookmarkStart w:id="19" w:name="_Toc28359093"/>
      <w:r/>
      <w:bookmarkStart w:id="20" w:name="_Toc35393802"/>
      <w:r/>
      <w:bookmarkStart w:id="21" w:name="_Toc28359016"/>
      <w:r>
        <w:rPr>
          <w:rFonts w:hint="eastAsia"/>
          <w:sz w:val="28"/>
          <w:szCs w:val="28"/>
        </w:rPr>
        <w:t xml:space="preserve">五、开启</w:t>
      </w:r>
      <w:bookmarkEnd w:id="18"/>
      <w:r/>
      <w:bookmarkEnd w:id="19"/>
      <w:r/>
      <w:bookmarkEnd w:id="20"/>
      <w:r/>
      <w:bookmarkEnd w:id="21"/>
      <w:r>
        <w:rPr>
          <w:sz w:val="28"/>
          <w:szCs w:val="28"/>
        </w:rPr>
      </w:r>
      <w:r>
        <w:rPr>
          <w:sz w:val="28"/>
          <w:szCs w:val="28"/>
        </w:rPr>
      </w:r>
    </w:p>
    <w:p>
      <w:pPr>
        <w:pStyle w:val="763"/>
        <w:pBdr/>
        <w:spacing w:line="360" w:lineRule="auto"/>
        <w:ind w:firstLine="540"/>
        <w:rPr>
          <w:rFonts w:ascii="宋体" w:hAnsi="宋体"/>
          <w:sz w:val="24"/>
        </w:rPr>
      </w:pPr>
      <w:r>
        <w:rPr>
          <w:rFonts w:hint="eastAsia" w:ascii="宋体" w:hAnsi="宋体"/>
          <w:sz w:val="24"/>
        </w:rPr>
        <w:t xml:space="preserve">时间：2020年8月28日15点00分（北京时间）</w:t>
      </w:r>
      <w:r>
        <w:rPr>
          <w:rFonts w:ascii="宋体" w:hAnsi="宋体"/>
          <w:sz w:val="24"/>
        </w:rPr>
      </w:r>
      <w:r>
        <w:rPr>
          <w:rFonts w:ascii="宋体" w:hAnsi="宋体"/>
          <w:sz w:val="24"/>
        </w:rPr>
      </w:r>
    </w:p>
    <w:p>
      <w:pPr>
        <w:pStyle w:val="763"/>
        <w:pBdr/>
        <w:spacing w:line="360" w:lineRule="auto"/>
        <w:ind w:firstLine="540"/>
        <w:rPr>
          <w:rFonts w:ascii="宋体" w:hAnsi="宋体"/>
          <w:sz w:val="24"/>
        </w:rPr>
      </w:pPr>
      <w:r>
        <w:rPr>
          <w:rFonts w:hint="eastAsia" w:ascii="宋体" w:hAnsi="宋体"/>
          <w:sz w:val="24"/>
        </w:rPr>
        <w:t xml:space="preserve">地点：随州市明珠广场凯旋中央商业街</w:t>
      </w:r>
      <w:r>
        <w:rPr>
          <w:rFonts w:hint="eastAsia" w:ascii="宋体" w:hAnsi="宋体"/>
          <w:sz w:val="24"/>
        </w:rPr>
        <w:t xml:space="preserve">1-113号一楼</w:t>
      </w:r>
      <w:r>
        <w:rPr>
          <w:rFonts w:ascii="宋体" w:hAnsi="宋体"/>
          <w:sz w:val="24"/>
        </w:rPr>
      </w:r>
      <w:r>
        <w:rPr>
          <w:rFonts w:ascii="宋体" w:hAnsi="宋体"/>
          <w:sz w:val="24"/>
        </w:rPr>
      </w:r>
    </w:p>
    <w:p>
      <w:pPr>
        <w:pStyle w:val="837"/>
        <w:pBdr/>
        <w:spacing w:line="240" w:lineRule="exact"/>
        <w:ind/>
        <w:jc w:val="left"/>
        <w:rPr>
          <w:sz w:val="28"/>
          <w:szCs w:val="28"/>
        </w:rPr>
      </w:pPr>
      <w:r/>
      <w:bookmarkStart w:id="22" w:name="_Toc28359094"/>
      <w:r/>
      <w:bookmarkStart w:id="23" w:name="_Toc28359017"/>
      <w:r/>
      <w:bookmarkStart w:id="24" w:name="_Toc35393634"/>
      <w:r/>
      <w:bookmarkStart w:id="25" w:name="_Toc35393803"/>
      <w:r>
        <w:rPr>
          <w:rFonts w:hint="eastAsia"/>
          <w:sz w:val="28"/>
          <w:szCs w:val="28"/>
        </w:rPr>
        <w:t xml:space="preserve">六、公告期限</w:t>
      </w:r>
      <w:bookmarkEnd w:id="22"/>
      <w:r/>
      <w:bookmarkEnd w:id="23"/>
      <w:r/>
      <w:bookmarkEnd w:id="24"/>
      <w:r/>
      <w:bookmarkEnd w:id="25"/>
      <w:r>
        <w:rPr>
          <w:sz w:val="28"/>
          <w:szCs w:val="28"/>
        </w:rPr>
      </w:r>
      <w:r>
        <w:rPr>
          <w:sz w:val="28"/>
          <w:szCs w:val="28"/>
        </w:rPr>
      </w:r>
    </w:p>
    <w:p>
      <w:pPr>
        <w:pStyle w:val="763"/>
        <w:pBdr/>
        <w:spacing w:line="360" w:lineRule="auto"/>
        <w:ind w:firstLine="540"/>
        <w:rPr>
          <w:rFonts w:ascii="宋体" w:hAnsi="宋体"/>
          <w:sz w:val="24"/>
        </w:rPr>
      </w:pPr>
      <w:r>
        <w:rPr>
          <w:rFonts w:hint="eastAsia" w:ascii="宋体" w:hAnsi="宋体"/>
          <w:sz w:val="24"/>
        </w:rPr>
        <w:t xml:space="preserve">自本公告发布之日起</w:t>
      </w:r>
      <w:r>
        <w:rPr>
          <w:rFonts w:hint="eastAsia" w:ascii="宋体" w:hAnsi="宋体"/>
          <w:sz w:val="24"/>
        </w:rPr>
        <w:t xml:space="preserve">3</w:t>
      </w:r>
      <w:r>
        <w:rPr>
          <w:rFonts w:hint="eastAsia" w:ascii="宋体" w:hAnsi="宋体"/>
          <w:sz w:val="24"/>
        </w:rPr>
        <w:t xml:space="preserve">个工作日。</w:t>
      </w:r>
      <w:r>
        <w:rPr>
          <w:rFonts w:ascii="宋体" w:hAnsi="宋体"/>
          <w:sz w:val="24"/>
        </w:rPr>
      </w:r>
      <w:r>
        <w:rPr>
          <w:rFonts w:ascii="宋体" w:hAnsi="宋体"/>
          <w:sz w:val="24"/>
        </w:rPr>
      </w:r>
    </w:p>
    <w:p>
      <w:pPr>
        <w:pStyle w:val="837"/>
        <w:pBdr/>
        <w:spacing w:line="240" w:lineRule="exact"/>
        <w:ind/>
        <w:jc w:val="left"/>
        <w:rPr>
          <w:sz w:val="28"/>
          <w:szCs w:val="28"/>
        </w:rPr>
      </w:pPr>
      <w:r/>
      <w:bookmarkStart w:id="26" w:name="_Toc35393635"/>
      <w:r/>
      <w:bookmarkStart w:id="27" w:name="_Toc35393804"/>
      <w:r>
        <w:rPr>
          <w:rFonts w:hint="eastAsia"/>
          <w:sz w:val="28"/>
          <w:szCs w:val="28"/>
        </w:rPr>
        <w:t xml:space="preserve">七、其他补充事宜</w:t>
      </w:r>
      <w:bookmarkEnd w:id="26"/>
      <w:r/>
      <w:bookmarkEnd w:id="27"/>
      <w:r>
        <w:rPr>
          <w:sz w:val="28"/>
          <w:szCs w:val="28"/>
        </w:rPr>
      </w:r>
      <w:r>
        <w:rPr>
          <w:sz w:val="28"/>
          <w:szCs w:val="28"/>
        </w:rPr>
      </w:r>
    </w:p>
    <w:p>
      <w:pPr>
        <w:pStyle w:val="763"/>
        <w:pBdr/>
        <w:spacing w:line="360" w:lineRule="auto"/>
        <w:ind w:firstLine="540"/>
        <w:rPr>
          <w:rFonts w:ascii="宋体" w:hAnsi="宋体"/>
          <w:sz w:val="24"/>
        </w:rPr>
      </w:pPr>
      <w:r>
        <w:rPr>
          <w:rFonts w:hint="eastAsia" w:ascii="宋体" w:hAnsi="宋体"/>
          <w:sz w:val="24"/>
        </w:rPr>
        <w:t xml:space="preserve">递交投标申请文件时，请另外持健康绿码或健康证明、授权委托书原件和委托人身份证原件以及单独密封的唱标一览表递交，逾期送达或者未送达指定地点的投标申请文件、未按要求递交的、投标申请文件外封口处未盖章密封的均不予受理。</w:t>
      </w:r>
      <w:r>
        <w:rPr>
          <w:rFonts w:ascii="宋体" w:hAnsi="宋体"/>
          <w:sz w:val="24"/>
        </w:rPr>
      </w:r>
      <w:r>
        <w:rPr>
          <w:rFonts w:ascii="宋体" w:hAnsi="宋体"/>
          <w:sz w:val="24"/>
        </w:rPr>
      </w:r>
    </w:p>
    <w:p>
      <w:pPr>
        <w:pStyle w:val="837"/>
        <w:pBdr/>
        <w:spacing w:line="240" w:lineRule="exact"/>
        <w:ind/>
        <w:jc w:val="left"/>
        <w:rPr>
          <w:sz w:val="28"/>
          <w:szCs w:val="28"/>
        </w:rPr>
      </w:pPr>
      <w:r/>
      <w:bookmarkStart w:id="28" w:name="_Toc28359018"/>
      <w:r/>
      <w:bookmarkStart w:id="29" w:name="_Toc28359095"/>
      <w:r/>
      <w:bookmarkStart w:id="30" w:name="_Toc35393636"/>
      <w:r/>
      <w:bookmarkStart w:id="31" w:name="_Toc35393805"/>
      <w:r>
        <w:rPr>
          <w:rFonts w:hint="eastAsia"/>
          <w:sz w:val="28"/>
          <w:szCs w:val="28"/>
        </w:rPr>
        <w:t xml:space="preserve">八、凡对本次采购提出询问，请按</w:t>
      </w:r>
      <w:r>
        <w:rPr>
          <w:sz w:val="28"/>
          <w:szCs w:val="28"/>
        </w:rPr>
        <w:t xml:space="preserve">以下方式</w:t>
      </w:r>
      <w:r>
        <w:rPr>
          <w:rFonts w:hint="eastAsia"/>
          <w:sz w:val="28"/>
          <w:szCs w:val="28"/>
        </w:rPr>
        <w:t xml:space="preserve">联系。</w:t>
      </w:r>
      <w:bookmarkEnd w:id="28"/>
      <w:r/>
      <w:bookmarkEnd w:id="29"/>
      <w:r/>
      <w:bookmarkEnd w:id="30"/>
      <w:r/>
      <w:bookmarkEnd w:id="31"/>
      <w:r>
        <w:rPr>
          <w:sz w:val="28"/>
          <w:szCs w:val="28"/>
        </w:rPr>
      </w:r>
      <w:r>
        <w:rPr>
          <w:sz w:val="28"/>
          <w:szCs w:val="28"/>
        </w:rPr>
      </w:r>
    </w:p>
    <w:p>
      <w:pPr>
        <w:pStyle w:val="763"/>
        <w:pBdr/>
        <w:spacing w:line="360" w:lineRule="auto"/>
        <w:ind w:firstLine="540"/>
        <w:rPr>
          <w:rFonts w:ascii="宋体" w:hAnsi="宋体"/>
          <w:sz w:val="24"/>
        </w:rPr>
      </w:pPr>
      <w:r/>
      <w:bookmarkStart w:id="32" w:name="_Toc28359096"/>
      <w:r/>
      <w:bookmarkStart w:id="33" w:name="_Toc28359019"/>
      <w:r/>
      <w:bookmarkStart w:id="34" w:name="_Toc35393637"/>
      <w:r/>
      <w:bookmarkStart w:id="35" w:name="_Toc35393806"/>
      <w:r>
        <w:rPr>
          <w:rFonts w:hint="eastAsia" w:ascii="宋体" w:hAnsi="宋体"/>
          <w:sz w:val="24"/>
        </w:rPr>
        <w:t xml:space="preserve">1.采购人信息</w:t>
      </w:r>
      <w:bookmarkEnd w:id="32"/>
      <w:r/>
      <w:bookmarkEnd w:id="33"/>
      <w:r/>
      <w:bookmarkEnd w:id="34"/>
      <w:r/>
      <w:bookmarkEnd w:id="35"/>
      <w:r>
        <w:rPr>
          <w:rFonts w:ascii="宋体" w:hAnsi="宋体"/>
          <w:sz w:val="24"/>
        </w:rPr>
      </w:r>
      <w:r>
        <w:rPr>
          <w:rFonts w:ascii="宋体" w:hAnsi="宋体"/>
          <w:sz w:val="24"/>
        </w:rPr>
      </w:r>
    </w:p>
    <w:p>
      <w:pPr>
        <w:pStyle w:val="763"/>
        <w:pBdr/>
        <w:spacing w:line="360" w:lineRule="auto"/>
        <w:ind w:firstLine="540"/>
        <w:rPr>
          <w:rFonts w:ascii="宋体" w:hAnsi="宋体"/>
          <w:sz w:val="24"/>
        </w:rPr>
      </w:pPr>
      <w:r>
        <w:rPr>
          <w:rFonts w:hint="eastAsia" w:ascii="宋体" w:hAnsi="宋体"/>
          <w:sz w:val="24"/>
        </w:rPr>
        <w:t xml:space="preserve">名    称：</w:t>
      </w:r>
      <w:r>
        <w:rPr>
          <w:rFonts w:hint="eastAsia" w:ascii="宋体" w:hAnsi="宋体"/>
          <w:sz w:val="24"/>
        </w:rPr>
        <w:t xml:space="preserve">随州市曾都区中医医院</w:t>
      </w:r>
      <w:r>
        <w:rPr>
          <w:rFonts w:ascii="宋体" w:hAnsi="宋体"/>
          <w:sz w:val="24"/>
        </w:rPr>
      </w:r>
      <w:r>
        <w:rPr>
          <w:rFonts w:ascii="宋体" w:hAnsi="宋体"/>
          <w:sz w:val="24"/>
        </w:rPr>
      </w:r>
    </w:p>
    <w:p>
      <w:pPr>
        <w:pStyle w:val="763"/>
        <w:pBdr/>
        <w:spacing w:line="360" w:lineRule="auto"/>
        <w:ind w:firstLine="540"/>
        <w:rPr>
          <w:rFonts w:hint="eastAsia" w:ascii="宋体" w:hAnsi="宋体"/>
          <w:sz w:val="24"/>
        </w:rPr>
      </w:pPr>
      <w:r>
        <w:rPr>
          <w:rFonts w:hint="eastAsia" w:ascii="宋体" w:hAnsi="宋体"/>
          <w:sz w:val="24"/>
        </w:rPr>
        <w:t xml:space="preserve">地    址：</w:t>
      </w:r>
      <w:r>
        <w:rPr>
          <w:rFonts w:hint="eastAsia" w:ascii="宋体" w:hAnsi="宋体"/>
          <w:sz w:val="24"/>
        </w:rPr>
        <w:t xml:space="preserve">随州市曾都区中医医院</w:t>
      </w:r>
      <w:r>
        <w:rPr>
          <w:rFonts w:hint="eastAsia" w:ascii="宋体" w:hAnsi="宋体"/>
          <w:sz w:val="24"/>
        </w:rPr>
      </w:r>
      <w:r>
        <w:rPr>
          <w:rFonts w:hint="eastAsia" w:ascii="宋体" w:hAnsi="宋体"/>
          <w:sz w:val="24"/>
        </w:rPr>
      </w:r>
    </w:p>
    <w:p>
      <w:pPr>
        <w:pStyle w:val="763"/>
        <w:pBdr/>
        <w:spacing w:line="360" w:lineRule="auto"/>
        <w:ind w:firstLine="540"/>
        <w:rPr>
          <w:rFonts w:ascii="宋体" w:hAnsi="宋体"/>
          <w:sz w:val="24"/>
        </w:rPr>
      </w:pPr>
      <w:r>
        <w:rPr>
          <w:rFonts w:hint="eastAsia" w:ascii="宋体" w:hAnsi="宋体"/>
          <w:sz w:val="24"/>
        </w:rPr>
        <w:t xml:space="preserve">联系方式：</w:t>
      </w:r>
      <w:r>
        <w:rPr>
          <w:rFonts w:hint="eastAsia" w:ascii="宋体" w:hAnsi="宋体"/>
          <w:sz w:val="24"/>
        </w:rPr>
        <w:t xml:space="preserve">马院长</w:t>
      </w:r>
      <w:r>
        <w:rPr>
          <w:rFonts w:hint="eastAsia" w:ascii="宋体" w:hAnsi="宋体"/>
          <w:sz w:val="24"/>
        </w:rPr>
        <w:t xml:space="preserve">/</w:t>
      </w:r>
      <w:r>
        <w:rPr>
          <w:rFonts w:hint="eastAsia" w:ascii="宋体" w:hAnsi="宋体"/>
          <w:sz w:val="24"/>
        </w:rPr>
        <w:t xml:space="preserve">13872877660</w:t>
      </w:r>
      <w:r>
        <w:rPr>
          <w:rFonts w:hint="eastAsia" w:ascii="宋体" w:hAnsi="宋体"/>
          <w:sz w:val="24"/>
        </w:rPr>
        <w:t xml:space="preserve"> </w:t>
      </w:r>
      <w:r>
        <w:rPr>
          <w:rFonts w:ascii="宋体" w:hAnsi="宋体"/>
          <w:sz w:val="24"/>
        </w:rPr>
      </w:r>
      <w:r>
        <w:rPr>
          <w:rFonts w:ascii="宋体" w:hAnsi="宋体"/>
          <w:sz w:val="24"/>
        </w:rPr>
      </w:r>
    </w:p>
    <w:p>
      <w:pPr>
        <w:pStyle w:val="763"/>
        <w:pBdr/>
        <w:spacing w:line="360" w:lineRule="auto"/>
        <w:ind w:firstLine="540"/>
        <w:rPr>
          <w:rFonts w:ascii="宋体" w:hAnsi="宋体"/>
          <w:sz w:val="24"/>
        </w:rPr>
      </w:pPr>
      <w:r/>
      <w:bookmarkStart w:id="36" w:name="_Toc28359097"/>
      <w:r/>
      <w:bookmarkStart w:id="37" w:name="_Toc28359020"/>
      <w:r/>
      <w:bookmarkStart w:id="38" w:name="_Toc35393638"/>
      <w:r/>
      <w:bookmarkStart w:id="39" w:name="_Toc35393807"/>
      <w:r>
        <w:rPr>
          <w:rFonts w:hint="eastAsia" w:ascii="宋体" w:hAnsi="宋体"/>
          <w:sz w:val="24"/>
        </w:rPr>
        <w:t xml:space="preserve">2.采购代理机构信息（如有）</w:t>
      </w:r>
      <w:bookmarkEnd w:id="36"/>
      <w:r/>
      <w:bookmarkEnd w:id="37"/>
      <w:r/>
      <w:bookmarkEnd w:id="38"/>
      <w:r/>
      <w:bookmarkEnd w:id="39"/>
      <w:r>
        <w:rPr>
          <w:rFonts w:ascii="宋体" w:hAnsi="宋体"/>
          <w:sz w:val="24"/>
        </w:rPr>
      </w:r>
      <w:r>
        <w:rPr>
          <w:rFonts w:ascii="宋体" w:hAnsi="宋体"/>
          <w:sz w:val="24"/>
        </w:rPr>
      </w:r>
    </w:p>
    <w:p>
      <w:pPr>
        <w:pStyle w:val="763"/>
        <w:pBdr/>
        <w:spacing w:line="360" w:lineRule="auto"/>
        <w:ind w:firstLine="540"/>
        <w:rPr>
          <w:rFonts w:ascii="宋体" w:hAnsi="宋体"/>
          <w:sz w:val="24"/>
        </w:rPr>
      </w:pPr>
      <w:r>
        <w:rPr>
          <w:rFonts w:hint="eastAsia" w:ascii="宋体" w:hAnsi="宋体"/>
          <w:sz w:val="24"/>
        </w:rPr>
        <w:t xml:space="preserve">名    称：随州宏泰招标代理有限公司</w:t>
      </w:r>
      <w:r>
        <w:rPr>
          <w:rFonts w:ascii="宋体" w:hAnsi="宋体"/>
          <w:sz w:val="24"/>
        </w:rPr>
      </w:r>
      <w:r>
        <w:rPr>
          <w:rFonts w:ascii="宋体" w:hAnsi="宋体"/>
          <w:sz w:val="24"/>
        </w:rPr>
      </w:r>
    </w:p>
    <w:p>
      <w:pPr>
        <w:pStyle w:val="763"/>
        <w:pBdr/>
        <w:spacing w:line="360" w:lineRule="auto"/>
        <w:ind w:firstLine="540"/>
        <w:rPr>
          <w:rFonts w:ascii="宋体" w:hAnsi="宋体"/>
          <w:sz w:val="24"/>
        </w:rPr>
      </w:pPr>
      <w:r>
        <w:rPr>
          <w:rFonts w:hint="eastAsia" w:ascii="宋体" w:hAnsi="宋体"/>
          <w:sz w:val="24"/>
        </w:rPr>
        <w:t xml:space="preserve">地　　址：</w:t>
      </w:r>
      <w:r>
        <w:rPr>
          <w:rFonts w:hint="eastAsia" w:ascii="宋体" w:hAnsi="宋体"/>
          <w:sz w:val="24"/>
        </w:rPr>
        <w:t xml:space="preserve">随州市明珠广场凯旋中央商业街1-113号</w:t>
      </w:r>
      <w:r>
        <w:rPr>
          <w:rFonts w:ascii="宋体" w:hAnsi="宋体"/>
          <w:sz w:val="24"/>
        </w:rPr>
      </w:r>
      <w:r>
        <w:rPr>
          <w:rFonts w:ascii="宋体" w:hAnsi="宋体"/>
          <w:sz w:val="24"/>
        </w:rPr>
      </w:r>
    </w:p>
    <w:p>
      <w:pPr>
        <w:pStyle w:val="763"/>
        <w:pBdr/>
        <w:spacing w:line="360" w:lineRule="auto"/>
        <w:ind w:firstLine="540"/>
        <w:rPr>
          <w:rFonts w:ascii="宋体" w:hAnsi="宋体"/>
          <w:sz w:val="24"/>
        </w:rPr>
      </w:pPr>
      <w:r>
        <w:rPr>
          <w:rFonts w:hint="eastAsia" w:ascii="宋体" w:hAnsi="宋体"/>
          <w:sz w:val="24"/>
        </w:rPr>
        <w:t xml:space="preserve">联系方式：代工/</w:t>
      </w:r>
      <w:r>
        <w:rPr>
          <w:rFonts w:hint="eastAsia" w:ascii="宋体" w:hAnsi="宋体"/>
          <w:sz w:val="24"/>
        </w:rPr>
        <w:t xml:space="preserve">0722-3313303</w:t>
      </w:r>
      <w:r>
        <w:rPr>
          <w:rFonts w:ascii="宋体" w:hAnsi="宋体"/>
          <w:sz w:val="24"/>
        </w:rPr>
      </w:r>
      <w:r>
        <w:rPr>
          <w:rFonts w:ascii="宋体" w:hAnsi="宋体"/>
          <w:sz w:val="24"/>
        </w:rPr>
      </w:r>
    </w:p>
    <w:p>
      <w:pPr>
        <w:pStyle w:val="763"/>
        <w:pBdr/>
        <w:spacing w:line="360" w:lineRule="auto"/>
        <w:ind w:firstLine="540"/>
        <w:rPr>
          <w:rFonts w:ascii="宋体" w:hAnsi="宋体"/>
          <w:sz w:val="24"/>
        </w:rPr>
      </w:pPr>
      <w:r/>
      <w:bookmarkStart w:id="40" w:name="_Toc28359021"/>
      <w:r/>
      <w:bookmarkStart w:id="41" w:name="_Toc28359098"/>
      <w:r/>
      <w:bookmarkStart w:id="42" w:name="_Toc35393639"/>
      <w:r/>
      <w:bookmarkStart w:id="43" w:name="_Toc35393808"/>
      <w:r>
        <w:rPr>
          <w:rFonts w:hint="eastAsia" w:ascii="宋体" w:hAnsi="宋体"/>
          <w:sz w:val="24"/>
        </w:rPr>
        <w:t xml:space="preserve">3.项目联系</w:t>
      </w:r>
      <w:r>
        <w:rPr>
          <w:rFonts w:ascii="宋体" w:hAnsi="宋体"/>
          <w:sz w:val="24"/>
        </w:rPr>
        <w:t xml:space="preserve">方式</w:t>
      </w:r>
      <w:bookmarkEnd w:id="40"/>
      <w:r/>
      <w:bookmarkEnd w:id="41"/>
      <w:r/>
      <w:bookmarkEnd w:id="42"/>
      <w:r/>
      <w:bookmarkEnd w:id="43"/>
      <w:r>
        <w:rPr>
          <w:rFonts w:ascii="宋体" w:hAnsi="宋体"/>
          <w:sz w:val="24"/>
        </w:rPr>
      </w:r>
      <w:r>
        <w:rPr>
          <w:rFonts w:ascii="宋体" w:hAnsi="宋体"/>
          <w:sz w:val="24"/>
        </w:rPr>
      </w:r>
    </w:p>
    <w:p>
      <w:pPr>
        <w:pStyle w:val="763"/>
        <w:pBdr/>
        <w:spacing w:line="360" w:lineRule="auto"/>
        <w:ind w:firstLine="540"/>
        <w:rPr>
          <w:rFonts w:ascii="宋体" w:hAnsi="宋体"/>
          <w:sz w:val="24"/>
        </w:rPr>
      </w:pPr>
      <w:r>
        <w:rPr>
          <w:rFonts w:hint="eastAsia" w:ascii="宋体" w:hAnsi="宋体"/>
          <w:sz w:val="24"/>
        </w:rPr>
        <w:t xml:space="preserve">项目联系人：</w:t>
      </w:r>
      <w:r>
        <w:rPr>
          <w:rFonts w:hint="eastAsia" w:ascii="宋体" w:hAnsi="宋体"/>
          <w:sz w:val="24"/>
        </w:rPr>
        <w:t xml:space="preserve">马院长</w:t>
      </w:r>
      <w:r>
        <w:rPr>
          <w:rFonts w:ascii="宋体" w:hAnsi="宋体"/>
          <w:sz w:val="24"/>
        </w:rPr>
      </w:r>
      <w:r>
        <w:rPr>
          <w:rFonts w:ascii="宋体" w:hAnsi="宋体"/>
          <w:sz w:val="24"/>
        </w:rPr>
      </w:r>
    </w:p>
    <w:p>
      <w:pPr>
        <w:pStyle w:val="763"/>
        <w:pBdr/>
        <w:spacing w:line="360" w:lineRule="auto"/>
        <w:ind w:firstLine="540"/>
        <w:rPr>
          <w:rFonts w:ascii="宋体" w:hAnsi="宋体"/>
          <w:sz w:val="24"/>
        </w:rPr>
      </w:pPr>
      <w:r>
        <w:rPr>
          <w:rFonts w:hint="eastAsia" w:ascii="宋体" w:hAnsi="宋体"/>
          <w:sz w:val="24"/>
        </w:rPr>
        <w:t xml:space="preserve">电　　 话：</w:t>
      </w:r>
      <w:r>
        <w:rPr>
          <w:rFonts w:hint="eastAsia" w:ascii="宋体" w:hAnsi="宋体"/>
          <w:sz w:val="24"/>
        </w:rPr>
        <w:t xml:space="preserve">13872877660</w:t>
      </w:r>
      <w:r>
        <w:rPr>
          <w:rFonts w:ascii="宋体" w:hAnsi="宋体"/>
          <w:sz w:val="24"/>
        </w:rPr>
      </w:r>
      <w:r>
        <w:rPr>
          <w:rFonts w:ascii="宋体" w:hAnsi="宋体"/>
          <w:sz w:val="24"/>
        </w:rPr>
      </w:r>
    </w:p>
    <w:p>
      <w:pPr>
        <w:pStyle w:val="763"/>
        <w:pBdr/>
        <w:spacing/>
        <w:ind/>
        <w:rPr>
          <w:rFonts w:hint="eastAsia"/>
        </w:rPr>
      </w:pPr>
      <w:r>
        <w:rPr>
          <w:rFonts w:hint="eastAsia"/>
        </w:rPr>
      </w:r>
      <w:r>
        <w:rPr>
          <w:rFonts w:hint="eastAsia"/>
        </w:rPr>
      </w:r>
    </w:p>
    <w:p>
      <w:pPr>
        <w:pStyle w:val="763"/>
        <w:pBdr/>
        <w:spacing w:line="360" w:lineRule="auto"/>
        <w:ind w:firstLine="540"/>
        <w:rPr>
          <w:rFonts w:hint="eastAsia" w:ascii="宋体" w:hAnsi="宋体"/>
          <w:sz w:val="24"/>
        </w:rPr>
      </w:pPr>
      <w:r>
        <w:rPr>
          <w:rFonts w:hint="eastAsia" w:ascii="宋体" w:hAnsi="宋体"/>
          <w:sz w:val="24"/>
        </w:rPr>
      </w:r>
      <w:r>
        <w:rPr>
          <w:rFonts w:hint="eastAsia" w:ascii="宋体" w:hAnsi="宋体"/>
          <w:sz w:val="24"/>
        </w:rPr>
      </w:r>
    </w:p>
    <w:p>
      <w:pPr>
        <w:pStyle w:val="763"/>
        <w:pBdr/>
        <w:spacing w:line="360" w:lineRule="auto"/>
        <w:ind/>
        <w:jc w:val="center"/>
        <w:outlineLvl w:val="0"/>
        <w:rPr>
          <w:rFonts w:hAnsi="宋体"/>
          <w:b/>
          <w:sz w:val="44"/>
          <w:szCs w:val="44"/>
        </w:rPr>
        <w:sectPr>
          <w:footerReference w:type="default" r:id="rId11"/>
          <w:footnotePr/>
          <w:endnotePr/>
          <w:type w:val="nextPage"/>
          <w:pgSz w:h="16838" w:orient="landscape" w:w="11906"/>
          <w:pgMar w:top="1418" w:right="1134" w:bottom="1418" w:left="1134" w:header="851" w:footer="992" w:gutter="0"/>
          <w:pgNumType w:start="1"/>
          <w:cols w:num="1" w:sep="0" w:space="720" w:equalWidth="1"/>
        </w:sectPr>
      </w:pPr>
      <w:r>
        <w:rPr>
          <w:rFonts w:hAnsi="宋体"/>
          <w:b/>
          <w:sz w:val="44"/>
          <w:szCs w:val="44"/>
        </w:rPr>
      </w:r>
      <w:r>
        <w:rPr>
          <w:rFonts w:hAnsi="宋体"/>
          <w:b/>
          <w:sz w:val="44"/>
          <w:szCs w:val="44"/>
        </w:rPr>
      </w:r>
    </w:p>
    <w:p>
      <w:pPr>
        <w:pStyle w:val="763"/>
        <w:pBdr/>
        <w:spacing w:line="360" w:lineRule="auto"/>
        <w:ind/>
        <w:jc w:val="center"/>
        <w:outlineLvl w:val="0"/>
        <w:rPr>
          <w:b/>
          <w:sz w:val="44"/>
          <w:szCs w:val="44"/>
        </w:rPr>
      </w:pPr>
      <w:r/>
      <w:bookmarkStart w:id="44" w:name="_Toc41638581"/>
      <w:r>
        <w:rPr>
          <w:rFonts w:hAnsi="宋体"/>
          <w:b/>
          <w:sz w:val="44"/>
          <w:szCs w:val="44"/>
        </w:rPr>
        <w:t xml:space="preserve">第二章</w:t>
      </w:r>
      <w:r>
        <w:rPr>
          <w:b/>
          <w:sz w:val="44"/>
          <w:szCs w:val="44"/>
        </w:rPr>
        <w:t xml:space="preserve">  </w:t>
      </w:r>
      <w:r>
        <w:rPr>
          <w:rFonts w:hAnsi="宋体"/>
          <w:b/>
          <w:sz w:val="44"/>
          <w:szCs w:val="44"/>
        </w:rPr>
        <w:t xml:space="preserve">竞争性磋商须知</w:t>
      </w:r>
      <w:bookmarkEnd w:id="44"/>
      <w:r>
        <w:rPr>
          <w:b/>
          <w:sz w:val="44"/>
          <w:szCs w:val="44"/>
        </w:rPr>
      </w:r>
      <w:r>
        <w:rPr>
          <w:b/>
          <w:sz w:val="44"/>
          <w:szCs w:val="44"/>
        </w:rPr>
      </w:r>
    </w:p>
    <w:p>
      <w:pPr>
        <w:pStyle w:val="766"/>
        <w:pBdr/>
        <w:spacing w:line="240" w:lineRule="auto"/>
        <w:ind/>
        <w:rPr>
          <w:rFonts w:hint="eastAsia" w:eastAsia="仿宋_GB2312"/>
          <w:sz w:val="36"/>
          <w:szCs w:val="36"/>
        </w:rPr>
      </w:pPr>
      <w:r/>
      <w:bookmarkStart w:id="45" w:name="_Toc437290000"/>
      <w:r/>
      <w:bookmarkStart w:id="46" w:name="_Toc437874564"/>
      <w:r/>
      <w:bookmarkStart w:id="47" w:name="_Toc441787408"/>
      <w:r/>
      <w:bookmarkStart w:id="48" w:name="_Toc41638582"/>
      <w:r>
        <w:rPr>
          <w:rFonts w:hint="eastAsia"/>
        </w:rPr>
        <w:t xml:space="preserve">投标人</w:t>
      </w:r>
      <w:r>
        <w:rPr>
          <w:rFonts w:hint="eastAsia"/>
        </w:rPr>
        <w:t xml:space="preserve">须知前附表</w:t>
      </w:r>
      <w:bookmarkEnd w:id="45"/>
      <w:r/>
      <w:bookmarkEnd w:id="46"/>
      <w:r/>
      <w:bookmarkEnd w:id="47"/>
      <w:r/>
      <w:bookmarkEnd w:id="48"/>
      <w:r>
        <w:rPr>
          <w:rFonts w:hint="eastAsia" w:eastAsia="仿宋_GB2312"/>
          <w:sz w:val="36"/>
          <w:szCs w:val="36"/>
        </w:rPr>
      </w:r>
      <w:r>
        <w:rPr>
          <w:rFonts w:hint="eastAsia" w:eastAsia="仿宋_GB2312"/>
          <w:sz w:val="36"/>
          <w:szCs w:val="36"/>
        </w:rPr>
      </w:r>
    </w:p>
    <w:tbl>
      <w:tblPr>
        <w:tblW w:w="9345" w:type="dxa"/>
        <w:tblInd w:w="213"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top w:w="0" w:type="dxa"/>
          <w:right w:w="108" w:type="dxa"/>
          <w:bottom w:w="0" w:type="dxa"/>
        </w:tblCellMar>
        <w:tblLook w:val="04A0" w:firstRow="1" w:lastRow="0" w:firstColumn="1" w:lastColumn="0" w:noHBand="0" w:noVBand="1"/>
      </w:tblPr>
      <w:tblGrid>
        <w:gridCol w:w="975"/>
        <w:gridCol w:w="2178"/>
        <w:gridCol w:w="6192"/>
      </w:tblGrid>
      <w:tr>
        <w:trPr>
          <w:trHeight w:val="765"/>
        </w:trPr>
        <w:tc>
          <w:tcPr>
            <w:tcBorders/>
            <w:tcW w:w="975" w:type="dxa"/>
            <w:vAlign w:val="center"/>
            <w:textDirection w:val="lrTb"/>
            <w:noWrap w:val="false"/>
          </w:tcPr>
          <w:p>
            <w:pPr>
              <w:pStyle w:val="763"/>
              <w:pBdr/>
              <w:spacing w:line="360" w:lineRule="exact"/>
              <w:ind/>
              <w:jc w:val="center"/>
              <w:rPr>
                <w:szCs w:val="21"/>
              </w:rPr>
            </w:pPr>
            <w:r>
              <w:rPr>
                <w:rFonts w:hAnsi="宋体"/>
                <w:szCs w:val="21"/>
              </w:rPr>
              <w:t xml:space="preserve">项号</w:t>
            </w:r>
            <w:r>
              <w:rPr>
                <w:szCs w:val="21"/>
              </w:rPr>
            </w:r>
            <w:r>
              <w:rPr>
                <w:szCs w:val="21"/>
              </w:rPr>
            </w:r>
          </w:p>
        </w:tc>
        <w:tc>
          <w:tcPr>
            <w:tcBorders/>
            <w:tcW w:w="2178" w:type="dxa"/>
            <w:vAlign w:val="center"/>
            <w:textDirection w:val="lrTb"/>
            <w:noWrap w:val="false"/>
          </w:tcPr>
          <w:p>
            <w:pPr>
              <w:pStyle w:val="763"/>
              <w:pBdr/>
              <w:spacing w:line="360" w:lineRule="exact"/>
              <w:ind/>
              <w:jc w:val="center"/>
              <w:rPr>
                <w:szCs w:val="21"/>
              </w:rPr>
            </w:pPr>
            <w:r>
              <w:rPr>
                <w:rFonts w:hAnsi="宋体"/>
                <w:szCs w:val="21"/>
              </w:rPr>
              <w:t xml:space="preserve">类</w:t>
            </w:r>
            <w:r>
              <w:rPr>
                <w:szCs w:val="21"/>
              </w:rPr>
              <w:t xml:space="preserve">     </w:t>
            </w:r>
            <w:r>
              <w:rPr>
                <w:rFonts w:hAnsi="宋体"/>
                <w:szCs w:val="21"/>
              </w:rPr>
              <w:t xml:space="preserve">别</w:t>
            </w:r>
            <w:r>
              <w:rPr>
                <w:szCs w:val="21"/>
              </w:rPr>
            </w:r>
            <w:r>
              <w:rPr>
                <w:szCs w:val="21"/>
              </w:rPr>
            </w:r>
          </w:p>
        </w:tc>
        <w:tc>
          <w:tcPr>
            <w:tcBorders/>
            <w:tcW w:w="6192" w:type="dxa"/>
            <w:vAlign w:val="center"/>
            <w:textDirection w:val="lrTb"/>
            <w:noWrap w:val="false"/>
          </w:tcPr>
          <w:p>
            <w:pPr>
              <w:pStyle w:val="763"/>
              <w:pBdr/>
              <w:spacing w:line="360" w:lineRule="exact"/>
              <w:ind/>
              <w:jc w:val="center"/>
              <w:rPr>
                <w:szCs w:val="21"/>
              </w:rPr>
            </w:pPr>
            <w:r>
              <w:rPr>
                <w:rFonts w:hAnsi="宋体"/>
                <w:szCs w:val="21"/>
              </w:rPr>
              <w:t xml:space="preserve">内</w:t>
            </w:r>
            <w:r>
              <w:rPr>
                <w:szCs w:val="21"/>
              </w:rPr>
              <w:t xml:space="preserve">          </w:t>
            </w:r>
            <w:r>
              <w:rPr>
                <w:rFonts w:hAnsi="宋体"/>
                <w:szCs w:val="21"/>
              </w:rPr>
              <w:t xml:space="preserve">容</w:t>
            </w:r>
            <w:r>
              <w:rPr>
                <w:szCs w:val="21"/>
              </w:rPr>
            </w:r>
            <w:r>
              <w:rPr>
                <w:szCs w:val="21"/>
              </w:rPr>
            </w:r>
          </w:p>
        </w:tc>
      </w:tr>
      <w:tr>
        <w:trPr>
          <w:trHeight w:val="930"/>
        </w:trPr>
        <w:tc>
          <w:tcPr>
            <w:tcBorders/>
            <w:tcW w:w="975" w:type="dxa"/>
            <w:vAlign w:val="center"/>
            <w:textDirection w:val="lrTb"/>
            <w:noWrap w:val="false"/>
          </w:tcPr>
          <w:p>
            <w:pPr>
              <w:pStyle w:val="763"/>
              <w:pBdr/>
              <w:spacing w:line="360" w:lineRule="exact"/>
              <w:ind/>
              <w:jc w:val="center"/>
              <w:rPr>
                <w:szCs w:val="21"/>
              </w:rPr>
            </w:pPr>
            <w:r>
              <w:rPr>
                <w:szCs w:val="21"/>
              </w:rPr>
              <w:t xml:space="preserve">1</w:t>
            </w:r>
            <w:r>
              <w:rPr>
                <w:szCs w:val="21"/>
              </w:rPr>
            </w:r>
          </w:p>
        </w:tc>
        <w:tc>
          <w:tcPr>
            <w:tcBorders/>
            <w:tcW w:w="2178" w:type="dxa"/>
            <w:vAlign w:val="center"/>
            <w:textDirection w:val="lrTb"/>
            <w:noWrap w:val="false"/>
          </w:tcPr>
          <w:p>
            <w:pPr>
              <w:pStyle w:val="763"/>
              <w:pBdr/>
              <w:spacing w:line="360" w:lineRule="exact"/>
              <w:ind/>
              <w:jc w:val="center"/>
              <w:rPr>
                <w:szCs w:val="21"/>
              </w:rPr>
            </w:pPr>
            <w:r>
              <w:rPr>
                <w:rFonts w:hAnsi="宋体"/>
                <w:szCs w:val="21"/>
              </w:rPr>
              <w:t xml:space="preserve">项</w:t>
            </w:r>
            <w:r>
              <w:rPr>
                <w:szCs w:val="21"/>
              </w:rPr>
              <w:t xml:space="preserve"> </w:t>
            </w:r>
            <w:r>
              <w:rPr>
                <w:rFonts w:hAnsi="宋体"/>
                <w:szCs w:val="21"/>
              </w:rPr>
              <w:t xml:space="preserve">目</w:t>
            </w:r>
            <w:r>
              <w:rPr>
                <w:szCs w:val="21"/>
              </w:rPr>
              <w:t xml:space="preserve"> </w:t>
            </w:r>
            <w:r>
              <w:rPr>
                <w:rFonts w:hAnsi="宋体"/>
                <w:szCs w:val="21"/>
              </w:rPr>
              <w:t xml:space="preserve">名</w:t>
            </w:r>
            <w:r>
              <w:rPr>
                <w:szCs w:val="21"/>
              </w:rPr>
              <w:t xml:space="preserve"> </w:t>
            </w:r>
            <w:r>
              <w:rPr>
                <w:rFonts w:hAnsi="宋体"/>
                <w:szCs w:val="21"/>
              </w:rPr>
              <w:t xml:space="preserve">称</w:t>
            </w:r>
            <w:r>
              <w:rPr>
                <w:szCs w:val="21"/>
              </w:rPr>
            </w:r>
            <w:r>
              <w:rPr>
                <w:szCs w:val="21"/>
              </w:rPr>
            </w:r>
          </w:p>
        </w:tc>
        <w:tc>
          <w:tcPr>
            <w:tcBorders/>
            <w:tcW w:w="6192" w:type="dxa"/>
            <w:vAlign w:val="center"/>
            <w:textDirection w:val="lrTb"/>
            <w:noWrap w:val="false"/>
          </w:tcPr>
          <w:p>
            <w:pPr>
              <w:pStyle w:val="763"/>
              <w:pBdr/>
              <w:spacing w:line="360" w:lineRule="exact"/>
              <w:ind/>
              <w:rPr>
                <w:rFonts w:hAnsi="宋体"/>
                <w:szCs w:val="21"/>
                <w:lang w:val="zh-CN"/>
              </w:rPr>
            </w:pPr>
            <w:r>
              <w:rPr>
                <w:rFonts w:hint="eastAsia" w:hAnsi="宋体"/>
                <w:szCs w:val="21"/>
                <w:lang w:val="zh-CN"/>
              </w:rPr>
              <w:t xml:space="preserve">随州市曾都区中医医院消防水泵及室外给水管网工程</w:t>
            </w:r>
            <w:r>
              <w:rPr>
                <w:rFonts w:hAnsi="宋体"/>
                <w:szCs w:val="21"/>
                <w:lang w:val="zh-CN"/>
              </w:rPr>
            </w:r>
            <w:r>
              <w:rPr>
                <w:rFonts w:hAnsi="宋体"/>
                <w:szCs w:val="21"/>
                <w:lang w:val="zh-CN"/>
              </w:rPr>
            </w:r>
          </w:p>
        </w:tc>
      </w:tr>
      <w:tr>
        <w:trPr>
          <w:trHeight w:val="772"/>
        </w:trPr>
        <w:tc>
          <w:tcPr>
            <w:tcBorders/>
            <w:tcW w:w="975" w:type="dxa"/>
            <w:vAlign w:val="center"/>
            <w:textDirection w:val="lrTb"/>
            <w:noWrap w:val="false"/>
          </w:tcPr>
          <w:p>
            <w:pPr>
              <w:pStyle w:val="763"/>
              <w:pBdr/>
              <w:spacing w:line="360" w:lineRule="exact"/>
              <w:ind/>
              <w:jc w:val="center"/>
              <w:rPr>
                <w:szCs w:val="21"/>
              </w:rPr>
            </w:pPr>
            <w:r>
              <w:rPr>
                <w:szCs w:val="21"/>
              </w:rPr>
              <w:t xml:space="preserve">2</w:t>
            </w:r>
            <w:r>
              <w:rPr>
                <w:szCs w:val="21"/>
              </w:rPr>
            </w:r>
          </w:p>
        </w:tc>
        <w:tc>
          <w:tcPr>
            <w:tcBorders/>
            <w:tcW w:w="2178" w:type="dxa"/>
            <w:vAlign w:val="center"/>
            <w:textDirection w:val="lrTb"/>
            <w:noWrap w:val="false"/>
          </w:tcPr>
          <w:p>
            <w:pPr>
              <w:pStyle w:val="763"/>
              <w:pBdr/>
              <w:spacing w:line="360" w:lineRule="exact"/>
              <w:ind/>
              <w:jc w:val="center"/>
              <w:rPr>
                <w:szCs w:val="21"/>
              </w:rPr>
            </w:pPr>
            <w:r>
              <w:rPr>
                <w:rFonts w:hAnsi="宋体"/>
                <w:szCs w:val="21"/>
              </w:rPr>
              <w:t xml:space="preserve">采</w:t>
            </w:r>
            <w:r>
              <w:rPr>
                <w:szCs w:val="21"/>
              </w:rPr>
              <w:t xml:space="preserve"> </w:t>
            </w:r>
            <w:r>
              <w:rPr>
                <w:rFonts w:hAnsi="宋体"/>
                <w:szCs w:val="21"/>
              </w:rPr>
              <w:t xml:space="preserve">购</w:t>
            </w:r>
            <w:r>
              <w:rPr>
                <w:szCs w:val="21"/>
              </w:rPr>
              <w:t xml:space="preserve"> </w:t>
            </w:r>
            <w:r>
              <w:rPr>
                <w:rFonts w:hAnsi="宋体"/>
                <w:szCs w:val="21"/>
              </w:rPr>
              <w:t xml:space="preserve">人</w:t>
            </w:r>
            <w:r>
              <w:rPr>
                <w:szCs w:val="21"/>
              </w:rPr>
            </w:r>
            <w:r>
              <w:rPr>
                <w:szCs w:val="21"/>
              </w:rPr>
            </w:r>
          </w:p>
        </w:tc>
        <w:tc>
          <w:tcPr>
            <w:tcBorders/>
            <w:tcW w:w="6192" w:type="dxa"/>
            <w:vAlign w:val="center"/>
            <w:textDirection w:val="lrTb"/>
            <w:noWrap w:val="false"/>
          </w:tcPr>
          <w:p>
            <w:pPr>
              <w:pStyle w:val="763"/>
              <w:pBdr/>
              <w:spacing w:line="360" w:lineRule="exact"/>
              <w:ind/>
              <w:rPr>
                <w:rFonts w:hAnsi="宋体"/>
                <w:szCs w:val="21"/>
                <w:lang w:val="zh-CN"/>
              </w:rPr>
            </w:pPr>
            <w:r>
              <w:rPr>
                <w:rFonts w:hint="eastAsia" w:hAnsi="宋体"/>
                <w:szCs w:val="21"/>
                <w:lang w:val="zh-CN"/>
              </w:rPr>
              <w:t xml:space="preserve">随州市曾都区中医医院</w:t>
            </w:r>
            <w:r>
              <w:rPr>
                <w:rFonts w:hAnsi="宋体"/>
                <w:szCs w:val="21"/>
                <w:lang w:val="zh-CN"/>
              </w:rPr>
            </w:r>
            <w:r>
              <w:rPr>
                <w:rFonts w:hAnsi="宋体"/>
                <w:szCs w:val="21"/>
                <w:lang w:val="zh-CN"/>
              </w:rPr>
            </w:r>
          </w:p>
        </w:tc>
      </w:tr>
      <w:tr>
        <w:trPr>
          <w:trHeight w:val="912"/>
        </w:trPr>
        <w:tc>
          <w:tcPr>
            <w:tcBorders/>
            <w:tcW w:w="975" w:type="dxa"/>
            <w:vAlign w:val="center"/>
            <w:textDirection w:val="lrTb"/>
            <w:noWrap w:val="false"/>
          </w:tcPr>
          <w:p>
            <w:pPr>
              <w:pStyle w:val="763"/>
              <w:pBdr/>
              <w:spacing w:line="360" w:lineRule="exact"/>
              <w:ind/>
              <w:jc w:val="center"/>
              <w:rPr>
                <w:szCs w:val="21"/>
              </w:rPr>
            </w:pPr>
            <w:r>
              <w:rPr>
                <w:szCs w:val="21"/>
              </w:rPr>
              <w:t xml:space="preserve">3</w:t>
            </w:r>
            <w:r>
              <w:rPr>
                <w:szCs w:val="21"/>
              </w:rPr>
            </w:r>
          </w:p>
        </w:tc>
        <w:tc>
          <w:tcPr>
            <w:tcBorders/>
            <w:tcW w:w="2178" w:type="dxa"/>
            <w:vAlign w:val="center"/>
            <w:textDirection w:val="lrTb"/>
            <w:noWrap w:val="false"/>
          </w:tcPr>
          <w:p>
            <w:pPr>
              <w:pStyle w:val="763"/>
              <w:pBdr/>
              <w:spacing w:line="360" w:lineRule="exact"/>
              <w:ind/>
              <w:jc w:val="center"/>
              <w:rPr>
                <w:szCs w:val="21"/>
              </w:rPr>
            </w:pPr>
            <w:r>
              <w:rPr>
                <w:rFonts w:hAnsi="宋体"/>
                <w:szCs w:val="21"/>
              </w:rPr>
              <w:t xml:space="preserve">政府采购代理机构</w:t>
            </w:r>
            <w:r>
              <w:rPr>
                <w:szCs w:val="21"/>
              </w:rPr>
            </w:r>
            <w:r>
              <w:rPr>
                <w:szCs w:val="21"/>
              </w:rPr>
            </w:r>
          </w:p>
        </w:tc>
        <w:tc>
          <w:tcPr>
            <w:tcBorders/>
            <w:tcW w:w="6192" w:type="dxa"/>
            <w:vAlign w:val="center"/>
            <w:textDirection w:val="lrTb"/>
            <w:noWrap w:val="false"/>
          </w:tcPr>
          <w:p>
            <w:pPr>
              <w:pStyle w:val="763"/>
              <w:pBdr/>
              <w:spacing w:line="360" w:lineRule="exact"/>
              <w:ind/>
              <w:rPr>
                <w:bCs/>
                <w:szCs w:val="21"/>
              </w:rPr>
            </w:pPr>
            <w:r>
              <w:rPr>
                <w:rFonts w:hAnsi="宋体"/>
                <w:bCs/>
                <w:szCs w:val="21"/>
              </w:rPr>
              <w:t xml:space="preserve">随州宏泰招标代理有限公司</w:t>
            </w:r>
            <w:r>
              <w:rPr>
                <w:bCs/>
                <w:szCs w:val="21"/>
              </w:rPr>
            </w:r>
            <w:r>
              <w:rPr>
                <w:bCs/>
                <w:szCs w:val="21"/>
              </w:rPr>
            </w:r>
          </w:p>
        </w:tc>
      </w:tr>
      <w:tr>
        <w:trPr>
          <w:trHeight w:val="766"/>
        </w:trPr>
        <w:tc>
          <w:tcPr>
            <w:tcBorders/>
            <w:tcW w:w="975" w:type="dxa"/>
            <w:vAlign w:val="center"/>
            <w:textDirection w:val="lrTb"/>
            <w:noWrap w:val="false"/>
          </w:tcPr>
          <w:p>
            <w:pPr>
              <w:pStyle w:val="763"/>
              <w:pBdr/>
              <w:spacing w:line="360" w:lineRule="exact"/>
              <w:ind/>
              <w:jc w:val="center"/>
              <w:rPr>
                <w:szCs w:val="21"/>
              </w:rPr>
            </w:pPr>
            <w:r>
              <w:rPr>
                <w:szCs w:val="21"/>
              </w:rPr>
              <w:t xml:space="preserve">4</w:t>
            </w:r>
            <w:r>
              <w:rPr>
                <w:szCs w:val="21"/>
              </w:rPr>
            </w:r>
          </w:p>
        </w:tc>
        <w:tc>
          <w:tcPr>
            <w:tcBorders/>
            <w:tcW w:w="2178" w:type="dxa"/>
            <w:vAlign w:val="center"/>
            <w:textDirection w:val="lrTb"/>
            <w:noWrap w:val="false"/>
          </w:tcPr>
          <w:p>
            <w:pPr>
              <w:pStyle w:val="763"/>
              <w:pBdr/>
              <w:spacing w:line="360" w:lineRule="exact"/>
              <w:ind/>
              <w:jc w:val="center"/>
              <w:rPr>
                <w:rFonts w:hAnsi="宋体"/>
                <w:bCs/>
                <w:szCs w:val="21"/>
              </w:rPr>
            </w:pPr>
            <w:r>
              <w:rPr>
                <w:rFonts w:hAnsi="宋体"/>
                <w:bCs/>
                <w:szCs w:val="21"/>
              </w:rPr>
              <w:t xml:space="preserve">最高限价</w:t>
            </w:r>
            <w:r>
              <w:rPr>
                <w:rFonts w:hAnsi="宋体"/>
                <w:bCs/>
                <w:szCs w:val="21"/>
              </w:rPr>
            </w:r>
          </w:p>
        </w:tc>
        <w:tc>
          <w:tcPr>
            <w:tcBorders/>
            <w:tcW w:w="6192" w:type="dxa"/>
            <w:vAlign w:val="center"/>
            <w:textDirection w:val="lrTb"/>
            <w:noWrap w:val="false"/>
          </w:tcPr>
          <w:p>
            <w:pPr>
              <w:pStyle w:val="763"/>
              <w:pBdr/>
              <w:spacing w:line="360" w:lineRule="exact"/>
              <w:ind/>
              <w:rPr>
                <w:rFonts w:hint="eastAsia" w:hAnsi="宋体"/>
                <w:bCs/>
                <w:szCs w:val="21"/>
              </w:rPr>
            </w:pPr>
            <w:r>
              <w:rPr>
                <w:rFonts w:hint="eastAsia" w:ascii="宋体" w:hAnsi="宋体"/>
                <w:sz w:val="24"/>
              </w:rPr>
              <w:t xml:space="preserve">79.74万元</w:t>
            </w:r>
            <w:r>
              <w:rPr>
                <w:rFonts w:hint="eastAsia" w:hAnsi="宋体"/>
                <w:bCs/>
                <w:szCs w:val="21"/>
              </w:rPr>
            </w:r>
            <w:r>
              <w:rPr>
                <w:rFonts w:hint="eastAsia" w:hAnsi="宋体"/>
                <w:bCs/>
                <w:szCs w:val="21"/>
              </w:rPr>
            </w:r>
          </w:p>
        </w:tc>
      </w:tr>
      <w:tr>
        <w:trPr>
          <w:trHeight w:val="776"/>
        </w:trPr>
        <w:tc>
          <w:tcPr>
            <w:tcBorders/>
            <w:tcW w:w="975" w:type="dxa"/>
            <w:vAlign w:val="center"/>
            <w:textDirection w:val="lrTb"/>
            <w:noWrap w:val="false"/>
          </w:tcPr>
          <w:p>
            <w:pPr>
              <w:pStyle w:val="763"/>
              <w:pBdr/>
              <w:spacing w:line="360" w:lineRule="exact"/>
              <w:ind/>
              <w:jc w:val="center"/>
              <w:rPr>
                <w:szCs w:val="21"/>
              </w:rPr>
            </w:pPr>
            <w:r>
              <w:rPr>
                <w:szCs w:val="21"/>
              </w:rPr>
              <w:t xml:space="preserve">5</w:t>
            </w:r>
            <w:r>
              <w:rPr>
                <w:szCs w:val="21"/>
              </w:rPr>
            </w:r>
          </w:p>
        </w:tc>
        <w:tc>
          <w:tcPr>
            <w:tcBorders/>
            <w:tcW w:w="2178" w:type="dxa"/>
            <w:vAlign w:val="center"/>
            <w:textDirection w:val="lrTb"/>
            <w:noWrap w:val="false"/>
          </w:tcPr>
          <w:p>
            <w:pPr>
              <w:pStyle w:val="763"/>
              <w:pBdr/>
              <w:spacing w:line="360" w:lineRule="exact"/>
              <w:ind/>
              <w:jc w:val="center"/>
              <w:rPr>
                <w:rFonts w:hAnsi="宋体"/>
                <w:bCs/>
                <w:szCs w:val="21"/>
              </w:rPr>
            </w:pPr>
            <w:r>
              <w:rPr>
                <w:rFonts w:hAnsi="宋体"/>
                <w:bCs/>
                <w:szCs w:val="21"/>
              </w:rPr>
              <w:t xml:space="preserve">监 督 机 关</w:t>
            </w:r>
            <w:r>
              <w:rPr>
                <w:rFonts w:hAnsi="宋体"/>
                <w:bCs/>
                <w:szCs w:val="21"/>
              </w:rPr>
            </w:r>
          </w:p>
        </w:tc>
        <w:tc>
          <w:tcPr>
            <w:tcBorders/>
            <w:tcW w:w="6192" w:type="dxa"/>
            <w:vAlign w:val="center"/>
            <w:textDirection w:val="lrTb"/>
            <w:noWrap w:val="false"/>
          </w:tcPr>
          <w:p>
            <w:pPr>
              <w:pStyle w:val="763"/>
              <w:pBdr/>
              <w:spacing w:line="360" w:lineRule="exact"/>
              <w:ind/>
              <w:rPr>
                <w:rFonts w:hint="eastAsia" w:hAnsi="宋体"/>
                <w:bCs/>
                <w:szCs w:val="21"/>
              </w:rPr>
            </w:pPr>
            <w:r>
              <w:rPr>
                <w:rFonts w:hint="eastAsia" w:hAnsi="宋体"/>
                <w:bCs/>
                <w:szCs w:val="21"/>
              </w:rPr>
              <w:t xml:space="preserve">高新区</w:t>
            </w:r>
            <w:r>
              <w:rPr>
                <w:rFonts w:hint="eastAsia" w:hAnsi="宋体"/>
                <w:bCs/>
                <w:szCs w:val="21"/>
              </w:rPr>
              <w:t xml:space="preserve">财政局</w:t>
            </w:r>
            <w:r>
              <w:rPr>
                <w:rFonts w:hint="eastAsia" w:hAnsi="宋体"/>
                <w:bCs/>
                <w:szCs w:val="21"/>
              </w:rPr>
            </w:r>
            <w:r>
              <w:rPr>
                <w:rFonts w:hint="eastAsia" w:hAnsi="宋体"/>
                <w:bCs/>
                <w:szCs w:val="21"/>
              </w:rPr>
            </w:r>
          </w:p>
        </w:tc>
      </w:tr>
      <w:tr>
        <w:trPr>
          <w:trHeight w:val="746"/>
        </w:trPr>
        <w:tc>
          <w:tcPr>
            <w:tcBorders/>
            <w:tcW w:w="975" w:type="dxa"/>
            <w:vAlign w:val="center"/>
            <w:textDirection w:val="lrTb"/>
            <w:noWrap w:val="false"/>
          </w:tcPr>
          <w:p>
            <w:pPr>
              <w:pStyle w:val="763"/>
              <w:pBdr/>
              <w:spacing w:line="360" w:lineRule="exact"/>
              <w:ind/>
              <w:jc w:val="center"/>
              <w:rPr>
                <w:szCs w:val="21"/>
              </w:rPr>
            </w:pPr>
            <w:r>
              <w:rPr>
                <w:szCs w:val="21"/>
              </w:rPr>
              <w:t xml:space="preserve">6</w:t>
            </w:r>
            <w:r>
              <w:rPr>
                <w:szCs w:val="21"/>
              </w:rPr>
            </w:r>
          </w:p>
        </w:tc>
        <w:tc>
          <w:tcPr>
            <w:tcBorders/>
            <w:tcW w:w="2178" w:type="dxa"/>
            <w:vAlign w:val="center"/>
            <w:textDirection w:val="lrTb"/>
            <w:noWrap w:val="false"/>
          </w:tcPr>
          <w:p>
            <w:pPr>
              <w:pStyle w:val="763"/>
              <w:pBdr/>
              <w:spacing w:line="360" w:lineRule="exact"/>
              <w:ind/>
              <w:jc w:val="center"/>
              <w:rPr>
                <w:rFonts w:hAnsi="宋体"/>
                <w:bCs/>
                <w:szCs w:val="21"/>
              </w:rPr>
            </w:pPr>
            <w:r>
              <w:rPr>
                <w:rFonts w:hAnsi="宋体"/>
                <w:bCs/>
                <w:szCs w:val="21"/>
              </w:rPr>
              <w:t xml:space="preserve">质 量 标 准</w:t>
            </w:r>
            <w:r>
              <w:rPr>
                <w:rFonts w:hAnsi="宋体"/>
                <w:bCs/>
                <w:szCs w:val="21"/>
              </w:rPr>
            </w:r>
          </w:p>
        </w:tc>
        <w:tc>
          <w:tcPr>
            <w:tcBorders/>
            <w:tcW w:w="6192" w:type="dxa"/>
            <w:vAlign w:val="center"/>
            <w:textDirection w:val="lrTb"/>
            <w:noWrap w:val="false"/>
          </w:tcPr>
          <w:p>
            <w:pPr>
              <w:pStyle w:val="763"/>
              <w:pBdr/>
              <w:spacing w:line="360" w:lineRule="exact"/>
              <w:ind/>
              <w:rPr>
                <w:rFonts w:hAnsi="宋体"/>
                <w:bCs/>
                <w:szCs w:val="21"/>
              </w:rPr>
            </w:pPr>
            <w:r>
              <w:rPr>
                <w:rFonts w:hAnsi="宋体"/>
                <w:bCs/>
                <w:szCs w:val="21"/>
              </w:rPr>
              <w:t xml:space="preserve">合格</w:t>
            </w:r>
            <w:r>
              <w:rPr>
                <w:rFonts w:hAnsi="宋体"/>
                <w:bCs/>
                <w:szCs w:val="21"/>
              </w:rPr>
            </w:r>
          </w:p>
        </w:tc>
      </w:tr>
      <w:tr>
        <w:trPr>
          <w:trHeight w:val="764"/>
        </w:trPr>
        <w:tc>
          <w:tcPr>
            <w:tcBorders/>
            <w:tcW w:w="975" w:type="dxa"/>
            <w:vAlign w:val="center"/>
            <w:textDirection w:val="lrTb"/>
            <w:noWrap w:val="false"/>
          </w:tcPr>
          <w:p>
            <w:pPr>
              <w:pStyle w:val="763"/>
              <w:pBdr/>
              <w:spacing w:line="360" w:lineRule="exact"/>
              <w:ind/>
              <w:jc w:val="center"/>
              <w:rPr>
                <w:szCs w:val="21"/>
              </w:rPr>
            </w:pPr>
            <w:r>
              <w:rPr>
                <w:szCs w:val="21"/>
              </w:rPr>
              <w:t xml:space="preserve">7</w:t>
            </w:r>
            <w:r>
              <w:rPr>
                <w:szCs w:val="21"/>
              </w:rPr>
            </w:r>
          </w:p>
        </w:tc>
        <w:tc>
          <w:tcPr>
            <w:tcBorders/>
            <w:tcW w:w="2178" w:type="dxa"/>
            <w:vAlign w:val="center"/>
            <w:textDirection w:val="lrTb"/>
            <w:noWrap w:val="false"/>
          </w:tcPr>
          <w:p>
            <w:pPr>
              <w:pStyle w:val="763"/>
              <w:pBdr/>
              <w:spacing w:line="360" w:lineRule="exact"/>
              <w:ind/>
              <w:jc w:val="center"/>
              <w:rPr>
                <w:szCs w:val="21"/>
              </w:rPr>
            </w:pPr>
            <w:r>
              <w:rPr>
                <w:rFonts w:hAnsi="宋体"/>
                <w:szCs w:val="21"/>
              </w:rPr>
              <w:t xml:space="preserve">招</w:t>
            </w:r>
            <w:r>
              <w:rPr>
                <w:szCs w:val="21"/>
              </w:rPr>
              <w:t xml:space="preserve"> </w:t>
            </w:r>
            <w:r>
              <w:rPr>
                <w:rFonts w:hAnsi="宋体"/>
                <w:szCs w:val="21"/>
              </w:rPr>
              <w:t xml:space="preserve">标</w:t>
            </w:r>
            <w:r>
              <w:rPr>
                <w:szCs w:val="21"/>
              </w:rPr>
              <w:t xml:space="preserve"> </w:t>
            </w:r>
            <w:r>
              <w:rPr>
                <w:rFonts w:hAnsi="宋体"/>
                <w:szCs w:val="21"/>
              </w:rPr>
              <w:t xml:space="preserve">范</w:t>
            </w:r>
            <w:r>
              <w:rPr>
                <w:szCs w:val="21"/>
              </w:rPr>
              <w:t xml:space="preserve"> </w:t>
            </w:r>
            <w:r>
              <w:rPr>
                <w:rFonts w:hAnsi="宋体"/>
                <w:szCs w:val="21"/>
              </w:rPr>
              <w:t xml:space="preserve">围</w:t>
            </w:r>
            <w:r>
              <w:rPr>
                <w:szCs w:val="21"/>
              </w:rPr>
            </w:r>
            <w:r>
              <w:rPr>
                <w:szCs w:val="21"/>
              </w:rPr>
            </w:r>
          </w:p>
        </w:tc>
        <w:tc>
          <w:tcPr>
            <w:tcBorders/>
            <w:tcW w:w="6192" w:type="dxa"/>
            <w:vAlign w:val="center"/>
            <w:textDirection w:val="lrTb"/>
            <w:noWrap w:val="false"/>
          </w:tcPr>
          <w:p>
            <w:pPr>
              <w:pStyle w:val="763"/>
              <w:pBdr/>
              <w:spacing w:line="360" w:lineRule="exact"/>
              <w:ind/>
              <w:rPr>
                <w:szCs w:val="21"/>
              </w:rPr>
            </w:pPr>
            <w:r>
              <w:rPr>
                <w:rFonts w:hint="eastAsia" w:hAnsi="宋体"/>
                <w:szCs w:val="21"/>
                <w:lang w:val="zh-CN"/>
              </w:rPr>
              <w:t xml:space="preserve">随州市曾都区中医医院消防水泵及室外给水管网工程</w:t>
            </w:r>
            <w:r>
              <w:rPr>
                <w:rFonts w:hint="eastAsia" w:hAnsi="宋体"/>
                <w:szCs w:val="21"/>
                <w:lang w:val="zh-CN"/>
              </w:rPr>
              <w:t xml:space="preserve">工程</w:t>
            </w:r>
            <w:r>
              <w:rPr>
                <w:rFonts w:hAnsi="宋体"/>
                <w:color w:val="000000"/>
                <w:szCs w:val="21"/>
              </w:rPr>
              <w:t xml:space="preserve">量</w:t>
            </w:r>
            <w:r>
              <w:rPr>
                <w:rFonts w:hint="eastAsia" w:hAnsi="宋体"/>
                <w:color w:val="000000"/>
                <w:szCs w:val="21"/>
              </w:rPr>
              <w:t xml:space="preserve">清单</w:t>
            </w:r>
            <w:r>
              <w:rPr>
                <w:rFonts w:hAnsi="宋体"/>
                <w:color w:val="000000"/>
                <w:szCs w:val="21"/>
              </w:rPr>
              <w:t xml:space="preserve">范围内的工程施工</w:t>
            </w:r>
            <w:r>
              <w:rPr>
                <w:szCs w:val="21"/>
              </w:rPr>
            </w:r>
            <w:r>
              <w:rPr>
                <w:szCs w:val="21"/>
              </w:rPr>
            </w:r>
          </w:p>
        </w:tc>
      </w:tr>
      <w:tr>
        <w:trPr>
          <w:trHeight w:val="900"/>
        </w:trPr>
        <w:tc>
          <w:tcPr>
            <w:tcBorders/>
            <w:tcW w:w="975" w:type="dxa"/>
            <w:vAlign w:val="center"/>
            <w:textDirection w:val="lrTb"/>
            <w:noWrap w:val="false"/>
          </w:tcPr>
          <w:p>
            <w:pPr>
              <w:pStyle w:val="763"/>
              <w:pBdr/>
              <w:spacing w:line="360" w:lineRule="exact"/>
              <w:ind/>
              <w:jc w:val="center"/>
              <w:rPr>
                <w:szCs w:val="21"/>
              </w:rPr>
            </w:pPr>
            <w:r>
              <w:rPr>
                <w:szCs w:val="21"/>
              </w:rPr>
              <w:t xml:space="preserve">8</w:t>
            </w:r>
            <w:r>
              <w:rPr>
                <w:szCs w:val="21"/>
              </w:rPr>
            </w:r>
          </w:p>
        </w:tc>
        <w:tc>
          <w:tcPr>
            <w:tcBorders/>
            <w:tcW w:w="2178" w:type="dxa"/>
            <w:vAlign w:val="center"/>
            <w:textDirection w:val="lrTb"/>
            <w:noWrap w:val="false"/>
          </w:tcPr>
          <w:p>
            <w:pPr>
              <w:pStyle w:val="763"/>
              <w:pBdr/>
              <w:spacing w:line="360" w:lineRule="exact"/>
              <w:ind/>
              <w:jc w:val="center"/>
              <w:rPr>
                <w:szCs w:val="21"/>
              </w:rPr>
            </w:pPr>
            <w:r>
              <w:rPr>
                <w:rFonts w:hAnsi="宋体"/>
                <w:szCs w:val="21"/>
              </w:rPr>
              <w:t xml:space="preserve">工</w:t>
            </w:r>
            <w:r>
              <w:rPr>
                <w:szCs w:val="21"/>
              </w:rPr>
              <w:t xml:space="preserve"> </w:t>
            </w:r>
            <w:r>
              <w:rPr>
                <w:rFonts w:hAnsi="宋体"/>
                <w:szCs w:val="21"/>
              </w:rPr>
              <w:t xml:space="preserve">期</w:t>
            </w:r>
            <w:r>
              <w:rPr>
                <w:szCs w:val="21"/>
              </w:rPr>
              <w:t xml:space="preserve"> </w:t>
            </w:r>
            <w:r>
              <w:rPr>
                <w:rFonts w:hAnsi="宋体"/>
                <w:szCs w:val="21"/>
              </w:rPr>
              <w:t xml:space="preserve">要</w:t>
            </w:r>
            <w:r>
              <w:rPr>
                <w:szCs w:val="21"/>
              </w:rPr>
              <w:t xml:space="preserve"> </w:t>
            </w:r>
            <w:r>
              <w:rPr>
                <w:rFonts w:hAnsi="宋体"/>
                <w:szCs w:val="21"/>
              </w:rPr>
              <w:t xml:space="preserve">求</w:t>
            </w:r>
            <w:r>
              <w:rPr>
                <w:szCs w:val="21"/>
              </w:rPr>
            </w:r>
            <w:r>
              <w:rPr>
                <w:szCs w:val="21"/>
              </w:rPr>
            </w:r>
          </w:p>
        </w:tc>
        <w:tc>
          <w:tcPr>
            <w:tcBorders/>
            <w:tcW w:w="6192" w:type="dxa"/>
            <w:vAlign w:val="center"/>
            <w:textDirection w:val="lrTb"/>
            <w:noWrap w:val="false"/>
          </w:tcPr>
          <w:p>
            <w:pPr>
              <w:pStyle w:val="763"/>
              <w:pBdr/>
              <w:spacing w:line="360" w:lineRule="exact"/>
              <w:ind/>
              <w:rPr>
                <w:szCs w:val="21"/>
              </w:rPr>
            </w:pPr>
            <w:r>
              <w:rPr>
                <w:rFonts w:hint="eastAsia" w:hAnsi="宋体"/>
                <w:szCs w:val="21"/>
              </w:rPr>
              <w:t xml:space="preserve">20</w:t>
            </w:r>
            <w:r>
              <w:rPr>
                <w:rFonts w:hint="eastAsia" w:hAnsi="宋体"/>
                <w:szCs w:val="21"/>
              </w:rPr>
              <w:t xml:space="preserve">天</w:t>
            </w:r>
            <w:r>
              <w:rPr>
                <w:szCs w:val="21"/>
              </w:rPr>
            </w:r>
            <w:r>
              <w:rPr>
                <w:szCs w:val="21"/>
              </w:rPr>
            </w:r>
          </w:p>
        </w:tc>
      </w:tr>
      <w:tr>
        <w:trPr>
          <w:trHeight w:val="2844"/>
        </w:trPr>
        <w:tc>
          <w:tcPr>
            <w:tcBorders/>
            <w:tcW w:w="975" w:type="dxa"/>
            <w:vAlign w:val="center"/>
            <w:textDirection w:val="lrTb"/>
            <w:noWrap w:val="false"/>
          </w:tcPr>
          <w:p>
            <w:pPr>
              <w:pStyle w:val="763"/>
              <w:pBdr/>
              <w:spacing w:line="360" w:lineRule="exact"/>
              <w:ind/>
              <w:jc w:val="center"/>
              <w:rPr>
                <w:szCs w:val="21"/>
              </w:rPr>
            </w:pPr>
            <w:r>
              <w:rPr>
                <w:szCs w:val="21"/>
              </w:rPr>
              <w:t xml:space="preserve">9</w:t>
            </w:r>
            <w:r>
              <w:rPr>
                <w:szCs w:val="21"/>
              </w:rPr>
            </w:r>
          </w:p>
        </w:tc>
        <w:tc>
          <w:tcPr>
            <w:tcBorders/>
            <w:tcW w:w="2178" w:type="dxa"/>
            <w:vAlign w:val="center"/>
            <w:textDirection w:val="lrTb"/>
            <w:noWrap w:val="false"/>
          </w:tcPr>
          <w:p>
            <w:pPr>
              <w:pStyle w:val="763"/>
              <w:pBdr/>
              <w:spacing w:line="360" w:lineRule="exact"/>
              <w:ind/>
              <w:jc w:val="center"/>
              <w:rPr>
                <w:szCs w:val="21"/>
              </w:rPr>
            </w:pPr>
            <w:r>
              <w:rPr>
                <w:rFonts w:hAnsi="宋体"/>
                <w:szCs w:val="21"/>
              </w:rPr>
              <w:t xml:space="preserve">投标人资质等级及条件</w:t>
            </w:r>
            <w:r>
              <w:rPr>
                <w:szCs w:val="21"/>
              </w:rPr>
            </w:r>
            <w:r>
              <w:rPr>
                <w:szCs w:val="21"/>
              </w:rPr>
            </w:r>
          </w:p>
        </w:tc>
        <w:tc>
          <w:tcPr>
            <w:tcBorders/>
            <w:tcW w:w="6192" w:type="dxa"/>
            <w:vAlign w:val="center"/>
            <w:textDirection w:val="lrTb"/>
            <w:noWrap w:val="false"/>
          </w:tcPr>
          <w:p>
            <w:pPr>
              <w:pStyle w:val="763"/>
              <w:pBdr/>
              <w:spacing w:line="360" w:lineRule="exact"/>
              <w:ind/>
              <w:rPr>
                <w:rFonts w:hint="eastAsia" w:hAnsi="宋体"/>
                <w:szCs w:val="21"/>
                <w:lang w:val="zh-CN"/>
              </w:rPr>
            </w:pPr>
            <w:r>
              <w:rPr>
                <w:rFonts w:hint="eastAsia" w:hAnsi="宋体"/>
                <w:szCs w:val="21"/>
                <w:lang w:val="zh-CN"/>
              </w:rPr>
              <w:t xml:space="preserve">1.满足《中华人民共和国政府采购法》第二十二条规定；</w:t>
            </w:r>
            <w:r>
              <w:rPr>
                <w:rFonts w:hint="eastAsia" w:hAnsi="宋体"/>
                <w:szCs w:val="21"/>
                <w:lang w:val="zh-CN"/>
              </w:rPr>
            </w:r>
          </w:p>
          <w:p>
            <w:pPr>
              <w:pStyle w:val="763"/>
              <w:pBdr/>
              <w:spacing w:line="360" w:lineRule="exact"/>
              <w:ind/>
              <w:rPr>
                <w:rFonts w:hint="eastAsia" w:hAnsi="宋体"/>
                <w:szCs w:val="21"/>
                <w:lang w:val="zh-CN"/>
              </w:rPr>
            </w:pPr>
            <w:r>
              <w:rPr>
                <w:rFonts w:hint="eastAsia" w:hAnsi="宋体"/>
                <w:szCs w:val="21"/>
                <w:lang w:val="zh-CN"/>
              </w:rPr>
              <w:t xml:space="preserve">（a）具有独立承担民事责任的能力；</w:t>
            </w:r>
            <w:r>
              <w:rPr>
                <w:rFonts w:hint="eastAsia" w:hAnsi="宋体"/>
                <w:szCs w:val="21"/>
                <w:lang w:val="zh-CN"/>
              </w:rPr>
            </w:r>
          </w:p>
          <w:p>
            <w:pPr>
              <w:pStyle w:val="763"/>
              <w:pBdr/>
              <w:spacing w:line="360" w:lineRule="exact"/>
              <w:ind/>
              <w:rPr>
                <w:rFonts w:hint="eastAsia" w:hAnsi="宋体"/>
                <w:szCs w:val="21"/>
                <w:lang w:val="zh-CN"/>
              </w:rPr>
            </w:pPr>
            <w:r>
              <w:rPr>
                <w:rFonts w:hint="eastAsia" w:hAnsi="宋体"/>
                <w:szCs w:val="21"/>
                <w:lang w:val="zh-CN"/>
              </w:rPr>
              <w:t xml:space="preserve">（b）具有良好的商业信誉和健全的财务会计制度 ；</w:t>
            </w:r>
            <w:r>
              <w:rPr>
                <w:rFonts w:hint="eastAsia" w:hAnsi="宋体"/>
                <w:szCs w:val="21"/>
                <w:lang w:val="zh-CN"/>
              </w:rPr>
            </w:r>
          </w:p>
          <w:p>
            <w:pPr>
              <w:pStyle w:val="763"/>
              <w:pBdr/>
              <w:spacing w:line="360" w:lineRule="exact"/>
              <w:ind/>
              <w:rPr>
                <w:rFonts w:hint="eastAsia" w:hAnsi="宋体"/>
                <w:szCs w:val="21"/>
                <w:lang w:val="zh-CN"/>
              </w:rPr>
            </w:pPr>
            <w:r>
              <w:rPr>
                <w:rFonts w:hint="eastAsia" w:hAnsi="宋体"/>
                <w:szCs w:val="21"/>
                <w:lang w:val="zh-CN"/>
              </w:rPr>
              <w:t xml:space="preserve">（c）具有履行合同所必需的设备和专业技术能力；</w:t>
            </w:r>
            <w:r>
              <w:rPr>
                <w:rFonts w:hint="eastAsia" w:hAnsi="宋体"/>
                <w:szCs w:val="21"/>
                <w:lang w:val="zh-CN"/>
              </w:rPr>
            </w:r>
          </w:p>
          <w:p>
            <w:pPr>
              <w:pStyle w:val="763"/>
              <w:pBdr/>
              <w:spacing w:line="360" w:lineRule="exact"/>
              <w:ind/>
              <w:rPr>
                <w:rFonts w:hint="eastAsia" w:hAnsi="宋体"/>
                <w:szCs w:val="21"/>
                <w:lang w:val="zh-CN"/>
              </w:rPr>
            </w:pPr>
            <w:r>
              <w:rPr>
                <w:rFonts w:hint="eastAsia" w:hAnsi="宋体"/>
                <w:szCs w:val="21"/>
                <w:lang w:val="zh-CN"/>
              </w:rPr>
              <w:t xml:space="preserve">（d）有依法缴纳税收和社会保障资金的良好记录；</w:t>
            </w:r>
            <w:r>
              <w:rPr>
                <w:rFonts w:hint="eastAsia" w:hAnsi="宋体"/>
                <w:szCs w:val="21"/>
                <w:lang w:val="zh-CN"/>
              </w:rPr>
            </w:r>
          </w:p>
          <w:p>
            <w:pPr>
              <w:pStyle w:val="763"/>
              <w:pBdr/>
              <w:spacing w:line="360" w:lineRule="exact"/>
              <w:ind/>
              <w:rPr>
                <w:rFonts w:hint="eastAsia" w:hAnsi="宋体"/>
                <w:szCs w:val="21"/>
                <w:lang w:val="zh-CN"/>
              </w:rPr>
            </w:pPr>
            <w:r>
              <w:rPr>
                <w:rFonts w:hint="eastAsia" w:hAnsi="宋体"/>
                <w:szCs w:val="21"/>
                <w:lang w:val="zh-CN"/>
              </w:rPr>
              <w:t xml:space="preserve">（e）参加政府采购活动前三年内，在经营活动中没有重大违法记录；</w:t>
            </w:r>
            <w:r>
              <w:rPr>
                <w:rFonts w:hint="eastAsia" w:hAnsi="宋体"/>
                <w:szCs w:val="21"/>
                <w:lang w:val="zh-CN"/>
              </w:rPr>
            </w:r>
          </w:p>
          <w:p>
            <w:pPr>
              <w:pStyle w:val="763"/>
              <w:pBdr/>
              <w:spacing w:line="360" w:lineRule="exact"/>
              <w:ind/>
              <w:rPr>
                <w:rFonts w:hint="eastAsia" w:hAnsi="宋体"/>
                <w:szCs w:val="21"/>
                <w:lang w:val="zh-CN"/>
              </w:rPr>
            </w:pPr>
            <w:r>
              <w:rPr>
                <w:rFonts w:hint="eastAsia" w:hAnsi="宋体"/>
                <w:szCs w:val="21"/>
                <w:lang w:val="zh-CN"/>
              </w:rPr>
              <w:t xml:space="preserve">（f）法律、行政法规规定的其他条件。</w:t>
            </w:r>
            <w:r>
              <w:rPr>
                <w:rFonts w:hint="eastAsia" w:hAnsi="宋体"/>
                <w:szCs w:val="21"/>
                <w:lang w:val="zh-CN"/>
              </w:rPr>
            </w:r>
          </w:p>
          <w:p>
            <w:pPr>
              <w:pStyle w:val="763"/>
              <w:pBdr/>
              <w:spacing w:line="360" w:lineRule="exact"/>
              <w:ind/>
              <w:rPr>
                <w:rFonts w:hint="eastAsia" w:hAnsi="宋体"/>
                <w:szCs w:val="21"/>
                <w:lang w:val="zh-CN"/>
              </w:rPr>
            </w:pPr>
            <w:r>
              <w:rPr>
                <w:rFonts w:hint="eastAsia" w:hAnsi="宋体"/>
                <w:szCs w:val="21"/>
                <w:lang w:val="zh-CN"/>
              </w:rPr>
              <w:t xml:space="preserve">2. 本项目需落实的节能环保、中小微型企业扶持（含支持监狱企业发展、促进残疾人就业）等相关政府采购政策详见文件要求。</w:t>
            </w:r>
            <w:r>
              <w:rPr>
                <w:rFonts w:hint="eastAsia" w:hAnsi="宋体"/>
                <w:szCs w:val="21"/>
                <w:lang w:val="zh-CN"/>
              </w:rPr>
            </w:r>
          </w:p>
          <w:p>
            <w:pPr>
              <w:pStyle w:val="763"/>
              <w:pBdr/>
              <w:spacing w:line="360" w:lineRule="exact"/>
              <w:ind/>
              <w:rPr>
                <w:rFonts w:hint="eastAsia" w:hAnsi="宋体"/>
                <w:szCs w:val="21"/>
                <w:lang w:val="zh-CN"/>
              </w:rPr>
            </w:pPr>
            <w:r>
              <w:rPr>
                <w:rFonts w:hint="eastAsia" w:hAnsi="宋体"/>
                <w:szCs w:val="21"/>
                <w:lang w:val="zh-CN"/>
              </w:rPr>
              <w:t xml:space="preserve">3.本项目的特定资格要求：</w:t>
            </w:r>
            <w:r>
              <w:rPr>
                <w:rFonts w:hint="eastAsia" w:hAnsi="宋体"/>
                <w:szCs w:val="21"/>
                <w:lang w:val="zh-CN"/>
              </w:rPr>
            </w:r>
          </w:p>
          <w:p>
            <w:pPr>
              <w:pStyle w:val="763"/>
              <w:pBdr/>
              <w:spacing w:line="360" w:lineRule="exact"/>
              <w:ind/>
              <w:rPr>
                <w:rFonts w:hint="eastAsia" w:hAnsi="宋体"/>
                <w:szCs w:val="21"/>
                <w:lang w:val="zh-CN"/>
              </w:rPr>
            </w:pPr>
            <w:r>
              <w:rPr>
                <w:rFonts w:hint="eastAsia" w:hAnsi="宋体"/>
                <w:szCs w:val="21"/>
                <w:lang w:val="zh-CN"/>
              </w:rPr>
              <w:t xml:space="preserve">①供应商必须具有效的营业执照、税务登记证、组织机构代码证（含三证合一）；</w:t>
            </w:r>
            <w:r>
              <w:rPr>
                <w:rFonts w:hint="eastAsia" w:hAnsi="宋体"/>
                <w:szCs w:val="21"/>
                <w:lang w:val="zh-CN"/>
              </w:rPr>
            </w:r>
          </w:p>
          <w:p>
            <w:pPr>
              <w:pStyle w:val="763"/>
              <w:pBdr/>
              <w:spacing w:line="360" w:lineRule="exact"/>
              <w:ind/>
              <w:rPr>
                <w:rFonts w:hint="eastAsia" w:hAnsi="宋体"/>
                <w:szCs w:val="21"/>
                <w:lang w:val="zh-CN"/>
              </w:rPr>
            </w:pPr>
            <w:r>
              <w:rPr>
                <w:rFonts w:hint="eastAsia" w:hAnsi="宋体"/>
                <w:szCs w:val="21"/>
                <w:lang w:val="zh-CN"/>
              </w:rPr>
              <w:t xml:space="preserve">②供应商具有建设行政主管部门认定颁发的消防设施工程专业承包二级及以上资质证书；具有有效的安全生产许可证；并在人员、设备、资金等方面具有相应的施工能力，没有处于在有关行政主管部门限制投标期内；</w:t>
            </w:r>
            <w:r>
              <w:rPr>
                <w:rFonts w:hint="eastAsia" w:hAnsi="宋体"/>
                <w:szCs w:val="21"/>
                <w:lang w:val="zh-CN"/>
              </w:rPr>
            </w:r>
          </w:p>
          <w:p>
            <w:pPr>
              <w:pStyle w:val="763"/>
              <w:pBdr/>
              <w:spacing w:line="360" w:lineRule="exact"/>
              <w:ind/>
              <w:rPr>
                <w:rFonts w:hint="eastAsia" w:hAnsi="宋体"/>
                <w:szCs w:val="21"/>
                <w:lang w:val="zh-CN"/>
              </w:rPr>
            </w:pPr>
            <w:r>
              <w:rPr>
                <w:rFonts w:hint="eastAsia" w:hAnsi="宋体"/>
                <w:szCs w:val="21"/>
                <w:lang w:val="zh-CN"/>
              </w:rPr>
              <w:t xml:space="preserve">③供应商拟派项目经理必须具有机电工程专业二级及以上注册建造师资格，在册五大员（施工员、材料员、安全员、质检员、预算员或造价师）按建设行政主管部门的要求配备齐全，并提供上述人员的劳动合同及社会养老保险证明；</w:t>
            </w:r>
            <w:r>
              <w:rPr>
                <w:rFonts w:hint="eastAsia" w:hAnsi="宋体"/>
                <w:szCs w:val="21"/>
                <w:lang w:val="zh-CN"/>
              </w:rPr>
            </w:r>
          </w:p>
          <w:p>
            <w:pPr>
              <w:pStyle w:val="763"/>
              <w:pBdr/>
              <w:spacing w:line="360" w:lineRule="exact"/>
              <w:ind/>
              <w:rPr>
                <w:rFonts w:hint="eastAsia" w:hAnsi="宋体"/>
                <w:szCs w:val="21"/>
                <w:lang w:val="zh-CN"/>
              </w:rPr>
            </w:pPr>
            <w:r>
              <w:rPr>
                <w:rFonts w:hint="eastAsia" w:hAnsi="宋体"/>
                <w:szCs w:val="21"/>
                <w:lang w:val="zh-CN"/>
              </w:rPr>
              <w:t xml:space="preserve">④供应商近三年内参加政府采购活动没有重大违法记录；</w:t>
            </w:r>
            <w:r>
              <w:rPr>
                <w:rFonts w:hint="eastAsia" w:hAnsi="宋体"/>
                <w:szCs w:val="21"/>
                <w:lang w:val="zh-CN"/>
              </w:rPr>
            </w:r>
          </w:p>
          <w:p>
            <w:pPr>
              <w:pStyle w:val="763"/>
              <w:pBdr/>
              <w:spacing w:line="360" w:lineRule="exact"/>
              <w:ind/>
              <w:rPr>
                <w:rFonts w:hint="eastAsia" w:hAnsi="宋体"/>
                <w:szCs w:val="21"/>
                <w:lang w:val="zh-CN"/>
              </w:rPr>
            </w:pPr>
            <w:r>
              <w:rPr>
                <w:rFonts w:hint="eastAsia" w:hAnsi="宋体"/>
                <w:szCs w:val="21"/>
                <w:lang w:val="zh-CN"/>
              </w:rPr>
              <w:t xml:space="preserve">⑤投标人须提供信用信息查询记录，可通过“信用中国”网站（www.creditchina.gov.cn）或中国政府采购网网站（www.ccgp.gov.cn）进行信用信息查询，被列入失信被执行人、重大税收违法案件当事人名单、政府采购严重违法失信行为记录名单的投标人，应当拒绝其参与政府采购活动。</w:t>
            </w:r>
            <w:r>
              <w:rPr>
                <w:rFonts w:hint="eastAsia" w:hAnsi="宋体"/>
                <w:szCs w:val="21"/>
                <w:lang w:val="zh-CN"/>
              </w:rPr>
            </w:r>
          </w:p>
          <w:p>
            <w:pPr>
              <w:pStyle w:val="763"/>
              <w:pBdr/>
              <w:spacing w:line="360" w:lineRule="exact"/>
              <w:ind/>
              <w:rPr>
                <w:rFonts w:hint="eastAsia" w:hAnsi="宋体"/>
                <w:szCs w:val="21"/>
              </w:rPr>
            </w:pPr>
            <w:r>
              <w:rPr>
                <w:rFonts w:hint="eastAsia" w:hAnsi="宋体"/>
                <w:szCs w:val="21"/>
                <w:lang w:val="zh-CN"/>
              </w:rPr>
              <w:t xml:space="preserve">⑥法律行政法规规定的其他条件。</w:t>
            </w:r>
            <w:r>
              <w:rPr>
                <w:rFonts w:hint="eastAsia" w:hAnsi="宋体"/>
                <w:szCs w:val="21"/>
              </w:rPr>
            </w:r>
            <w:r>
              <w:rPr>
                <w:rFonts w:hint="eastAsia" w:hAnsi="宋体"/>
                <w:szCs w:val="21"/>
              </w:rPr>
            </w:r>
          </w:p>
        </w:tc>
      </w:tr>
      <w:tr>
        <w:trPr>
          <w:trHeight w:val="900"/>
        </w:trPr>
        <w:tc>
          <w:tcPr>
            <w:tcBorders/>
            <w:tcW w:w="975" w:type="dxa"/>
            <w:vAlign w:val="center"/>
            <w:textDirection w:val="lrTb"/>
            <w:noWrap w:val="false"/>
          </w:tcPr>
          <w:p>
            <w:pPr>
              <w:pStyle w:val="763"/>
              <w:pBdr/>
              <w:spacing w:line="360" w:lineRule="exact"/>
              <w:ind/>
              <w:jc w:val="center"/>
              <w:rPr>
                <w:szCs w:val="21"/>
              </w:rPr>
            </w:pPr>
            <w:r>
              <w:rPr>
                <w:szCs w:val="21"/>
              </w:rPr>
              <w:t xml:space="preserve">10</w:t>
            </w:r>
            <w:r>
              <w:rPr>
                <w:szCs w:val="21"/>
              </w:rPr>
            </w:r>
          </w:p>
        </w:tc>
        <w:tc>
          <w:tcPr>
            <w:tcBorders/>
            <w:tcW w:w="2178" w:type="dxa"/>
            <w:vAlign w:val="center"/>
            <w:textDirection w:val="lrTb"/>
            <w:noWrap w:val="false"/>
          </w:tcPr>
          <w:p>
            <w:pPr>
              <w:pStyle w:val="763"/>
              <w:pBdr/>
              <w:spacing w:line="360" w:lineRule="exact"/>
              <w:ind/>
              <w:jc w:val="center"/>
              <w:rPr>
                <w:szCs w:val="21"/>
              </w:rPr>
            </w:pPr>
            <w:r>
              <w:rPr>
                <w:rFonts w:hAnsi="宋体"/>
                <w:szCs w:val="21"/>
              </w:rPr>
              <w:t xml:space="preserve">资格审查方法</w:t>
            </w:r>
            <w:r>
              <w:rPr>
                <w:szCs w:val="21"/>
              </w:rPr>
            </w:r>
            <w:r>
              <w:rPr>
                <w:szCs w:val="21"/>
              </w:rPr>
            </w:r>
          </w:p>
        </w:tc>
        <w:tc>
          <w:tcPr>
            <w:tcBorders/>
            <w:tcW w:w="6192" w:type="dxa"/>
            <w:vAlign w:val="center"/>
            <w:textDirection w:val="lrTb"/>
            <w:noWrap w:val="false"/>
          </w:tcPr>
          <w:p>
            <w:pPr>
              <w:pStyle w:val="763"/>
              <w:pBdr/>
              <w:spacing w:line="360" w:lineRule="exact"/>
              <w:ind/>
              <w:rPr>
                <w:szCs w:val="21"/>
              </w:rPr>
            </w:pPr>
            <w:r>
              <w:rPr>
                <w:rFonts w:hAnsi="宋体"/>
                <w:szCs w:val="21"/>
              </w:rPr>
              <w:t xml:space="preserve">资格后审</w:t>
            </w:r>
            <w:r>
              <w:rPr>
                <w:szCs w:val="21"/>
              </w:rPr>
            </w:r>
            <w:r>
              <w:rPr>
                <w:szCs w:val="21"/>
              </w:rPr>
            </w:r>
          </w:p>
        </w:tc>
      </w:tr>
      <w:tr>
        <w:trPr>
          <w:trHeight w:val="900"/>
        </w:trPr>
        <w:tc>
          <w:tcPr>
            <w:tcBorders/>
            <w:tcW w:w="975" w:type="dxa"/>
            <w:vAlign w:val="center"/>
            <w:textDirection w:val="lrTb"/>
            <w:noWrap w:val="false"/>
          </w:tcPr>
          <w:p>
            <w:pPr>
              <w:pStyle w:val="763"/>
              <w:pBdr/>
              <w:spacing w:line="360" w:lineRule="exact"/>
              <w:ind/>
              <w:jc w:val="center"/>
              <w:rPr>
                <w:szCs w:val="21"/>
              </w:rPr>
            </w:pPr>
            <w:r>
              <w:rPr>
                <w:szCs w:val="21"/>
              </w:rPr>
              <w:t xml:space="preserve">11</w:t>
            </w:r>
            <w:r>
              <w:rPr>
                <w:szCs w:val="21"/>
              </w:rPr>
            </w:r>
          </w:p>
        </w:tc>
        <w:tc>
          <w:tcPr>
            <w:tcBorders/>
            <w:tcW w:w="2178" w:type="dxa"/>
            <w:vAlign w:val="center"/>
            <w:textDirection w:val="lrTb"/>
            <w:noWrap w:val="false"/>
          </w:tcPr>
          <w:p>
            <w:pPr>
              <w:pStyle w:val="763"/>
              <w:pBdr/>
              <w:spacing w:line="360" w:lineRule="exact"/>
              <w:ind/>
              <w:jc w:val="center"/>
              <w:rPr>
                <w:szCs w:val="21"/>
              </w:rPr>
            </w:pPr>
            <w:r>
              <w:rPr>
                <w:rFonts w:hAnsi="宋体"/>
                <w:szCs w:val="21"/>
              </w:rPr>
              <w:t xml:space="preserve">计</w:t>
            </w:r>
            <w:r>
              <w:rPr>
                <w:szCs w:val="21"/>
              </w:rPr>
              <w:t xml:space="preserve"> </w:t>
            </w:r>
            <w:r>
              <w:rPr>
                <w:rFonts w:hAnsi="宋体"/>
                <w:szCs w:val="21"/>
              </w:rPr>
              <w:t xml:space="preserve">价</w:t>
            </w:r>
            <w:r>
              <w:rPr>
                <w:szCs w:val="21"/>
              </w:rPr>
              <w:t xml:space="preserve"> </w:t>
            </w:r>
            <w:r>
              <w:rPr>
                <w:rFonts w:hAnsi="宋体"/>
                <w:szCs w:val="21"/>
              </w:rPr>
              <w:t xml:space="preserve">方</w:t>
            </w:r>
            <w:r>
              <w:rPr>
                <w:szCs w:val="21"/>
              </w:rPr>
              <w:t xml:space="preserve"> </w:t>
            </w:r>
            <w:r>
              <w:rPr>
                <w:rFonts w:hAnsi="宋体"/>
                <w:szCs w:val="21"/>
              </w:rPr>
              <w:t xml:space="preserve">式</w:t>
            </w:r>
            <w:r>
              <w:rPr>
                <w:szCs w:val="21"/>
              </w:rPr>
            </w:r>
            <w:r>
              <w:rPr>
                <w:szCs w:val="21"/>
              </w:rPr>
            </w:r>
          </w:p>
        </w:tc>
        <w:tc>
          <w:tcPr>
            <w:tcBorders/>
            <w:tcW w:w="6192" w:type="dxa"/>
            <w:vAlign w:val="center"/>
            <w:textDirection w:val="lrTb"/>
            <w:noWrap w:val="false"/>
          </w:tcPr>
          <w:p>
            <w:pPr>
              <w:pStyle w:val="763"/>
              <w:pBdr/>
              <w:spacing w:line="360" w:lineRule="exact"/>
              <w:ind/>
              <w:rPr>
                <w:szCs w:val="21"/>
              </w:rPr>
            </w:pPr>
            <w:r>
              <w:rPr>
                <w:rFonts w:hint="eastAsia" w:hAnsi="宋体"/>
                <w:szCs w:val="21"/>
              </w:rPr>
              <w:t xml:space="preserve">工程量清单</w:t>
            </w:r>
            <w:r>
              <w:rPr>
                <w:rFonts w:hAnsi="宋体"/>
                <w:szCs w:val="21"/>
              </w:rPr>
              <w:t xml:space="preserve">计价法</w:t>
            </w:r>
            <w:r>
              <w:rPr>
                <w:szCs w:val="21"/>
              </w:rPr>
            </w:r>
            <w:r>
              <w:rPr>
                <w:szCs w:val="21"/>
              </w:rPr>
            </w:r>
          </w:p>
        </w:tc>
      </w:tr>
      <w:tr>
        <w:trPr>
          <w:trHeight w:val="780"/>
        </w:trPr>
        <w:tc>
          <w:tcPr>
            <w:tcBorders/>
            <w:tcW w:w="975" w:type="dxa"/>
            <w:vAlign w:val="center"/>
            <w:textDirection w:val="lrTb"/>
            <w:noWrap w:val="false"/>
          </w:tcPr>
          <w:p>
            <w:pPr>
              <w:pStyle w:val="763"/>
              <w:pBdr/>
              <w:spacing w:line="360" w:lineRule="exact"/>
              <w:ind/>
              <w:jc w:val="center"/>
              <w:rPr>
                <w:szCs w:val="21"/>
              </w:rPr>
            </w:pPr>
            <w:r>
              <w:rPr>
                <w:szCs w:val="21"/>
              </w:rPr>
              <w:t xml:space="preserve">12</w:t>
            </w:r>
            <w:r>
              <w:rPr>
                <w:szCs w:val="21"/>
              </w:rPr>
            </w:r>
          </w:p>
        </w:tc>
        <w:tc>
          <w:tcPr>
            <w:tcBorders/>
            <w:tcW w:w="2178" w:type="dxa"/>
            <w:vAlign w:val="center"/>
            <w:textDirection w:val="lrTb"/>
            <w:noWrap w:val="false"/>
          </w:tcPr>
          <w:p>
            <w:pPr>
              <w:pStyle w:val="763"/>
              <w:pBdr/>
              <w:spacing w:line="360" w:lineRule="exact"/>
              <w:ind/>
              <w:jc w:val="center"/>
              <w:rPr>
                <w:szCs w:val="21"/>
              </w:rPr>
            </w:pPr>
            <w:r>
              <w:rPr>
                <w:rFonts w:hAnsi="宋体"/>
                <w:szCs w:val="21"/>
              </w:rPr>
              <w:t xml:space="preserve">投标有效期</w:t>
            </w:r>
            <w:r>
              <w:rPr>
                <w:szCs w:val="21"/>
              </w:rPr>
            </w:r>
            <w:r>
              <w:rPr>
                <w:szCs w:val="21"/>
              </w:rPr>
            </w:r>
          </w:p>
        </w:tc>
        <w:tc>
          <w:tcPr>
            <w:tcBorders/>
            <w:tcW w:w="6192" w:type="dxa"/>
            <w:vAlign w:val="center"/>
            <w:textDirection w:val="lrTb"/>
            <w:noWrap w:val="false"/>
          </w:tcPr>
          <w:p>
            <w:pPr>
              <w:pStyle w:val="763"/>
              <w:pBdr/>
              <w:spacing w:line="360" w:lineRule="exact"/>
              <w:ind/>
              <w:rPr>
                <w:rFonts w:hAnsi="宋体"/>
                <w:szCs w:val="21"/>
              </w:rPr>
            </w:pPr>
            <w:r>
              <w:rPr>
                <w:rFonts w:hAnsi="宋体"/>
                <w:szCs w:val="21"/>
              </w:rPr>
              <w:t xml:space="preserve">为</w:t>
            </w:r>
            <w:r>
              <w:rPr>
                <w:rFonts w:hAnsi="宋体"/>
                <w:szCs w:val="21"/>
              </w:rPr>
              <w:t xml:space="preserve">60</w:t>
            </w:r>
            <w:r>
              <w:rPr>
                <w:rFonts w:hAnsi="宋体"/>
                <w:szCs w:val="21"/>
              </w:rPr>
              <w:t xml:space="preserve">日历天（从开标之日算起）</w:t>
            </w:r>
            <w:r>
              <w:rPr>
                <w:rFonts w:hAnsi="宋体"/>
                <w:szCs w:val="21"/>
              </w:rPr>
            </w:r>
            <w:r>
              <w:rPr>
                <w:rFonts w:hAnsi="宋体"/>
                <w:szCs w:val="21"/>
              </w:rPr>
            </w:r>
          </w:p>
        </w:tc>
      </w:tr>
      <w:tr>
        <w:trPr>
          <w:trHeight w:val="963"/>
        </w:trPr>
        <w:tc>
          <w:tcPr>
            <w:tcBorders/>
            <w:tcW w:w="975" w:type="dxa"/>
            <w:vAlign w:val="center"/>
            <w:textDirection w:val="lrTb"/>
            <w:noWrap w:val="false"/>
          </w:tcPr>
          <w:p>
            <w:pPr>
              <w:pStyle w:val="763"/>
              <w:pBdr/>
              <w:spacing w:line="360" w:lineRule="exact"/>
              <w:ind/>
              <w:jc w:val="center"/>
              <w:rPr>
                <w:szCs w:val="21"/>
              </w:rPr>
            </w:pPr>
            <w:r>
              <w:rPr>
                <w:szCs w:val="21"/>
              </w:rPr>
              <w:t xml:space="preserve">13</w:t>
            </w:r>
            <w:r>
              <w:rPr>
                <w:szCs w:val="21"/>
              </w:rPr>
            </w:r>
          </w:p>
        </w:tc>
        <w:tc>
          <w:tcPr>
            <w:tcBorders/>
            <w:tcW w:w="2178" w:type="dxa"/>
            <w:vAlign w:val="center"/>
            <w:textDirection w:val="lrTb"/>
            <w:noWrap w:val="false"/>
          </w:tcPr>
          <w:p>
            <w:pPr>
              <w:pStyle w:val="763"/>
              <w:pBdr/>
              <w:spacing w:line="360" w:lineRule="exact"/>
              <w:ind/>
              <w:jc w:val="center"/>
              <w:rPr>
                <w:szCs w:val="21"/>
              </w:rPr>
            </w:pPr>
            <w:r>
              <w:rPr>
                <w:rFonts w:hAnsi="宋体"/>
                <w:szCs w:val="21"/>
              </w:rPr>
              <w:t xml:space="preserve">投标保证金</w:t>
            </w:r>
            <w:r>
              <w:rPr>
                <w:szCs w:val="21"/>
              </w:rPr>
            </w:r>
            <w:r>
              <w:rPr>
                <w:szCs w:val="21"/>
              </w:rPr>
            </w:r>
          </w:p>
        </w:tc>
        <w:tc>
          <w:tcPr>
            <w:tcBorders/>
            <w:tcW w:w="6192" w:type="dxa"/>
            <w:vAlign w:val="center"/>
            <w:textDirection w:val="lrTb"/>
            <w:noWrap w:val="false"/>
          </w:tcPr>
          <w:p>
            <w:pPr>
              <w:pStyle w:val="763"/>
              <w:pBdr/>
              <w:spacing w:line="360" w:lineRule="exact"/>
              <w:ind/>
              <w:rPr>
                <w:rFonts w:hAnsi="宋体"/>
                <w:szCs w:val="21"/>
                <w:highlight w:val="magenta"/>
              </w:rPr>
            </w:pPr>
            <w:r>
              <w:rPr>
                <w:rFonts w:hint="eastAsia" w:hAnsi="宋体"/>
                <w:szCs w:val="21"/>
              </w:rPr>
              <w:t xml:space="preserve">/</w:t>
            </w:r>
            <w:r>
              <w:rPr>
                <w:rFonts w:hAnsi="宋体"/>
                <w:szCs w:val="21"/>
                <w:highlight w:val="magenta"/>
              </w:rPr>
            </w:r>
            <w:r>
              <w:rPr>
                <w:rFonts w:hAnsi="宋体"/>
                <w:szCs w:val="21"/>
                <w:highlight w:val="magenta"/>
              </w:rPr>
            </w:r>
          </w:p>
        </w:tc>
      </w:tr>
      <w:tr>
        <w:trPr>
          <w:trHeight w:val="918"/>
        </w:trPr>
        <w:tc>
          <w:tcPr>
            <w:tcBorders/>
            <w:tcW w:w="975" w:type="dxa"/>
            <w:vAlign w:val="center"/>
            <w:textDirection w:val="lrTb"/>
            <w:noWrap w:val="false"/>
          </w:tcPr>
          <w:p>
            <w:pPr>
              <w:pStyle w:val="763"/>
              <w:pBdr/>
              <w:spacing w:line="360" w:lineRule="exact"/>
              <w:ind/>
              <w:jc w:val="center"/>
              <w:rPr>
                <w:szCs w:val="21"/>
              </w:rPr>
            </w:pPr>
            <w:r>
              <w:rPr>
                <w:szCs w:val="21"/>
              </w:rPr>
              <w:t xml:space="preserve">14</w:t>
            </w:r>
            <w:r>
              <w:rPr>
                <w:szCs w:val="21"/>
              </w:rPr>
            </w:r>
          </w:p>
        </w:tc>
        <w:tc>
          <w:tcPr>
            <w:tcBorders/>
            <w:tcW w:w="2178" w:type="dxa"/>
            <w:vAlign w:val="center"/>
            <w:textDirection w:val="lrTb"/>
            <w:noWrap w:val="false"/>
          </w:tcPr>
          <w:p>
            <w:pPr>
              <w:pStyle w:val="763"/>
              <w:pBdr/>
              <w:spacing w:line="360" w:lineRule="exact"/>
              <w:ind/>
              <w:jc w:val="center"/>
              <w:rPr>
                <w:szCs w:val="21"/>
              </w:rPr>
            </w:pPr>
            <w:r>
              <w:rPr>
                <w:rFonts w:hAnsi="宋体"/>
                <w:szCs w:val="21"/>
              </w:rPr>
              <w:t xml:space="preserve">履约保证金</w:t>
            </w:r>
            <w:r>
              <w:rPr>
                <w:szCs w:val="21"/>
              </w:rPr>
            </w:r>
            <w:r>
              <w:rPr>
                <w:szCs w:val="21"/>
              </w:rPr>
            </w:r>
          </w:p>
        </w:tc>
        <w:tc>
          <w:tcPr>
            <w:tcBorders/>
            <w:tcW w:w="6192" w:type="dxa"/>
            <w:vAlign w:val="center"/>
            <w:textDirection w:val="lrTb"/>
            <w:noWrap w:val="false"/>
          </w:tcPr>
          <w:p>
            <w:pPr>
              <w:pStyle w:val="763"/>
              <w:pBdr/>
              <w:spacing w:line="360" w:lineRule="exact"/>
              <w:ind/>
              <w:rPr>
                <w:szCs w:val="21"/>
              </w:rPr>
            </w:pPr>
            <w:r>
              <w:rPr>
                <w:rFonts w:hAnsi="宋体"/>
                <w:szCs w:val="21"/>
              </w:rPr>
              <w:t xml:space="preserve">履约保证金为合同价的</w:t>
            </w:r>
            <w:r>
              <w:rPr>
                <w:szCs w:val="21"/>
              </w:rPr>
              <w:t xml:space="preserve">10%</w:t>
            </w:r>
            <w:r>
              <w:rPr>
                <w:szCs w:val="21"/>
              </w:rPr>
            </w:r>
          </w:p>
        </w:tc>
      </w:tr>
      <w:tr>
        <w:trPr>
          <w:trHeight w:val="943"/>
        </w:trPr>
        <w:tc>
          <w:tcPr>
            <w:tcBorders/>
            <w:tcW w:w="975" w:type="dxa"/>
            <w:vAlign w:val="center"/>
            <w:textDirection w:val="lrTb"/>
            <w:noWrap w:val="false"/>
          </w:tcPr>
          <w:p>
            <w:pPr>
              <w:pStyle w:val="763"/>
              <w:pBdr/>
              <w:spacing w:line="360" w:lineRule="exact"/>
              <w:ind/>
              <w:jc w:val="center"/>
              <w:rPr>
                <w:szCs w:val="21"/>
              </w:rPr>
            </w:pPr>
            <w:r>
              <w:rPr>
                <w:szCs w:val="21"/>
              </w:rPr>
              <w:t xml:space="preserve">15</w:t>
            </w:r>
            <w:r>
              <w:rPr>
                <w:szCs w:val="21"/>
              </w:rPr>
            </w:r>
          </w:p>
        </w:tc>
        <w:tc>
          <w:tcPr>
            <w:tcBorders/>
            <w:tcW w:w="2178" w:type="dxa"/>
            <w:vAlign w:val="center"/>
            <w:textDirection w:val="lrTb"/>
            <w:noWrap w:val="false"/>
          </w:tcPr>
          <w:p>
            <w:pPr>
              <w:pStyle w:val="763"/>
              <w:pBdr/>
              <w:spacing w:line="360" w:lineRule="exact"/>
              <w:ind/>
              <w:jc w:val="center"/>
              <w:rPr>
                <w:rFonts w:hAnsi="宋体"/>
                <w:szCs w:val="21"/>
              </w:rPr>
            </w:pPr>
            <w:r>
              <w:rPr>
                <w:rFonts w:hint="eastAsia" w:hAnsi="宋体"/>
                <w:szCs w:val="21"/>
              </w:rPr>
              <w:t xml:space="preserve">响应</w:t>
            </w:r>
            <w:r>
              <w:rPr>
                <w:rFonts w:hAnsi="宋体"/>
                <w:szCs w:val="21"/>
              </w:rPr>
              <w:t xml:space="preserve">文件份数</w:t>
            </w:r>
            <w:r>
              <w:rPr>
                <w:rFonts w:hAnsi="宋体"/>
                <w:szCs w:val="21"/>
              </w:rPr>
            </w:r>
            <w:r>
              <w:rPr>
                <w:rFonts w:hAnsi="宋体"/>
                <w:szCs w:val="21"/>
              </w:rPr>
            </w:r>
          </w:p>
        </w:tc>
        <w:tc>
          <w:tcPr>
            <w:tcBorders/>
            <w:tcW w:w="6192" w:type="dxa"/>
            <w:vAlign w:val="center"/>
            <w:textDirection w:val="lrTb"/>
            <w:noWrap w:val="false"/>
          </w:tcPr>
          <w:p>
            <w:pPr>
              <w:pStyle w:val="763"/>
              <w:pBdr/>
              <w:spacing w:line="360" w:lineRule="exact"/>
              <w:ind/>
              <w:rPr>
                <w:rFonts w:hint="eastAsia"/>
              </w:rPr>
            </w:pPr>
            <w:r>
              <w:t xml:space="preserve">正本一份，副本二份。正本与副本应使用A4纸幅面按</w:t>
            </w:r>
            <w:r>
              <w:rPr>
                <w:rFonts w:hint="eastAsia"/>
              </w:rPr>
              <w:t xml:space="preserve">竞争性磋商</w:t>
            </w:r>
            <w:r>
              <w:t xml:space="preserve">文件规定的内容和格式填报；要求采用打印、复印或不能擦去的墨水书写，文字要清晰，语意要明确</w:t>
            </w:r>
            <w:r>
              <w:rPr>
                <w:rFonts w:hint="eastAsia"/>
              </w:rPr>
              <w:t xml:space="preserve">。</w:t>
            </w:r>
            <w:r>
              <w:t xml:space="preserve">必须胶装，不允许出现活页或类似活页,否则作为不合格</w:t>
            </w:r>
            <w:r>
              <w:rPr>
                <w:rFonts w:hint="eastAsia"/>
              </w:rPr>
              <w:t xml:space="preserve">响应文件</w:t>
            </w:r>
            <w:r>
              <w:t xml:space="preserve">处理</w:t>
            </w:r>
            <w:r>
              <w:rPr>
                <w:rFonts w:hint="eastAsia"/>
              </w:rPr>
              <w:t xml:space="preserve">。</w:t>
            </w:r>
            <w:r>
              <w:rPr>
                <w:rFonts w:hint="eastAsia"/>
              </w:rPr>
            </w:r>
          </w:p>
        </w:tc>
      </w:tr>
      <w:tr>
        <w:trPr>
          <w:trHeight w:val="1200"/>
        </w:trPr>
        <w:tc>
          <w:tcPr>
            <w:tcBorders/>
            <w:tcW w:w="975" w:type="dxa"/>
            <w:vAlign w:val="center"/>
            <w:textDirection w:val="lrTb"/>
            <w:noWrap w:val="false"/>
          </w:tcPr>
          <w:p>
            <w:pPr>
              <w:pStyle w:val="763"/>
              <w:pBdr/>
              <w:spacing w:line="360" w:lineRule="exact"/>
              <w:ind/>
              <w:jc w:val="center"/>
              <w:rPr>
                <w:szCs w:val="21"/>
              </w:rPr>
            </w:pPr>
            <w:r>
              <w:rPr>
                <w:szCs w:val="21"/>
              </w:rPr>
              <w:t xml:space="preserve">16</w:t>
            </w:r>
            <w:r>
              <w:rPr>
                <w:szCs w:val="21"/>
              </w:rPr>
            </w:r>
          </w:p>
        </w:tc>
        <w:tc>
          <w:tcPr>
            <w:tcBorders/>
            <w:tcW w:w="2178" w:type="dxa"/>
            <w:vAlign w:val="center"/>
            <w:textDirection w:val="lrTb"/>
            <w:noWrap w:val="false"/>
          </w:tcPr>
          <w:p>
            <w:pPr>
              <w:pStyle w:val="763"/>
              <w:pBdr/>
              <w:spacing w:line="360" w:lineRule="exact"/>
              <w:ind/>
              <w:jc w:val="center"/>
              <w:rPr>
                <w:szCs w:val="21"/>
              </w:rPr>
            </w:pPr>
            <w:r>
              <w:rPr>
                <w:rFonts w:hAnsi="宋体"/>
                <w:szCs w:val="21"/>
              </w:rPr>
              <w:t xml:space="preserve">获取</w:t>
            </w:r>
            <w:r>
              <w:rPr>
                <w:rFonts w:hint="eastAsia" w:hAnsi="宋体"/>
                <w:szCs w:val="21"/>
              </w:rPr>
              <w:t xml:space="preserve">竞争性磋商</w:t>
            </w:r>
            <w:r>
              <w:rPr>
                <w:rFonts w:hAnsi="宋体"/>
                <w:szCs w:val="21"/>
              </w:rPr>
              <w:t xml:space="preserve">文件</w:t>
            </w:r>
            <w:r>
              <w:rPr>
                <w:szCs w:val="21"/>
              </w:rPr>
            </w:r>
            <w:r>
              <w:rPr>
                <w:szCs w:val="21"/>
              </w:rPr>
            </w:r>
          </w:p>
        </w:tc>
        <w:tc>
          <w:tcPr>
            <w:tcBorders/>
            <w:tcW w:w="6192" w:type="dxa"/>
            <w:vAlign w:val="center"/>
            <w:textDirection w:val="lrTb"/>
            <w:noWrap w:val="false"/>
          </w:tcPr>
          <w:p>
            <w:pPr>
              <w:pStyle w:val="763"/>
              <w:pBdr/>
              <w:spacing w:line="360" w:lineRule="exact"/>
              <w:ind/>
              <w:rPr/>
            </w:pPr>
            <w:r>
              <w:t xml:space="preserve">地点：</w:t>
            </w:r>
            <w:r>
              <w:t xml:space="preserve">随州宏泰招标代理有限公司</w:t>
            </w:r>
            <w:r/>
          </w:p>
          <w:p>
            <w:pPr>
              <w:pStyle w:val="763"/>
              <w:pBdr/>
              <w:spacing w:line="360" w:lineRule="exact"/>
              <w:ind/>
              <w:rPr>
                <w:rFonts w:hint="eastAsia"/>
              </w:rPr>
            </w:pPr>
            <w:r>
              <w:t xml:space="preserve">时间：</w:t>
            </w:r>
            <w:r>
              <w:rPr>
                <w:rFonts w:hint="eastAsia"/>
              </w:rPr>
              <w:t xml:space="preserve">详竞争性磋商公告</w:t>
            </w:r>
            <w:r>
              <w:rPr>
                <w:rFonts w:hint="eastAsia"/>
              </w:rPr>
            </w:r>
          </w:p>
        </w:tc>
      </w:tr>
      <w:tr>
        <w:trPr>
          <w:trHeight w:val="1200"/>
        </w:trPr>
        <w:tc>
          <w:tcPr>
            <w:tcBorders/>
            <w:tcW w:w="975" w:type="dxa"/>
            <w:vAlign w:val="center"/>
            <w:textDirection w:val="lrTb"/>
            <w:noWrap w:val="false"/>
          </w:tcPr>
          <w:p>
            <w:pPr>
              <w:pStyle w:val="763"/>
              <w:pBdr/>
              <w:spacing w:line="360" w:lineRule="exact"/>
              <w:ind/>
              <w:jc w:val="center"/>
              <w:rPr>
                <w:szCs w:val="21"/>
              </w:rPr>
            </w:pPr>
            <w:r>
              <w:rPr>
                <w:szCs w:val="21"/>
              </w:rPr>
              <w:t xml:space="preserve">17</w:t>
            </w:r>
            <w:r>
              <w:rPr>
                <w:szCs w:val="21"/>
              </w:rPr>
            </w:r>
          </w:p>
        </w:tc>
        <w:tc>
          <w:tcPr>
            <w:tcBorders/>
            <w:tcW w:w="2178" w:type="dxa"/>
            <w:vAlign w:val="center"/>
            <w:textDirection w:val="lrTb"/>
            <w:noWrap w:val="false"/>
          </w:tcPr>
          <w:p>
            <w:pPr>
              <w:pStyle w:val="763"/>
              <w:pBdr/>
              <w:spacing w:line="360" w:lineRule="exact"/>
              <w:ind/>
              <w:jc w:val="center"/>
              <w:rPr>
                <w:szCs w:val="21"/>
              </w:rPr>
            </w:pPr>
            <w:r>
              <w:rPr>
                <w:rFonts w:hAnsi="宋体"/>
                <w:szCs w:val="21"/>
              </w:rPr>
              <w:t xml:space="preserve">投标人提出书面问题及解答时间</w:t>
            </w:r>
            <w:r>
              <w:rPr>
                <w:szCs w:val="21"/>
              </w:rPr>
            </w:r>
            <w:r>
              <w:rPr>
                <w:szCs w:val="21"/>
              </w:rPr>
            </w:r>
          </w:p>
        </w:tc>
        <w:tc>
          <w:tcPr>
            <w:tcBorders/>
            <w:tcW w:w="6192" w:type="dxa"/>
            <w:vAlign w:val="center"/>
            <w:textDirection w:val="lrTb"/>
            <w:noWrap w:val="false"/>
          </w:tcPr>
          <w:p>
            <w:pPr>
              <w:pStyle w:val="763"/>
              <w:pBdr/>
              <w:spacing w:line="360" w:lineRule="exact"/>
              <w:ind/>
              <w:rPr>
                <w:szCs w:val="21"/>
              </w:rPr>
            </w:pPr>
            <w:r>
              <w:rPr>
                <w:rFonts w:hAnsi="宋体"/>
                <w:szCs w:val="21"/>
              </w:rPr>
              <w:t xml:space="preserve">地点：送或传真至</w:t>
            </w:r>
            <w:r>
              <w:rPr>
                <w:rFonts w:hAnsi="宋体"/>
                <w:szCs w:val="21"/>
              </w:rPr>
              <w:t xml:space="preserve">随州宏泰招标代理有限公司</w:t>
            </w:r>
            <w:r>
              <w:rPr>
                <w:szCs w:val="21"/>
              </w:rPr>
            </w:r>
            <w:r>
              <w:rPr>
                <w:szCs w:val="21"/>
              </w:rPr>
            </w:r>
          </w:p>
          <w:p>
            <w:pPr>
              <w:pStyle w:val="763"/>
              <w:pBdr/>
              <w:spacing w:line="360" w:lineRule="exact"/>
              <w:ind/>
              <w:rPr>
                <w:color w:val="ff0000"/>
                <w:szCs w:val="21"/>
              </w:rPr>
            </w:pPr>
            <w:r>
              <w:rPr>
                <w:rFonts w:hAnsi="宋体"/>
                <w:szCs w:val="21"/>
              </w:rPr>
              <w:t xml:space="preserve">时间：</w:t>
            </w:r>
            <w:r>
              <w:rPr>
                <w:rFonts w:hint="eastAsia"/>
                <w:szCs w:val="21"/>
              </w:rPr>
              <w:t xml:space="preserve">2</w:t>
            </w:r>
            <w:r>
              <w:rPr>
                <w:rFonts w:hint="eastAsia"/>
                <w:color w:val="ff0000"/>
                <w:szCs w:val="21"/>
              </w:rPr>
              <w:t xml:space="preserve">020</w:t>
            </w:r>
            <w:r>
              <w:rPr>
                <w:rFonts w:hAnsi="宋体"/>
                <w:color w:val="ff0000"/>
                <w:szCs w:val="21"/>
              </w:rPr>
              <w:t xml:space="preserve">年</w:t>
            </w:r>
            <w:r>
              <w:rPr>
                <w:rFonts w:hint="eastAsia" w:hAnsi="宋体"/>
                <w:color w:val="ff0000"/>
                <w:szCs w:val="21"/>
                <w:u w:val="single"/>
              </w:rPr>
              <w:t xml:space="preserve">8</w:t>
            </w:r>
            <w:r>
              <w:rPr>
                <w:rFonts w:hint="eastAsia" w:hAnsi="宋体"/>
                <w:color w:val="ff0000"/>
                <w:szCs w:val="21"/>
                <w:u w:val="single"/>
              </w:rPr>
              <w:t xml:space="preserve"> </w:t>
            </w:r>
            <w:r>
              <w:rPr>
                <w:rFonts w:hAnsi="宋体"/>
                <w:color w:val="ff0000"/>
                <w:szCs w:val="21"/>
              </w:rPr>
              <w:t xml:space="preserve">月</w:t>
            </w:r>
            <w:r>
              <w:rPr>
                <w:rFonts w:hint="eastAsia" w:hAnsi="宋体"/>
                <w:color w:val="ff0000"/>
                <w:szCs w:val="21"/>
                <w:u w:val="single"/>
              </w:rPr>
              <w:t xml:space="preserve"> </w:t>
            </w:r>
            <w:r>
              <w:rPr>
                <w:rFonts w:hint="eastAsia" w:hAnsi="宋体"/>
                <w:color w:val="ff0000"/>
                <w:szCs w:val="21"/>
                <w:u w:val="single"/>
              </w:rPr>
              <w:t xml:space="preserve">11</w:t>
            </w:r>
            <w:r>
              <w:rPr>
                <w:rFonts w:hAnsi="宋体"/>
                <w:color w:val="ff0000"/>
                <w:szCs w:val="21"/>
              </w:rPr>
              <w:t xml:space="preserve">日</w:t>
            </w:r>
            <w:r>
              <w:rPr>
                <w:rFonts w:hint="eastAsia"/>
                <w:color w:val="ff0000"/>
                <w:szCs w:val="21"/>
              </w:rPr>
              <w:t xml:space="preserve">9</w:t>
            </w:r>
            <w:r>
              <w:rPr>
                <w:rFonts w:hAnsi="宋体"/>
                <w:color w:val="ff0000"/>
                <w:szCs w:val="21"/>
              </w:rPr>
              <w:t xml:space="preserve">时</w:t>
            </w:r>
            <w:r>
              <w:rPr>
                <w:rFonts w:hint="eastAsia" w:hAnsi="宋体"/>
                <w:color w:val="ff0000"/>
                <w:szCs w:val="21"/>
              </w:rPr>
              <w:t xml:space="preserve">00分</w:t>
            </w:r>
            <w:r>
              <w:rPr>
                <w:rFonts w:hAnsi="宋体"/>
                <w:color w:val="ff0000"/>
                <w:szCs w:val="21"/>
              </w:rPr>
              <w:t xml:space="preserve">前提出</w:t>
            </w:r>
            <w:r>
              <w:rPr>
                <w:color w:val="ff0000"/>
                <w:szCs w:val="21"/>
              </w:rPr>
            </w:r>
            <w:r>
              <w:rPr>
                <w:color w:val="ff0000"/>
                <w:szCs w:val="21"/>
              </w:rPr>
            </w:r>
          </w:p>
          <w:p>
            <w:pPr>
              <w:pStyle w:val="763"/>
              <w:pBdr/>
              <w:spacing w:line="360" w:lineRule="exact"/>
              <w:ind/>
              <w:rPr>
                <w:szCs w:val="21"/>
              </w:rPr>
            </w:pPr>
            <w:r>
              <w:rPr>
                <w:color w:val="ff0000"/>
                <w:szCs w:val="21"/>
              </w:rPr>
              <w:t xml:space="preserve">      20</w:t>
            </w:r>
            <w:r>
              <w:rPr>
                <w:rFonts w:hint="eastAsia"/>
                <w:color w:val="ff0000"/>
                <w:szCs w:val="21"/>
              </w:rPr>
              <w:t xml:space="preserve">20</w:t>
            </w:r>
            <w:r>
              <w:rPr>
                <w:rFonts w:hAnsi="宋体"/>
                <w:color w:val="ff0000"/>
                <w:szCs w:val="21"/>
              </w:rPr>
              <w:t xml:space="preserve">年</w:t>
            </w:r>
            <w:r>
              <w:rPr>
                <w:rFonts w:hint="eastAsia" w:hAnsi="宋体"/>
                <w:color w:val="ff0000"/>
                <w:szCs w:val="21"/>
                <w:u w:val="single"/>
              </w:rPr>
              <w:t xml:space="preserve"> </w:t>
            </w:r>
            <w:r>
              <w:rPr>
                <w:rFonts w:hint="eastAsia" w:hAnsi="宋体"/>
                <w:color w:val="ff0000"/>
                <w:szCs w:val="21"/>
                <w:u w:val="single"/>
              </w:rPr>
              <w:t xml:space="preserve">8</w:t>
            </w:r>
            <w:r>
              <w:rPr>
                <w:rFonts w:hint="eastAsia" w:hAnsi="宋体"/>
                <w:color w:val="ff0000"/>
                <w:szCs w:val="21"/>
                <w:u w:val="single"/>
              </w:rPr>
              <w:t xml:space="preserve"> </w:t>
            </w:r>
            <w:r>
              <w:rPr>
                <w:rFonts w:hAnsi="宋体"/>
                <w:color w:val="ff0000"/>
                <w:szCs w:val="21"/>
              </w:rPr>
              <w:t xml:space="preserve">月</w:t>
            </w:r>
            <w:r>
              <w:rPr>
                <w:rFonts w:hint="eastAsia" w:hAnsi="宋体"/>
                <w:color w:val="ff0000"/>
                <w:szCs w:val="21"/>
                <w:u w:val="single"/>
              </w:rPr>
              <w:t xml:space="preserve"> </w:t>
            </w:r>
            <w:r>
              <w:rPr>
                <w:rFonts w:hint="eastAsia" w:hAnsi="宋体"/>
                <w:color w:val="ff0000"/>
                <w:szCs w:val="21"/>
                <w:u w:val="single"/>
              </w:rPr>
              <w:t xml:space="preserve">11</w:t>
            </w:r>
            <w:r>
              <w:rPr>
                <w:rFonts w:hint="eastAsia" w:hAnsi="宋体"/>
                <w:color w:val="ff0000"/>
                <w:szCs w:val="21"/>
                <w:u w:val="single"/>
              </w:rPr>
              <w:t xml:space="preserve"> </w:t>
            </w:r>
            <w:r>
              <w:rPr>
                <w:rFonts w:hAnsi="宋体"/>
                <w:color w:val="ff0000"/>
                <w:szCs w:val="21"/>
              </w:rPr>
              <w:t xml:space="preserve">日</w:t>
            </w:r>
            <w:r>
              <w:rPr>
                <w:rFonts w:hint="eastAsia"/>
                <w:color w:val="ff0000"/>
                <w:szCs w:val="21"/>
              </w:rPr>
              <w:t xml:space="preserve">15</w:t>
            </w:r>
            <w:r>
              <w:rPr>
                <w:rFonts w:hAnsi="宋体"/>
                <w:color w:val="ff0000"/>
                <w:szCs w:val="21"/>
              </w:rPr>
              <w:t xml:space="preserve">时</w:t>
            </w:r>
            <w:r>
              <w:rPr>
                <w:rFonts w:hint="eastAsia" w:hAnsi="宋体"/>
                <w:color w:val="ff0000"/>
                <w:szCs w:val="21"/>
              </w:rPr>
              <w:t xml:space="preserve">30分</w:t>
            </w:r>
            <w:r>
              <w:rPr>
                <w:rFonts w:hAnsi="宋体"/>
                <w:szCs w:val="21"/>
              </w:rPr>
              <w:t xml:space="preserve">前解答</w:t>
            </w:r>
            <w:r>
              <w:rPr>
                <w:szCs w:val="21"/>
              </w:rPr>
            </w:r>
            <w:r>
              <w:rPr>
                <w:szCs w:val="21"/>
              </w:rPr>
            </w:r>
          </w:p>
        </w:tc>
      </w:tr>
      <w:tr>
        <w:trPr>
          <w:trHeight w:val="1028"/>
        </w:trPr>
        <w:tc>
          <w:tcPr>
            <w:tcBorders/>
            <w:tcW w:w="975" w:type="dxa"/>
            <w:vAlign w:val="center"/>
            <w:textDirection w:val="lrTb"/>
            <w:noWrap w:val="false"/>
          </w:tcPr>
          <w:p>
            <w:pPr>
              <w:pStyle w:val="763"/>
              <w:pBdr/>
              <w:spacing w:line="360" w:lineRule="exact"/>
              <w:ind/>
              <w:jc w:val="center"/>
              <w:rPr>
                <w:szCs w:val="21"/>
              </w:rPr>
            </w:pPr>
            <w:r>
              <w:rPr>
                <w:szCs w:val="21"/>
              </w:rPr>
              <w:t xml:space="preserve">18</w:t>
            </w:r>
            <w:r>
              <w:rPr>
                <w:szCs w:val="21"/>
              </w:rPr>
            </w:r>
          </w:p>
        </w:tc>
        <w:tc>
          <w:tcPr>
            <w:tcBorders/>
            <w:tcW w:w="2178" w:type="dxa"/>
            <w:vAlign w:val="center"/>
            <w:textDirection w:val="lrTb"/>
            <w:noWrap w:val="false"/>
          </w:tcPr>
          <w:p>
            <w:pPr>
              <w:pStyle w:val="763"/>
              <w:pBdr/>
              <w:spacing w:line="360" w:lineRule="exact"/>
              <w:ind/>
              <w:rPr>
                <w:rFonts w:hAnsi="宋体"/>
                <w:szCs w:val="21"/>
              </w:rPr>
            </w:pPr>
            <w:r>
              <w:rPr>
                <w:rFonts w:hint="eastAsia" w:hAnsi="宋体"/>
                <w:szCs w:val="21"/>
              </w:rPr>
              <w:t xml:space="preserve">响应文件</w:t>
            </w:r>
            <w:r>
              <w:rPr>
                <w:rFonts w:hAnsi="宋体"/>
                <w:szCs w:val="21"/>
              </w:rPr>
              <w:t xml:space="preserve">递交</w:t>
            </w:r>
            <w:r>
              <w:rPr>
                <w:rFonts w:hint="eastAsia" w:hAnsi="宋体"/>
                <w:szCs w:val="21"/>
              </w:rPr>
              <w:t xml:space="preserve">地点及</w:t>
            </w:r>
            <w:r>
              <w:rPr>
                <w:rFonts w:hAnsi="宋体"/>
                <w:szCs w:val="21"/>
              </w:rPr>
              <w:t xml:space="preserve">投标截止日期</w:t>
            </w:r>
            <w:r>
              <w:rPr>
                <w:rFonts w:hAnsi="宋体"/>
                <w:szCs w:val="21"/>
              </w:rPr>
            </w:r>
            <w:r>
              <w:rPr>
                <w:rFonts w:hAnsi="宋体"/>
                <w:szCs w:val="21"/>
              </w:rPr>
            </w:r>
          </w:p>
        </w:tc>
        <w:tc>
          <w:tcPr>
            <w:tcBorders/>
            <w:tcW w:w="6192" w:type="dxa"/>
            <w:vAlign w:val="center"/>
            <w:textDirection w:val="lrTb"/>
            <w:noWrap w:val="false"/>
          </w:tcPr>
          <w:p>
            <w:pPr>
              <w:pStyle w:val="763"/>
              <w:pBdr/>
              <w:spacing w:line="360" w:lineRule="exact"/>
              <w:ind/>
              <w:rPr>
                <w:rFonts w:hint="eastAsia" w:hAnsi="宋体"/>
                <w:szCs w:val="21"/>
              </w:rPr>
            </w:pPr>
            <w:r>
              <w:rPr>
                <w:rFonts w:hAnsi="宋体"/>
                <w:szCs w:val="21"/>
              </w:rPr>
              <w:t xml:space="preserve">地点：</w:t>
            </w:r>
            <w:r>
              <w:rPr>
                <w:rFonts w:hAnsi="宋体"/>
                <w:szCs w:val="21"/>
              </w:rPr>
              <w:t xml:space="preserve">随州宏泰招标代理有限公司</w:t>
            </w:r>
            <w:r>
              <w:rPr>
                <w:rFonts w:hint="eastAsia" w:hAnsi="宋体"/>
                <w:szCs w:val="21"/>
              </w:rPr>
              <w:t xml:space="preserve">一楼开标室</w:t>
            </w:r>
            <w:r>
              <w:rPr>
                <w:rFonts w:hint="eastAsia" w:hAnsi="宋体"/>
                <w:szCs w:val="21"/>
              </w:rPr>
            </w:r>
            <w:r>
              <w:rPr>
                <w:rFonts w:hint="eastAsia" w:hAnsi="宋体"/>
                <w:szCs w:val="21"/>
              </w:rPr>
            </w:r>
          </w:p>
          <w:p>
            <w:pPr>
              <w:pStyle w:val="763"/>
              <w:pBdr/>
              <w:spacing w:line="360" w:lineRule="exact"/>
              <w:ind/>
              <w:rPr>
                <w:rFonts w:hint="eastAsia"/>
                <w:szCs w:val="21"/>
              </w:rPr>
            </w:pPr>
            <w:r>
              <w:rPr>
                <w:rFonts w:hAnsi="宋体"/>
                <w:szCs w:val="21"/>
              </w:rPr>
              <w:t xml:space="preserve">时间：</w:t>
            </w:r>
            <w:r>
              <w:rPr>
                <w:rFonts w:hint="eastAsia"/>
              </w:rPr>
              <w:t xml:space="preserve">详竞争性磋商公告</w:t>
            </w:r>
            <w:r>
              <w:rPr>
                <w:rFonts w:hint="eastAsia"/>
                <w:szCs w:val="21"/>
              </w:rPr>
            </w:r>
            <w:r>
              <w:rPr>
                <w:rFonts w:hint="eastAsia"/>
                <w:szCs w:val="21"/>
              </w:rPr>
            </w:r>
          </w:p>
        </w:tc>
      </w:tr>
      <w:tr>
        <w:trPr>
          <w:trHeight w:val="970"/>
        </w:trPr>
        <w:tc>
          <w:tcPr>
            <w:tcBorders/>
            <w:tcW w:w="975" w:type="dxa"/>
            <w:vAlign w:val="center"/>
            <w:textDirection w:val="lrTb"/>
            <w:noWrap w:val="false"/>
          </w:tcPr>
          <w:p>
            <w:pPr>
              <w:pStyle w:val="763"/>
              <w:pBdr/>
              <w:spacing w:line="360" w:lineRule="exact"/>
              <w:ind/>
              <w:jc w:val="center"/>
              <w:rPr>
                <w:szCs w:val="21"/>
              </w:rPr>
            </w:pPr>
            <w:r>
              <w:rPr>
                <w:szCs w:val="21"/>
              </w:rPr>
              <w:t xml:space="preserve">19</w:t>
            </w:r>
            <w:r>
              <w:rPr>
                <w:szCs w:val="21"/>
              </w:rPr>
            </w:r>
          </w:p>
        </w:tc>
        <w:tc>
          <w:tcPr>
            <w:tcBorders/>
            <w:tcW w:w="2178" w:type="dxa"/>
            <w:vAlign w:val="center"/>
            <w:textDirection w:val="lrTb"/>
            <w:noWrap w:val="false"/>
          </w:tcPr>
          <w:p>
            <w:pPr>
              <w:pStyle w:val="763"/>
              <w:pBdr/>
              <w:spacing w:line="360" w:lineRule="exact"/>
              <w:ind/>
              <w:jc w:val="center"/>
              <w:rPr>
                <w:rFonts w:hint="eastAsia"/>
                <w:szCs w:val="21"/>
              </w:rPr>
            </w:pPr>
            <w:r>
              <w:rPr>
                <w:rFonts w:hAnsi="宋体"/>
                <w:szCs w:val="21"/>
              </w:rPr>
              <w:t xml:space="preserve">开标</w:t>
            </w:r>
            <w:r>
              <w:rPr>
                <w:rFonts w:hint="eastAsia" w:hAnsi="宋体"/>
                <w:szCs w:val="21"/>
              </w:rPr>
              <w:t xml:space="preserve">地点、时间</w:t>
            </w:r>
            <w:r>
              <w:rPr>
                <w:rFonts w:hint="eastAsia"/>
                <w:szCs w:val="21"/>
              </w:rPr>
            </w:r>
            <w:r>
              <w:rPr>
                <w:rFonts w:hint="eastAsia"/>
                <w:szCs w:val="21"/>
              </w:rPr>
            </w:r>
          </w:p>
        </w:tc>
        <w:tc>
          <w:tcPr>
            <w:tcBorders/>
            <w:tcW w:w="6192" w:type="dxa"/>
            <w:vAlign w:val="center"/>
            <w:textDirection w:val="lrTb"/>
            <w:noWrap w:val="false"/>
          </w:tcPr>
          <w:p>
            <w:pPr>
              <w:pStyle w:val="763"/>
              <w:pBdr/>
              <w:spacing w:line="360" w:lineRule="exact"/>
              <w:ind/>
              <w:rPr>
                <w:rFonts w:hint="eastAsia" w:hAnsi="宋体"/>
                <w:szCs w:val="21"/>
              </w:rPr>
            </w:pPr>
            <w:r>
              <w:rPr>
                <w:rFonts w:hAnsi="宋体"/>
                <w:szCs w:val="21"/>
              </w:rPr>
              <w:t xml:space="preserve">地点：</w:t>
            </w:r>
            <w:r>
              <w:rPr>
                <w:rFonts w:hAnsi="宋体"/>
                <w:szCs w:val="21"/>
              </w:rPr>
              <w:t xml:space="preserve">随州宏泰招标代理有限公司</w:t>
            </w:r>
            <w:r>
              <w:rPr>
                <w:rFonts w:hint="eastAsia" w:hAnsi="宋体"/>
                <w:szCs w:val="21"/>
              </w:rPr>
              <w:t xml:space="preserve">一楼开标室</w:t>
            </w:r>
            <w:r>
              <w:rPr>
                <w:rFonts w:hint="eastAsia" w:hAnsi="宋体"/>
                <w:szCs w:val="21"/>
              </w:rPr>
            </w:r>
            <w:r>
              <w:rPr>
                <w:rFonts w:hint="eastAsia" w:hAnsi="宋体"/>
                <w:szCs w:val="21"/>
              </w:rPr>
            </w:r>
          </w:p>
          <w:p>
            <w:pPr>
              <w:pStyle w:val="763"/>
              <w:pBdr/>
              <w:spacing w:line="360" w:lineRule="exact"/>
              <w:ind/>
              <w:rPr>
                <w:szCs w:val="21"/>
              </w:rPr>
            </w:pPr>
            <w:r>
              <w:rPr>
                <w:rFonts w:hAnsi="宋体"/>
                <w:szCs w:val="21"/>
              </w:rPr>
              <w:t xml:space="preserve">时间：</w:t>
            </w:r>
            <w:r>
              <w:rPr>
                <w:rFonts w:hint="eastAsia"/>
              </w:rPr>
              <w:t xml:space="preserve">详竞争性磋商公告</w:t>
            </w:r>
            <w:r>
              <w:rPr>
                <w:szCs w:val="21"/>
              </w:rPr>
            </w:r>
            <w:r>
              <w:rPr>
                <w:szCs w:val="21"/>
              </w:rPr>
            </w:r>
          </w:p>
        </w:tc>
      </w:tr>
      <w:tr>
        <w:trPr>
          <w:trHeight w:val="750"/>
        </w:trPr>
        <w:tc>
          <w:tcPr>
            <w:tcBorders/>
            <w:tcW w:w="975" w:type="dxa"/>
            <w:vAlign w:val="center"/>
            <w:textDirection w:val="lrTb"/>
            <w:noWrap w:val="false"/>
          </w:tcPr>
          <w:p>
            <w:pPr>
              <w:pStyle w:val="763"/>
              <w:pBdr/>
              <w:spacing w:line="360" w:lineRule="exact"/>
              <w:ind/>
              <w:jc w:val="center"/>
              <w:rPr>
                <w:szCs w:val="21"/>
              </w:rPr>
            </w:pPr>
            <w:r>
              <w:rPr>
                <w:szCs w:val="21"/>
              </w:rPr>
              <w:t xml:space="preserve">20</w:t>
            </w:r>
            <w:r>
              <w:rPr>
                <w:szCs w:val="21"/>
              </w:rPr>
            </w:r>
          </w:p>
        </w:tc>
        <w:tc>
          <w:tcPr>
            <w:tcBorders/>
            <w:tcW w:w="2178" w:type="dxa"/>
            <w:vAlign w:val="center"/>
            <w:textDirection w:val="lrTb"/>
            <w:noWrap w:val="false"/>
          </w:tcPr>
          <w:p>
            <w:pPr>
              <w:pStyle w:val="763"/>
              <w:pBdr/>
              <w:spacing w:line="360" w:lineRule="exact"/>
              <w:ind/>
              <w:jc w:val="center"/>
              <w:rPr>
                <w:szCs w:val="21"/>
              </w:rPr>
            </w:pPr>
            <w:r>
              <w:rPr>
                <w:rFonts w:hAnsi="宋体"/>
                <w:szCs w:val="21"/>
              </w:rPr>
              <w:t xml:space="preserve">评标标准及方法</w:t>
            </w:r>
            <w:r>
              <w:rPr>
                <w:szCs w:val="21"/>
              </w:rPr>
            </w:r>
            <w:r>
              <w:rPr>
                <w:szCs w:val="21"/>
              </w:rPr>
            </w:r>
          </w:p>
        </w:tc>
        <w:tc>
          <w:tcPr>
            <w:tcBorders/>
            <w:tcW w:w="6192" w:type="dxa"/>
            <w:vAlign w:val="center"/>
            <w:textDirection w:val="lrTb"/>
            <w:noWrap w:val="false"/>
          </w:tcPr>
          <w:p>
            <w:pPr>
              <w:pStyle w:val="763"/>
              <w:pBdr/>
              <w:spacing w:line="360" w:lineRule="exact"/>
              <w:ind/>
              <w:rPr>
                <w:szCs w:val="21"/>
              </w:rPr>
            </w:pPr>
            <w:r>
              <w:rPr>
                <w:rFonts w:hAnsi="宋体"/>
                <w:szCs w:val="21"/>
              </w:rPr>
              <w:t xml:space="preserve">评标标准及方法附后</w:t>
            </w:r>
            <w:r>
              <w:rPr>
                <w:szCs w:val="21"/>
              </w:rPr>
            </w:r>
            <w:r>
              <w:rPr>
                <w:szCs w:val="21"/>
              </w:rPr>
            </w:r>
          </w:p>
        </w:tc>
      </w:tr>
      <w:tr>
        <w:trPr>
          <w:trHeight w:val="750"/>
        </w:trPr>
        <w:tc>
          <w:tcPr>
            <w:tcBorders/>
            <w:tcW w:w="975" w:type="dxa"/>
            <w:vAlign w:val="center"/>
            <w:textDirection w:val="lrTb"/>
            <w:noWrap w:val="false"/>
          </w:tcPr>
          <w:p>
            <w:pPr>
              <w:pStyle w:val="763"/>
              <w:pBdr/>
              <w:spacing w:line="360" w:lineRule="exact"/>
              <w:ind/>
              <w:jc w:val="center"/>
              <w:rPr>
                <w:szCs w:val="21"/>
              </w:rPr>
            </w:pPr>
            <w:r>
              <w:rPr>
                <w:szCs w:val="21"/>
              </w:rPr>
              <w:t xml:space="preserve">21</w:t>
            </w:r>
            <w:r>
              <w:rPr>
                <w:szCs w:val="21"/>
              </w:rPr>
            </w:r>
          </w:p>
        </w:tc>
        <w:tc>
          <w:tcPr>
            <w:tcBorders/>
            <w:tcW w:w="2178" w:type="dxa"/>
            <w:vAlign w:val="center"/>
            <w:textDirection w:val="lrTb"/>
            <w:noWrap w:val="false"/>
          </w:tcPr>
          <w:p>
            <w:pPr>
              <w:pStyle w:val="763"/>
              <w:pBdr/>
              <w:spacing w:line="360" w:lineRule="exact"/>
              <w:ind/>
              <w:jc w:val="center"/>
              <w:rPr>
                <w:szCs w:val="21"/>
              </w:rPr>
            </w:pPr>
            <w:r>
              <w:rPr>
                <w:rFonts w:hAnsi="宋体"/>
                <w:szCs w:val="21"/>
              </w:rPr>
              <w:t xml:space="preserve">联系方式</w:t>
            </w:r>
            <w:r>
              <w:rPr>
                <w:szCs w:val="21"/>
              </w:rPr>
            </w:r>
            <w:r>
              <w:rPr>
                <w:szCs w:val="21"/>
              </w:rPr>
            </w:r>
          </w:p>
        </w:tc>
        <w:tc>
          <w:tcPr>
            <w:tcBorders/>
            <w:tcW w:w="6192" w:type="dxa"/>
            <w:vAlign w:val="center"/>
            <w:textDirection w:val="lrTb"/>
            <w:noWrap w:val="false"/>
          </w:tcPr>
          <w:p>
            <w:pPr>
              <w:pStyle w:val="763"/>
              <w:pBdr/>
              <w:spacing w:line="360" w:lineRule="exact"/>
              <w:ind/>
              <w:rPr>
                <w:szCs w:val="21"/>
              </w:rPr>
            </w:pPr>
            <w:r>
              <w:rPr>
                <w:rFonts w:hint="eastAsia"/>
                <w:szCs w:val="21"/>
              </w:rPr>
              <w:t xml:space="preserve">15871227821</w:t>
            </w:r>
            <w:r>
              <w:rPr>
                <w:szCs w:val="21"/>
              </w:rPr>
            </w:r>
            <w:r>
              <w:rPr>
                <w:szCs w:val="21"/>
              </w:rPr>
            </w:r>
          </w:p>
        </w:tc>
      </w:tr>
      <w:tr>
        <w:trPr>
          <w:trHeight w:val="2126"/>
        </w:trPr>
        <w:tc>
          <w:tcPr>
            <w:tcBorders/>
            <w:tcW w:w="975" w:type="dxa"/>
            <w:vAlign w:val="center"/>
            <w:textDirection w:val="lrTb"/>
            <w:noWrap w:val="false"/>
          </w:tcPr>
          <w:p>
            <w:pPr>
              <w:pStyle w:val="763"/>
              <w:pBdr/>
              <w:spacing w:line="360" w:lineRule="exact"/>
              <w:ind/>
              <w:jc w:val="center"/>
              <w:rPr>
                <w:szCs w:val="21"/>
              </w:rPr>
            </w:pPr>
            <w:r>
              <w:rPr>
                <w:szCs w:val="21"/>
              </w:rPr>
              <w:t xml:space="preserve">22</w:t>
            </w:r>
            <w:r>
              <w:rPr>
                <w:szCs w:val="21"/>
              </w:rPr>
            </w:r>
          </w:p>
        </w:tc>
        <w:tc>
          <w:tcPr>
            <w:tcBorders/>
            <w:tcW w:w="2178" w:type="dxa"/>
            <w:vAlign w:val="center"/>
            <w:textDirection w:val="lrTb"/>
            <w:noWrap w:val="false"/>
          </w:tcPr>
          <w:p>
            <w:pPr>
              <w:pStyle w:val="763"/>
              <w:pBdr/>
              <w:spacing/>
              <w:ind/>
              <w:jc w:val="center"/>
              <w:rPr>
                <w:szCs w:val="21"/>
                <w:highlight w:val="red"/>
              </w:rPr>
            </w:pPr>
            <w:r>
              <w:rPr>
                <w:rFonts w:ascii="宋体" w:hAnsi="宋体"/>
                <w:szCs w:val="21"/>
              </w:rPr>
              <w:t xml:space="preserve">招标代理</w:t>
            </w:r>
            <w:r>
              <w:rPr>
                <w:rFonts w:hint="eastAsia" w:ascii="宋体" w:hAnsi="宋体"/>
                <w:szCs w:val="21"/>
              </w:rPr>
              <w:t xml:space="preserve">和造价咨询</w:t>
            </w:r>
            <w:r>
              <w:rPr>
                <w:rFonts w:ascii="宋体" w:hAnsi="宋体"/>
                <w:szCs w:val="21"/>
              </w:rPr>
              <w:t xml:space="preserve">服务费取费标准</w:t>
            </w:r>
            <w:r>
              <w:rPr>
                <w:szCs w:val="21"/>
                <w:highlight w:val="red"/>
              </w:rPr>
            </w:r>
            <w:r>
              <w:rPr>
                <w:szCs w:val="21"/>
                <w:highlight w:val="red"/>
              </w:rPr>
            </w:r>
          </w:p>
        </w:tc>
        <w:tc>
          <w:tcPr>
            <w:tcBorders/>
            <w:tcW w:w="6192" w:type="dxa"/>
            <w:vAlign w:val="center"/>
            <w:textDirection w:val="lrTb"/>
            <w:noWrap w:val="false"/>
          </w:tcPr>
          <w:p>
            <w:pPr>
              <w:pStyle w:val="763"/>
              <w:pBdr/>
              <w:spacing/>
              <w:ind/>
              <w:rPr>
                <w:rFonts w:hint="eastAsia" w:ascii="宋体" w:hAnsi="宋体"/>
                <w:szCs w:val="21"/>
              </w:rPr>
            </w:pPr>
            <w:r>
              <w:rPr>
                <w:rFonts w:ascii="宋体" w:hAnsi="宋体"/>
                <w:szCs w:val="21"/>
              </w:rPr>
              <w:t xml:space="preserve">招标代理服务费</w:t>
            </w:r>
            <w:r>
              <w:rPr>
                <w:rFonts w:hint="eastAsia" w:ascii="宋体" w:hAnsi="宋体"/>
                <w:szCs w:val="21"/>
              </w:rPr>
              <w:t xml:space="preserve">收费</w:t>
            </w:r>
            <w:r>
              <w:rPr>
                <w:rFonts w:ascii="宋体" w:hAnsi="宋体"/>
                <w:szCs w:val="21"/>
              </w:rPr>
              <w:t xml:space="preserve">标准</w:t>
            </w:r>
            <w:r>
              <w:rPr>
                <w:rFonts w:hint="eastAsia" w:ascii="宋体" w:hAnsi="宋体"/>
                <w:szCs w:val="21"/>
              </w:rPr>
              <w:t xml:space="preserve">参照计价格[2002]1980号文、发改价格[2011]534号、鄂价工服规[2012]149号文件</w:t>
            </w:r>
            <w:r>
              <w:rPr>
                <w:rFonts w:ascii="宋体" w:hAnsi="宋体"/>
                <w:szCs w:val="21"/>
              </w:rPr>
              <w:t xml:space="preserve">规定费率标准</w:t>
            </w:r>
            <w:r>
              <w:rPr>
                <w:rFonts w:hint="eastAsia" w:ascii="宋体" w:hAnsi="宋体"/>
                <w:szCs w:val="21"/>
              </w:rPr>
              <w:t xml:space="preserve">。</w:t>
            </w:r>
            <w:r>
              <w:rPr>
                <w:rFonts w:hint="eastAsia" w:ascii="宋体" w:hAnsi="宋体"/>
                <w:szCs w:val="21"/>
              </w:rPr>
            </w:r>
          </w:p>
          <w:p>
            <w:pPr>
              <w:pStyle w:val="763"/>
              <w:pBdr/>
              <w:spacing/>
              <w:ind/>
              <w:rPr>
                <w:szCs w:val="21"/>
                <w:highlight w:val="red"/>
              </w:rPr>
            </w:pPr>
            <w:r>
              <w:rPr>
                <w:rFonts w:ascii="宋体" w:hAnsi="宋体"/>
                <w:szCs w:val="21"/>
              </w:rPr>
              <w:t xml:space="preserve">招标代理须包含在投标报价中，但不单列此项费用。</w:t>
            </w:r>
            <w:r>
              <w:rPr>
                <w:szCs w:val="21"/>
                <w:highlight w:val="red"/>
              </w:rPr>
            </w:r>
            <w:r>
              <w:rPr>
                <w:szCs w:val="21"/>
                <w:highlight w:val="red"/>
              </w:rPr>
            </w:r>
          </w:p>
        </w:tc>
      </w:tr>
      <w:tr>
        <w:trPr>
          <w:trHeight w:val="2482"/>
        </w:trPr>
        <w:tc>
          <w:tcPr>
            <w:tcBorders/>
            <w:tcW w:w="975" w:type="dxa"/>
            <w:vAlign w:val="center"/>
            <w:textDirection w:val="lrTb"/>
            <w:noWrap w:val="false"/>
          </w:tcPr>
          <w:p>
            <w:pPr>
              <w:pStyle w:val="763"/>
              <w:pBdr/>
              <w:spacing w:line="360" w:lineRule="exact"/>
              <w:ind/>
              <w:jc w:val="center"/>
              <w:rPr>
                <w:szCs w:val="21"/>
              </w:rPr>
            </w:pPr>
            <w:r>
              <w:rPr>
                <w:szCs w:val="21"/>
              </w:rPr>
              <w:t xml:space="preserve">23</w:t>
            </w:r>
            <w:r>
              <w:rPr>
                <w:szCs w:val="21"/>
              </w:rPr>
            </w:r>
          </w:p>
        </w:tc>
        <w:tc>
          <w:tcPr>
            <w:tcBorders/>
            <w:tcW w:w="2178" w:type="dxa"/>
            <w:vAlign w:val="center"/>
            <w:textDirection w:val="lrTb"/>
            <w:noWrap w:val="false"/>
          </w:tcPr>
          <w:p>
            <w:pPr>
              <w:pStyle w:val="763"/>
              <w:pBdr/>
              <w:spacing/>
              <w:ind/>
              <w:jc w:val="center"/>
              <w:rPr>
                <w:szCs w:val="21"/>
                <w:highlight w:val="red"/>
              </w:rPr>
            </w:pPr>
            <w:r>
              <w:rPr>
                <w:rFonts w:ascii="宋体" w:hAnsi="宋体"/>
                <w:szCs w:val="21"/>
              </w:rPr>
              <w:t xml:space="preserve">招标代理</w:t>
            </w:r>
            <w:r>
              <w:rPr>
                <w:rFonts w:hint="eastAsia" w:ascii="宋体" w:hAnsi="宋体"/>
                <w:szCs w:val="21"/>
              </w:rPr>
              <w:t xml:space="preserve">和造价咨询</w:t>
            </w:r>
            <w:r>
              <w:rPr>
                <w:rFonts w:ascii="宋体" w:hAnsi="宋体"/>
                <w:szCs w:val="21"/>
              </w:rPr>
              <w:t xml:space="preserve">服务费</w:t>
            </w:r>
            <w:r>
              <w:rPr>
                <w:szCs w:val="21"/>
              </w:rPr>
              <w:t xml:space="preserve">交费办法</w:t>
            </w:r>
            <w:r>
              <w:rPr>
                <w:szCs w:val="21"/>
                <w:highlight w:val="red"/>
              </w:rPr>
            </w:r>
            <w:r>
              <w:rPr>
                <w:szCs w:val="21"/>
                <w:highlight w:val="red"/>
              </w:rPr>
            </w:r>
          </w:p>
        </w:tc>
        <w:tc>
          <w:tcPr>
            <w:tcBorders/>
            <w:tcW w:w="6192" w:type="dxa"/>
            <w:vAlign w:val="center"/>
            <w:textDirection w:val="lrTb"/>
            <w:noWrap w:val="false"/>
          </w:tcPr>
          <w:p>
            <w:pPr>
              <w:pStyle w:val="763"/>
              <w:pBdr/>
              <w:spacing/>
              <w:ind/>
              <w:rPr>
                <w:rFonts w:hint="eastAsia"/>
                <w:szCs w:val="21"/>
              </w:rPr>
            </w:pPr>
            <w:r>
              <w:rPr>
                <w:rFonts w:hint="eastAsia"/>
              </w:rPr>
              <w:t xml:space="preserve">经</w:t>
            </w:r>
            <w:r>
              <w:rPr>
                <w:rFonts w:hint="eastAsia"/>
              </w:rPr>
              <w:t xml:space="preserve">采购人</w:t>
            </w:r>
            <w:r>
              <w:rPr>
                <w:rFonts w:hint="eastAsia"/>
              </w:rPr>
              <w:t xml:space="preserve">同意，</w:t>
            </w:r>
            <w:r>
              <w:rPr>
                <w:rFonts w:ascii="宋体" w:hAnsi="宋体"/>
                <w:szCs w:val="21"/>
              </w:rPr>
              <w:t xml:space="preserve">招标代理</w:t>
            </w:r>
            <w:r>
              <w:rPr>
                <w:rFonts w:hint="eastAsia"/>
                <w:szCs w:val="21"/>
              </w:rPr>
              <w:t xml:space="preserve">由</w:t>
            </w:r>
            <w:r>
              <w:rPr>
                <w:rFonts w:hint="eastAsia"/>
                <w:szCs w:val="21"/>
              </w:rPr>
              <w:t xml:space="preserve">采购</w:t>
            </w:r>
            <w:r>
              <w:rPr>
                <w:rFonts w:hint="eastAsia"/>
                <w:szCs w:val="21"/>
              </w:rPr>
              <w:t xml:space="preserve">人支付。</w:t>
            </w:r>
            <w:r>
              <w:rPr>
                <w:szCs w:val="21"/>
              </w:rPr>
              <w:t xml:space="preserve">中标人接到已中标的电话通知后在领取中标通知</w:t>
            </w:r>
            <w:r>
              <w:rPr>
                <w:rFonts w:hint="eastAsia"/>
                <w:szCs w:val="21"/>
              </w:rPr>
              <w:t xml:space="preserve">书</w:t>
            </w:r>
            <w:r>
              <w:rPr>
                <w:szCs w:val="21"/>
              </w:rPr>
              <w:t xml:space="preserve">前将招标代理服务费一次性</w:t>
            </w:r>
            <w:r>
              <w:rPr>
                <w:rFonts w:hint="eastAsia"/>
                <w:szCs w:val="21"/>
              </w:rPr>
              <w:t xml:space="preserve">交清</w:t>
            </w:r>
            <w:r>
              <w:rPr>
                <w:szCs w:val="21"/>
              </w:rPr>
              <w:t xml:space="preserve">，然后领取中标通知书，超过该期限而不缴清招标代理服务费的中标人将被视为放弃中标资格。</w:t>
            </w:r>
            <w:r>
              <w:rPr>
                <w:rFonts w:hint="eastAsia"/>
                <w:szCs w:val="21"/>
              </w:rPr>
            </w:r>
            <w:r>
              <w:rPr>
                <w:rFonts w:hint="eastAsia"/>
                <w:szCs w:val="21"/>
              </w:rPr>
            </w:r>
          </w:p>
        </w:tc>
      </w:tr>
    </w:tbl>
    <w:p>
      <w:pPr>
        <w:pStyle w:val="763"/>
        <w:pBdr/>
        <w:spacing w:line="300" w:lineRule="auto"/>
        <w:ind/>
        <w:rPr>
          <w:rFonts w:hint="eastAsia"/>
          <w:sz w:val="18"/>
          <w:szCs w:val="18"/>
        </w:rPr>
      </w:pPr>
      <w:r>
        <w:rPr>
          <w:rFonts w:hint="eastAsia"/>
          <w:sz w:val="18"/>
          <w:szCs w:val="18"/>
        </w:rPr>
      </w:r>
      <w:r>
        <w:rPr>
          <w:rFonts w:hint="eastAsia"/>
          <w:sz w:val="18"/>
          <w:szCs w:val="18"/>
        </w:rPr>
      </w:r>
    </w:p>
    <w:p>
      <w:pPr>
        <w:pStyle w:val="763"/>
        <w:pBdr/>
        <w:spacing w:line="360" w:lineRule="auto"/>
        <w:ind/>
        <w:jc w:val="center"/>
        <w:outlineLvl w:val="1"/>
        <w:rPr>
          <w:rFonts w:eastAsia="仿宋_GB2312"/>
          <w:b/>
          <w:sz w:val="32"/>
          <w:szCs w:val="32"/>
        </w:rPr>
      </w:pPr>
      <w:r/>
      <w:bookmarkStart w:id="49" w:name="_Toc421738010"/>
      <w:r/>
      <w:bookmarkStart w:id="50" w:name="_Toc441787409"/>
      <w:r/>
      <w:bookmarkStart w:id="51" w:name="_Toc41638583"/>
      <w:r>
        <w:rPr>
          <w:rFonts w:eastAsia="仿宋_GB2312"/>
          <w:sz w:val="32"/>
          <w:szCs w:val="32"/>
        </w:rPr>
        <w:t xml:space="preserve">一、</w:t>
      </w:r>
      <w:r>
        <w:rPr>
          <w:rFonts w:eastAsia="仿宋_GB2312"/>
          <w:b/>
          <w:sz w:val="32"/>
          <w:szCs w:val="32"/>
        </w:rPr>
        <w:t xml:space="preserve">总   则</w:t>
      </w:r>
      <w:bookmarkEnd w:id="49"/>
      <w:r/>
      <w:bookmarkEnd w:id="50"/>
      <w:r/>
      <w:bookmarkEnd w:id="51"/>
      <w:r>
        <w:rPr>
          <w:rFonts w:eastAsia="仿宋_GB2312"/>
          <w:b/>
          <w:sz w:val="32"/>
          <w:szCs w:val="32"/>
        </w:rPr>
      </w:r>
      <w:r>
        <w:rPr>
          <w:rFonts w:eastAsia="仿宋_GB2312"/>
          <w:b/>
          <w:sz w:val="32"/>
          <w:szCs w:val="32"/>
        </w:rPr>
      </w:r>
    </w:p>
    <w:p>
      <w:pPr>
        <w:pStyle w:val="763"/>
        <w:pBdr/>
        <w:spacing w:line="450" w:lineRule="exact"/>
        <w:ind w:firstLine="560"/>
        <w:rPr>
          <w:szCs w:val="21"/>
        </w:rPr>
      </w:pPr>
      <w:r>
        <w:rPr>
          <w:rFonts w:hAnsi="宋体"/>
          <w:szCs w:val="21"/>
        </w:rPr>
        <w:t xml:space="preserve">（一）项目概况：</w:t>
      </w:r>
      <w:r>
        <w:rPr>
          <w:szCs w:val="21"/>
        </w:rPr>
      </w:r>
      <w:r>
        <w:rPr>
          <w:szCs w:val="21"/>
        </w:rPr>
      </w:r>
    </w:p>
    <w:p>
      <w:pPr>
        <w:pStyle w:val="763"/>
        <w:pBdr/>
        <w:spacing w:line="450" w:lineRule="exact"/>
        <w:ind w:firstLine="57"/>
        <w:rPr>
          <w:rFonts w:hAnsi="宋体"/>
          <w:szCs w:val="21"/>
        </w:rPr>
      </w:pPr>
      <w:r>
        <w:rPr>
          <w:szCs w:val="21"/>
        </w:rPr>
        <w:t xml:space="preserve">    1</w:t>
      </w:r>
      <w:r>
        <w:rPr>
          <w:rFonts w:hAnsi="宋体"/>
          <w:szCs w:val="21"/>
        </w:rPr>
        <w:t xml:space="preserve">、工程说明和招标范围见</w:t>
      </w:r>
      <w:r>
        <w:rPr>
          <w:rFonts w:hAnsi="宋体"/>
          <w:szCs w:val="21"/>
        </w:rPr>
        <w:t xml:space="preserve">竞争性磋商须知</w:t>
      </w:r>
      <w:r>
        <w:rPr>
          <w:rFonts w:hAnsi="宋体"/>
          <w:szCs w:val="21"/>
        </w:rPr>
        <w:t xml:space="preserve">。</w:t>
      </w:r>
      <w:r>
        <w:rPr>
          <w:rFonts w:hAnsi="宋体"/>
          <w:szCs w:val="21"/>
        </w:rPr>
      </w:r>
      <w:r>
        <w:rPr>
          <w:rFonts w:hAnsi="宋体"/>
          <w:szCs w:val="21"/>
        </w:rPr>
      </w:r>
    </w:p>
    <w:p>
      <w:pPr>
        <w:pStyle w:val="763"/>
        <w:pBdr/>
        <w:spacing w:line="450" w:lineRule="exact"/>
        <w:ind w:firstLine="57"/>
        <w:rPr>
          <w:rFonts w:hAnsi="宋体"/>
          <w:szCs w:val="21"/>
        </w:rPr>
      </w:pPr>
      <w:r>
        <w:rPr>
          <w:rFonts w:hAnsi="宋体"/>
          <w:szCs w:val="21"/>
        </w:rPr>
        <w:t xml:space="preserve">    2</w:t>
      </w:r>
      <w:r>
        <w:rPr>
          <w:rFonts w:hAnsi="宋体"/>
          <w:szCs w:val="21"/>
        </w:rPr>
        <w:t xml:space="preserve">、本项目按照《中国政府采购法》和有关招标投标法规、规章、规定，采用</w:t>
      </w:r>
      <w:r>
        <w:rPr>
          <w:rFonts w:hint="eastAsia" w:hAnsi="宋体"/>
          <w:szCs w:val="21"/>
        </w:rPr>
        <w:t xml:space="preserve">竞争性磋商</w:t>
      </w:r>
      <w:r>
        <w:rPr>
          <w:rFonts w:hAnsi="宋体"/>
          <w:szCs w:val="21"/>
        </w:rPr>
        <w:t xml:space="preserve">方式，择优按评标得分确定</w:t>
      </w:r>
      <w:r>
        <w:rPr>
          <w:rFonts w:hAnsi="宋体"/>
          <w:szCs w:val="21"/>
        </w:rPr>
        <w:t xml:space="preserve">成交人</w:t>
      </w:r>
      <w:r>
        <w:rPr>
          <w:rFonts w:hAnsi="宋体"/>
          <w:szCs w:val="21"/>
        </w:rPr>
        <w:t xml:space="preserve">。</w:t>
      </w:r>
      <w:r>
        <w:rPr>
          <w:rFonts w:hAnsi="宋体"/>
          <w:szCs w:val="21"/>
        </w:rPr>
      </w:r>
      <w:r>
        <w:rPr>
          <w:rFonts w:hAnsi="宋体"/>
          <w:szCs w:val="21"/>
        </w:rPr>
      </w:r>
    </w:p>
    <w:p>
      <w:pPr>
        <w:pStyle w:val="763"/>
        <w:pBdr/>
        <w:spacing w:line="450" w:lineRule="exact"/>
        <w:ind w:firstLine="57"/>
        <w:rPr>
          <w:rFonts w:hAnsi="宋体"/>
          <w:szCs w:val="21"/>
        </w:rPr>
      </w:pPr>
      <w:r>
        <w:rPr>
          <w:rFonts w:hAnsi="宋体"/>
          <w:szCs w:val="21"/>
        </w:rPr>
        <w:t xml:space="preserve">   </w:t>
      </w:r>
      <w:r>
        <w:rPr>
          <w:rFonts w:hAnsi="宋体"/>
          <w:szCs w:val="21"/>
        </w:rPr>
        <w:t xml:space="preserve">（二）投标人资格要求：</w:t>
      </w:r>
      <w:r>
        <w:rPr>
          <w:rFonts w:hAnsi="宋体"/>
          <w:szCs w:val="21"/>
        </w:rPr>
      </w:r>
      <w:r>
        <w:rPr>
          <w:rFonts w:hAnsi="宋体"/>
          <w:szCs w:val="21"/>
        </w:rPr>
      </w:r>
    </w:p>
    <w:p>
      <w:pPr>
        <w:pStyle w:val="763"/>
        <w:pBdr/>
        <w:spacing w:line="450" w:lineRule="exact"/>
        <w:ind w:firstLine="477"/>
        <w:rPr>
          <w:rFonts w:hint="eastAsia" w:hAnsi="宋体"/>
          <w:szCs w:val="21"/>
        </w:rPr>
      </w:pPr>
      <w:r>
        <w:rPr>
          <w:rFonts w:hint="eastAsia" w:hAnsi="宋体"/>
          <w:szCs w:val="21"/>
        </w:rPr>
        <w:t xml:space="preserve">1、</w:t>
      </w:r>
      <w:r>
        <w:rPr>
          <w:rFonts w:hAnsi="宋体"/>
          <w:szCs w:val="21"/>
        </w:rPr>
        <w:t xml:space="preserve">投标人资格要求见</w:t>
      </w:r>
      <w:r>
        <w:rPr>
          <w:rFonts w:hAnsi="宋体"/>
          <w:szCs w:val="21"/>
        </w:rPr>
        <w:t xml:space="preserve">竞争性磋商须知</w:t>
      </w:r>
      <w:r>
        <w:rPr>
          <w:rFonts w:hint="eastAsia" w:hAnsi="宋体"/>
          <w:szCs w:val="21"/>
        </w:rPr>
        <w:t xml:space="preserve">。</w:t>
      </w:r>
      <w:r>
        <w:rPr>
          <w:rFonts w:hint="eastAsia" w:hAnsi="宋体"/>
          <w:szCs w:val="21"/>
        </w:rPr>
      </w:r>
    </w:p>
    <w:p>
      <w:pPr>
        <w:pStyle w:val="763"/>
        <w:pBdr/>
        <w:spacing w:line="450" w:lineRule="exact"/>
        <w:ind w:firstLine="477"/>
        <w:rPr>
          <w:rFonts w:hAnsi="宋体"/>
          <w:szCs w:val="21"/>
        </w:rPr>
      </w:pPr>
      <w:r>
        <w:rPr>
          <w:rFonts w:hAnsi="宋体"/>
          <w:szCs w:val="21"/>
        </w:rPr>
        <w:t xml:space="preserve">（三）投标费用</w:t>
      </w:r>
      <w:r>
        <w:rPr>
          <w:rFonts w:hAnsi="宋体"/>
          <w:szCs w:val="21"/>
        </w:rPr>
      </w:r>
      <w:r>
        <w:rPr>
          <w:rFonts w:hAnsi="宋体"/>
          <w:szCs w:val="21"/>
        </w:rPr>
      </w:r>
    </w:p>
    <w:p>
      <w:pPr>
        <w:pStyle w:val="763"/>
        <w:pBdr/>
        <w:spacing w:line="450" w:lineRule="exact"/>
        <w:ind w:firstLine="477"/>
        <w:rPr>
          <w:b/>
          <w:szCs w:val="21"/>
        </w:rPr>
      </w:pPr>
      <w:r>
        <w:rPr>
          <w:rFonts w:hAnsi="宋体"/>
          <w:szCs w:val="21"/>
        </w:rPr>
        <w:t xml:space="preserve">投标人应承担其编制</w:t>
      </w:r>
      <w:r>
        <w:rPr>
          <w:rFonts w:hint="eastAsia" w:hAnsi="宋体"/>
          <w:szCs w:val="21"/>
        </w:rPr>
        <w:t xml:space="preserve">响应文件</w:t>
      </w:r>
      <w:r>
        <w:rPr>
          <w:rFonts w:hAnsi="宋体"/>
          <w:szCs w:val="21"/>
        </w:rPr>
        <w:t xml:space="preserve">与递交</w:t>
      </w:r>
      <w:r>
        <w:rPr>
          <w:rFonts w:hint="eastAsia" w:hAnsi="宋体"/>
          <w:szCs w:val="21"/>
        </w:rPr>
        <w:t xml:space="preserve">响应文件</w:t>
      </w:r>
      <w:r>
        <w:rPr>
          <w:rFonts w:hAnsi="宋体"/>
          <w:szCs w:val="21"/>
        </w:rPr>
        <w:t xml:space="preserve">所涉及的一切费用，不论投标结果如何，采购人和</w:t>
      </w:r>
      <w:r>
        <w:rPr>
          <w:rFonts w:hAnsi="宋体"/>
          <w:b/>
          <w:szCs w:val="21"/>
          <w:u w:val="single"/>
        </w:rPr>
        <w:t xml:space="preserve">政府采购代理机构在任何情况下无义务和责任承担这些费用</w:t>
      </w:r>
      <w:r>
        <w:rPr>
          <w:rFonts w:hAnsi="宋体"/>
          <w:b/>
          <w:szCs w:val="21"/>
        </w:rPr>
        <w:t xml:space="preserve">。</w:t>
      </w:r>
      <w:r>
        <w:rPr>
          <w:b/>
          <w:szCs w:val="21"/>
        </w:rPr>
      </w:r>
      <w:r>
        <w:rPr>
          <w:b/>
          <w:szCs w:val="21"/>
        </w:rPr>
      </w:r>
    </w:p>
    <w:p>
      <w:pPr>
        <w:pStyle w:val="763"/>
        <w:pBdr/>
        <w:spacing w:line="450" w:lineRule="exact"/>
        <w:ind w:firstLine="250"/>
        <w:rPr>
          <w:szCs w:val="21"/>
        </w:rPr>
      </w:pPr>
      <w:r>
        <w:rPr>
          <w:szCs w:val="21"/>
        </w:rPr>
        <w:t xml:space="preserve"> </w:t>
      </w:r>
      <w:r>
        <w:rPr>
          <w:rFonts w:hAnsi="宋体"/>
          <w:szCs w:val="21"/>
        </w:rPr>
        <w:t xml:space="preserve">（四）勘察现场</w:t>
      </w:r>
      <w:r>
        <w:rPr>
          <w:szCs w:val="21"/>
        </w:rPr>
      </w:r>
      <w:r>
        <w:rPr>
          <w:szCs w:val="21"/>
        </w:rPr>
      </w:r>
    </w:p>
    <w:p>
      <w:pPr>
        <w:pStyle w:val="763"/>
        <w:pBdr/>
        <w:spacing w:line="450" w:lineRule="exact"/>
        <w:ind w:firstLine="57"/>
        <w:rPr>
          <w:szCs w:val="21"/>
        </w:rPr>
      </w:pPr>
      <w:r>
        <w:rPr>
          <w:szCs w:val="21"/>
        </w:rPr>
        <w:t xml:space="preserve">    1</w:t>
      </w:r>
      <w:r>
        <w:rPr>
          <w:rFonts w:hAnsi="宋体"/>
          <w:szCs w:val="21"/>
        </w:rPr>
        <w:t xml:space="preserve">、投标人应对工程现场及周围环境进行勘察，以便投标人获取需自己负责的有关编制</w:t>
      </w:r>
      <w:r>
        <w:rPr>
          <w:rFonts w:hint="eastAsia" w:hAnsi="宋体"/>
          <w:szCs w:val="21"/>
        </w:rPr>
        <w:t xml:space="preserve">响应文件</w:t>
      </w:r>
      <w:r>
        <w:rPr>
          <w:rFonts w:hAnsi="宋体"/>
          <w:szCs w:val="21"/>
        </w:rPr>
        <w:t xml:space="preserve">和签署合同所需的所有资料，勘察现场所发生的费用由投标人自己承担。</w:t>
      </w:r>
      <w:r>
        <w:rPr>
          <w:szCs w:val="21"/>
        </w:rPr>
      </w:r>
      <w:r>
        <w:rPr>
          <w:szCs w:val="21"/>
        </w:rPr>
      </w:r>
    </w:p>
    <w:p>
      <w:pPr>
        <w:pStyle w:val="779"/>
        <w:pBdr/>
        <w:spacing w:line="450" w:lineRule="exact"/>
        <w:ind w:firstLine="0"/>
        <w:rPr>
          <w:rFonts w:ascii="Times New Roman" w:hAnsi="宋体" w:eastAsia="宋体"/>
          <w:sz w:val="21"/>
          <w:szCs w:val="21"/>
        </w:rPr>
      </w:pPr>
      <w:r>
        <w:rPr>
          <w:rFonts w:hint="eastAsia" w:ascii="Times New Roman" w:hAnsi="宋体" w:eastAsia="宋体"/>
          <w:sz w:val="21"/>
          <w:szCs w:val="21"/>
        </w:rPr>
        <w:t xml:space="preserve">     </w:t>
      </w:r>
      <w:r>
        <w:rPr>
          <w:rFonts w:ascii="Times New Roman" w:hAnsi="宋体" w:eastAsia="宋体"/>
          <w:sz w:val="21"/>
          <w:szCs w:val="21"/>
        </w:rPr>
        <w:t xml:space="preserve">2、采购人向投标人提供的有关现场的资料和数据仅是采购人现有的能使投标人利用的资料。采购人对投标人由此而作出的推断、理解和结论概不负责。</w:t>
      </w:r>
      <w:r>
        <w:rPr>
          <w:rFonts w:ascii="Times New Roman" w:hAnsi="宋体" w:eastAsia="宋体"/>
          <w:sz w:val="21"/>
          <w:szCs w:val="21"/>
        </w:rPr>
      </w:r>
    </w:p>
    <w:p>
      <w:pPr>
        <w:pStyle w:val="763"/>
        <w:pBdr/>
        <w:spacing w:line="450" w:lineRule="exact"/>
        <w:ind w:firstLine="57"/>
        <w:rPr>
          <w:szCs w:val="21"/>
        </w:rPr>
      </w:pPr>
      <w:r>
        <w:rPr>
          <w:szCs w:val="21"/>
        </w:rPr>
        <w:t xml:space="preserve">    3</w:t>
      </w:r>
      <w:r>
        <w:rPr>
          <w:rFonts w:hAnsi="宋体"/>
          <w:szCs w:val="21"/>
        </w:rPr>
        <w:t xml:space="preserve">、投标人及其人员经过采购人的允许，可为勘察目的进入采购人的工程现场，投标人及其人员因勘察现场而造成的死亡、人身伤害、财产损失、损害以及任何其它损失、损害所引起的费用，由投标人自行承担责任。</w:t>
      </w:r>
      <w:r>
        <w:rPr>
          <w:szCs w:val="21"/>
        </w:rPr>
      </w:r>
      <w:r>
        <w:rPr>
          <w:szCs w:val="21"/>
        </w:rPr>
      </w:r>
    </w:p>
    <w:p>
      <w:pPr>
        <w:pStyle w:val="763"/>
        <w:pBdr/>
        <w:spacing w:line="450" w:lineRule="exact"/>
        <w:ind w:firstLine="57"/>
        <w:rPr>
          <w:szCs w:val="21"/>
        </w:rPr>
      </w:pPr>
      <w:r>
        <w:rPr>
          <w:szCs w:val="21"/>
        </w:rPr>
        <w:t xml:space="preserve">    4</w:t>
      </w:r>
      <w:r>
        <w:rPr>
          <w:rFonts w:hAnsi="宋体"/>
          <w:szCs w:val="21"/>
        </w:rPr>
        <w:t xml:space="preserve">、如果投标人需要再次进行现场勘察，采购人将予以支持，费用自理。</w:t>
      </w:r>
      <w:r>
        <w:rPr>
          <w:szCs w:val="21"/>
        </w:rPr>
      </w:r>
      <w:r>
        <w:rPr>
          <w:szCs w:val="21"/>
        </w:rPr>
      </w:r>
    </w:p>
    <w:p>
      <w:pPr>
        <w:pStyle w:val="763"/>
        <w:pBdr/>
        <w:spacing w:line="450" w:lineRule="exact"/>
        <w:ind/>
        <w:jc w:val="center"/>
        <w:rPr>
          <w:rFonts w:eastAsia="仿宋_GB2312"/>
          <w:b/>
          <w:sz w:val="32"/>
          <w:szCs w:val="32"/>
        </w:rPr>
      </w:pPr>
      <w:r>
        <w:rPr>
          <w:rFonts w:eastAsia="仿宋_GB2312"/>
          <w:b/>
          <w:sz w:val="32"/>
          <w:szCs w:val="32"/>
        </w:rPr>
      </w:r>
      <w:r>
        <w:rPr>
          <w:rFonts w:eastAsia="仿宋_GB2312"/>
          <w:b/>
          <w:sz w:val="32"/>
          <w:szCs w:val="32"/>
        </w:rPr>
      </w:r>
    </w:p>
    <w:p>
      <w:pPr>
        <w:pStyle w:val="763"/>
        <w:pBdr/>
        <w:spacing w:line="450" w:lineRule="exact"/>
        <w:ind/>
        <w:jc w:val="center"/>
        <w:outlineLvl w:val="1"/>
        <w:rPr>
          <w:rFonts w:eastAsia="仿宋_GB2312"/>
          <w:b/>
          <w:sz w:val="32"/>
          <w:szCs w:val="32"/>
        </w:rPr>
      </w:pPr>
      <w:r/>
      <w:bookmarkStart w:id="52" w:name="_Toc421738011"/>
      <w:r/>
      <w:bookmarkStart w:id="53" w:name="_Toc441787410"/>
      <w:r/>
      <w:bookmarkStart w:id="54" w:name="_Toc41638584"/>
      <w:r>
        <w:rPr>
          <w:rFonts w:eastAsia="仿宋_GB2312"/>
          <w:b/>
          <w:sz w:val="32"/>
          <w:szCs w:val="32"/>
        </w:rPr>
        <w:t xml:space="preserve">二、</w:t>
      </w:r>
      <w:r>
        <w:rPr>
          <w:rFonts w:hint="eastAsia" w:eastAsia="仿宋_GB2312"/>
          <w:b/>
          <w:sz w:val="32"/>
          <w:szCs w:val="32"/>
        </w:rPr>
        <w:t xml:space="preserve">竞争性磋商</w:t>
      </w:r>
      <w:r>
        <w:rPr>
          <w:rFonts w:eastAsia="仿宋_GB2312"/>
          <w:b/>
          <w:sz w:val="32"/>
          <w:szCs w:val="32"/>
        </w:rPr>
        <w:t xml:space="preserve">文件</w:t>
      </w:r>
      <w:bookmarkEnd w:id="52"/>
      <w:r/>
      <w:bookmarkEnd w:id="53"/>
      <w:r/>
      <w:bookmarkEnd w:id="54"/>
      <w:r>
        <w:rPr>
          <w:rFonts w:eastAsia="仿宋_GB2312"/>
          <w:b/>
          <w:sz w:val="32"/>
          <w:szCs w:val="32"/>
        </w:rPr>
      </w:r>
      <w:r>
        <w:rPr>
          <w:rFonts w:eastAsia="仿宋_GB2312"/>
          <w:b/>
          <w:sz w:val="32"/>
          <w:szCs w:val="32"/>
        </w:rPr>
      </w:r>
    </w:p>
    <w:p>
      <w:pPr>
        <w:pStyle w:val="763"/>
        <w:pBdr/>
        <w:spacing w:line="450" w:lineRule="exact"/>
        <w:ind/>
        <w:rPr>
          <w:szCs w:val="21"/>
        </w:rPr>
      </w:pPr>
      <w:r>
        <w:rPr>
          <w:rFonts w:eastAsia="仿宋_GB2312"/>
          <w:szCs w:val="21"/>
        </w:rPr>
        <w:t xml:space="preserve">    </w:t>
      </w:r>
      <w:r>
        <w:rPr>
          <w:rFonts w:hAnsi="宋体"/>
          <w:szCs w:val="21"/>
        </w:rPr>
        <w:t xml:space="preserve">（五）</w:t>
      </w:r>
      <w:r>
        <w:rPr>
          <w:rFonts w:hint="eastAsia" w:hAnsi="宋体"/>
          <w:szCs w:val="21"/>
        </w:rPr>
        <w:t xml:space="preserve">竞争性磋商</w:t>
      </w:r>
      <w:r>
        <w:rPr>
          <w:rFonts w:hAnsi="宋体"/>
          <w:szCs w:val="21"/>
        </w:rPr>
        <w:t xml:space="preserve">文件的组成</w:t>
      </w:r>
      <w:r>
        <w:rPr>
          <w:szCs w:val="21"/>
        </w:rPr>
      </w:r>
      <w:r>
        <w:rPr>
          <w:szCs w:val="21"/>
        </w:rPr>
      </w:r>
    </w:p>
    <w:p>
      <w:pPr>
        <w:pStyle w:val="763"/>
        <w:pBdr/>
        <w:spacing w:line="450" w:lineRule="exact"/>
        <w:ind w:firstLine="57"/>
        <w:rPr>
          <w:szCs w:val="21"/>
        </w:rPr>
      </w:pPr>
      <w:r>
        <w:rPr>
          <w:szCs w:val="21"/>
        </w:rPr>
        <w:t xml:space="preserve">    </w:t>
      </w:r>
      <w:r>
        <w:rPr>
          <w:rFonts w:hAnsi="宋体"/>
          <w:szCs w:val="21"/>
        </w:rPr>
        <w:t xml:space="preserve">本</w:t>
      </w:r>
      <w:r>
        <w:rPr>
          <w:rFonts w:hint="eastAsia" w:hAnsi="宋体"/>
          <w:szCs w:val="21"/>
        </w:rPr>
        <w:t xml:space="preserve">竞争性磋商</w:t>
      </w:r>
      <w:r>
        <w:rPr>
          <w:rFonts w:hAnsi="宋体"/>
          <w:szCs w:val="21"/>
        </w:rPr>
        <w:t xml:space="preserve">文件、评标办法及所有按第（六）条发出的书面澄清、修改、答疑等补充通知为</w:t>
      </w:r>
      <w:r>
        <w:rPr>
          <w:rFonts w:hint="eastAsia" w:hAnsi="宋体"/>
          <w:szCs w:val="21"/>
        </w:rPr>
        <w:t xml:space="preserve">竞争性磋商</w:t>
      </w:r>
      <w:r>
        <w:rPr>
          <w:rFonts w:hAnsi="宋体"/>
          <w:szCs w:val="21"/>
        </w:rPr>
        <w:t xml:space="preserve">文件的组成部分。</w:t>
      </w:r>
      <w:r>
        <w:rPr>
          <w:szCs w:val="21"/>
        </w:rPr>
      </w:r>
      <w:r>
        <w:rPr>
          <w:szCs w:val="21"/>
        </w:rPr>
      </w:r>
    </w:p>
    <w:p>
      <w:pPr>
        <w:pStyle w:val="763"/>
        <w:pBdr/>
        <w:spacing w:line="450" w:lineRule="exact"/>
        <w:ind w:firstLine="57"/>
        <w:rPr>
          <w:szCs w:val="21"/>
        </w:rPr>
      </w:pPr>
      <w:r>
        <w:rPr>
          <w:szCs w:val="21"/>
        </w:rPr>
        <w:t xml:space="preserve">    </w:t>
      </w:r>
      <w:r>
        <w:rPr>
          <w:rFonts w:hAnsi="宋体"/>
          <w:szCs w:val="21"/>
        </w:rPr>
        <w:t xml:space="preserve">（六）</w:t>
      </w:r>
      <w:r>
        <w:rPr>
          <w:rFonts w:hint="eastAsia" w:hAnsi="宋体"/>
          <w:szCs w:val="21"/>
        </w:rPr>
        <w:t xml:space="preserve">竞争性磋商</w:t>
      </w:r>
      <w:r>
        <w:rPr>
          <w:rFonts w:hAnsi="宋体"/>
          <w:szCs w:val="21"/>
        </w:rPr>
        <w:t xml:space="preserve">文件的澄清、修改、答疑</w:t>
      </w:r>
      <w:r>
        <w:rPr>
          <w:szCs w:val="21"/>
        </w:rPr>
      </w:r>
      <w:r>
        <w:rPr>
          <w:szCs w:val="21"/>
        </w:rPr>
      </w:r>
    </w:p>
    <w:p>
      <w:pPr>
        <w:pStyle w:val="763"/>
        <w:pBdr/>
        <w:spacing w:line="450" w:lineRule="exact"/>
        <w:ind w:firstLine="57"/>
        <w:rPr>
          <w:szCs w:val="21"/>
        </w:rPr>
      </w:pPr>
      <w:r>
        <w:rPr>
          <w:szCs w:val="21"/>
        </w:rPr>
        <w:t xml:space="preserve">    1</w:t>
      </w:r>
      <w:r>
        <w:rPr>
          <w:rFonts w:hAnsi="宋体"/>
          <w:szCs w:val="21"/>
        </w:rPr>
        <w:t xml:space="preserve">、任何要求对</w:t>
      </w:r>
      <w:r>
        <w:rPr>
          <w:rFonts w:hint="eastAsia" w:hAnsi="宋体"/>
          <w:szCs w:val="21"/>
        </w:rPr>
        <w:t xml:space="preserve">竞争性磋商</w:t>
      </w:r>
      <w:r>
        <w:rPr>
          <w:rFonts w:hAnsi="宋体"/>
          <w:szCs w:val="21"/>
        </w:rPr>
        <w:t xml:space="preserve">文件进行澄清的投标人，均应以书面形式在</w:t>
      </w:r>
      <w:r>
        <w:rPr>
          <w:rFonts w:hint="eastAsia" w:hAnsi="宋体"/>
          <w:color w:val="ff0000"/>
          <w:szCs w:val="21"/>
        </w:rPr>
        <w:t xml:space="preserve">2020年0</w:t>
      </w:r>
      <w:r>
        <w:rPr>
          <w:rFonts w:hint="eastAsia" w:hAnsi="宋体"/>
          <w:color w:val="ff0000"/>
          <w:szCs w:val="21"/>
        </w:rPr>
        <w:t xml:space="preserve">8</w:t>
      </w:r>
      <w:r>
        <w:rPr>
          <w:rFonts w:hint="eastAsia" w:hAnsi="宋体"/>
          <w:color w:val="ff0000"/>
          <w:szCs w:val="21"/>
        </w:rPr>
        <w:t xml:space="preserve">月</w:t>
      </w:r>
      <w:r>
        <w:rPr>
          <w:rFonts w:hint="eastAsia" w:hAnsi="宋体"/>
          <w:color w:val="ff0000"/>
          <w:szCs w:val="21"/>
        </w:rPr>
        <w:t xml:space="preserve">1</w:t>
      </w:r>
      <w:r>
        <w:rPr>
          <w:rFonts w:hint="eastAsia" w:hAnsi="宋体"/>
          <w:color w:val="ff0000"/>
          <w:szCs w:val="21"/>
        </w:rPr>
        <w:t xml:space="preserve">1</w:t>
      </w:r>
      <w:r>
        <w:rPr>
          <w:rFonts w:hint="eastAsia" w:hAnsi="宋体"/>
          <w:color w:val="ff0000"/>
          <w:szCs w:val="21"/>
        </w:rPr>
        <w:t xml:space="preserve">日</w:t>
      </w:r>
      <w:r>
        <w:rPr>
          <w:rFonts w:hint="eastAsia" w:hAnsi="宋体"/>
          <w:szCs w:val="21"/>
        </w:rPr>
        <w:t xml:space="preserve">17:00</w:t>
      </w:r>
      <w:r>
        <w:rPr>
          <w:rFonts w:hAnsi="宋体"/>
          <w:szCs w:val="21"/>
        </w:rPr>
        <w:t xml:space="preserve">以前通知</w:t>
      </w:r>
      <w:r>
        <w:rPr>
          <w:rFonts w:hAnsi="宋体"/>
          <w:szCs w:val="21"/>
        </w:rPr>
        <w:t xml:space="preserve">随州宏泰招标代理有限公司</w:t>
      </w:r>
      <w:r>
        <w:rPr>
          <w:rFonts w:hAnsi="宋体"/>
          <w:szCs w:val="21"/>
        </w:rPr>
        <w:t xml:space="preserve">或采购人。</w:t>
      </w:r>
      <w:r>
        <w:rPr>
          <w:rFonts w:hAnsi="宋体"/>
          <w:szCs w:val="21"/>
        </w:rPr>
        <w:t xml:space="preserve">随州宏泰招标代理有限公司</w:t>
      </w:r>
      <w:r>
        <w:rPr>
          <w:rFonts w:hAnsi="宋体"/>
          <w:szCs w:val="21"/>
        </w:rPr>
        <w:t xml:space="preserve">将组织采购人对投标人所要求澄清的内容均以书面形式予以答复。必要时，</w:t>
      </w:r>
      <w:r>
        <w:rPr>
          <w:rFonts w:hAnsi="宋体"/>
          <w:szCs w:val="21"/>
        </w:rPr>
        <w:t xml:space="preserve">随州宏泰招标代理有限公司</w:t>
      </w:r>
      <w:r>
        <w:rPr>
          <w:rFonts w:hAnsi="宋体"/>
          <w:szCs w:val="21"/>
        </w:rPr>
        <w:t xml:space="preserve">将组织相关专家召开答疑会，并将会议内容以书面的形式发给每个购买</w:t>
      </w:r>
      <w:r>
        <w:rPr>
          <w:rFonts w:hint="eastAsia" w:hAnsi="宋体"/>
          <w:szCs w:val="21"/>
        </w:rPr>
        <w:t xml:space="preserve">竞争性磋商</w:t>
      </w:r>
      <w:r>
        <w:rPr>
          <w:rFonts w:hAnsi="宋体"/>
          <w:szCs w:val="21"/>
        </w:rPr>
        <w:t xml:space="preserve">文件的潜在投标人（答复中不包括问题的来源）。</w:t>
      </w:r>
      <w:r>
        <w:rPr>
          <w:szCs w:val="21"/>
        </w:rPr>
      </w:r>
      <w:r>
        <w:rPr>
          <w:szCs w:val="21"/>
        </w:rPr>
      </w:r>
    </w:p>
    <w:p>
      <w:pPr>
        <w:pStyle w:val="763"/>
        <w:pBdr/>
        <w:spacing w:line="450" w:lineRule="exact"/>
        <w:ind w:firstLine="57"/>
        <w:rPr>
          <w:spacing w:val="-6"/>
          <w:szCs w:val="21"/>
        </w:rPr>
      </w:pPr>
      <w:r>
        <w:rPr>
          <w:szCs w:val="21"/>
        </w:rPr>
        <w:t xml:space="preserve">    2</w:t>
      </w:r>
      <w:r>
        <w:rPr>
          <w:rFonts w:hAnsi="宋体"/>
          <w:szCs w:val="21"/>
        </w:rPr>
        <w:t xml:space="preserve">、</w:t>
      </w:r>
      <w:r>
        <w:rPr>
          <w:rFonts w:hAnsi="宋体"/>
          <w:spacing w:val="-6"/>
          <w:szCs w:val="21"/>
        </w:rPr>
        <w:t xml:space="preserve">投标人在规定的时间内未对</w:t>
      </w:r>
      <w:r>
        <w:rPr>
          <w:rFonts w:hint="eastAsia" w:hAnsi="宋体"/>
          <w:szCs w:val="21"/>
        </w:rPr>
        <w:t xml:space="preserve">竞争性磋商</w:t>
      </w:r>
      <w:r>
        <w:rPr>
          <w:rFonts w:hAnsi="宋体"/>
          <w:spacing w:val="-6"/>
          <w:szCs w:val="21"/>
        </w:rPr>
        <w:t xml:space="preserve">文件澄清或提出疑问的，</w:t>
      </w:r>
      <w:r>
        <w:rPr>
          <w:rFonts w:hAnsi="宋体"/>
          <w:szCs w:val="21"/>
        </w:rPr>
        <w:t xml:space="preserve">随州宏泰招标代理有限公司</w:t>
      </w:r>
      <w:r>
        <w:rPr>
          <w:rFonts w:hAnsi="宋体"/>
          <w:szCs w:val="21"/>
        </w:rPr>
        <w:t xml:space="preserve">将</w:t>
      </w:r>
      <w:r>
        <w:rPr>
          <w:rFonts w:hAnsi="宋体"/>
          <w:spacing w:val="-6"/>
          <w:szCs w:val="21"/>
        </w:rPr>
        <w:t xml:space="preserve">视其为同意。</w:t>
      </w:r>
      <w:r>
        <w:rPr>
          <w:spacing w:val="-6"/>
          <w:szCs w:val="21"/>
        </w:rPr>
      </w:r>
      <w:r>
        <w:rPr>
          <w:spacing w:val="-6"/>
          <w:szCs w:val="21"/>
        </w:rPr>
      </w:r>
    </w:p>
    <w:p>
      <w:pPr>
        <w:pStyle w:val="763"/>
        <w:pBdr/>
        <w:spacing w:line="450" w:lineRule="exact"/>
        <w:ind/>
        <w:jc w:val="center"/>
        <w:outlineLvl w:val="1"/>
        <w:rPr>
          <w:rFonts w:eastAsia="仿宋_GB2312"/>
          <w:b/>
          <w:sz w:val="32"/>
          <w:szCs w:val="32"/>
        </w:rPr>
      </w:pPr>
      <w:r/>
      <w:bookmarkStart w:id="55" w:name="_Toc421738012"/>
      <w:r/>
      <w:bookmarkStart w:id="56" w:name="_Toc441787411"/>
      <w:r/>
      <w:bookmarkStart w:id="57" w:name="_Toc41638585"/>
      <w:r>
        <w:rPr>
          <w:rFonts w:eastAsia="仿宋_GB2312"/>
          <w:b/>
          <w:sz w:val="32"/>
          <w:szCs w:val="32"/>
        </w:rPr>
        <w:t xml:space="preserve">三、投标报价</w:t>
      </w:r>
      <w:bookmarkEnd w:id="55"/>
      <w:r/>
      <w:bookmarkEnd w:id="56"/>
      <w:r/>
      <w:bookmarkEnd w:id="57"/>
      <w:r>
        <w:rPr>
          <w:rFonts w:eastAsia="仿宋_GB2312"/>
          <w:b/>
          <w:sz w:val="32"/>
          <w:szCs w:val="32"/>
        </w:rPr>
      </w:r>
      <w:r>
        <w:rPr>
          <w:rFonts w:eastAsia="仿宋_GB2312"/>
          <w:b/>
          <w:sz w:val="32"/>
          <w:szCs w:val="32"/>
        </w:rPr>
      </w:r>
    </w:p>
    <w:p>
      <w:pPr>
        <w:pStyle w:val="763"/>
        <w:pBdr/>
        <w:spacing w:line="450" w:lineRule="exact"/>
        <w:ind w:firstLine="460"/>
        <w:rPr>
          <w:rFonts w:hAnsi="宋体"/>
          <w:szCs w:val="21"/>
        </w:rPr>
      </w:pPr>
      <w:r>
        <w:rPr>
          <w:rFonts w:eastAsia="仿宋_GB2312"/>
        </w:rPr>
        <w:t xml:space="preserve">    </w:t>
      </w:r>
      <w:r>
        <w:t xml:space="preserve">（七）投标报价应包括</w:t>
      </w:r>
      <w:r>
        <w:rPr>
          <w:rFonts w:hint="eastAsia"/>
        </w:rPr>
        <w:t xml:space="preserve">竞争性磋商</w:t>
      </w:r>
      <w:r>
        <w:t xml:space="preserve">文件所确定的招标范围内相应图纸的全部内容，以及为完成上述内容所必须的附属工程、临时工程、材料、劳务等所需的一切税费；</w:t>
      </w:r>
      <w:r>
        <w:rPr>
          <w:rFonts w:hAnsi="宋体"/>
          <w:szCs w:val="21"/>
        </w:rPr>
        <w:t xml:space="preserve">投标人应按照各自的施工方案、现场踏勘情况、</w:t>
      </w:r>
      <w:r>
        <w:rPr>
          <w:rFonts w:hint="eastAsia" w:hAnsi="宋体"/>
          <w:szCs w:val="21"/>
        </w:rPr>
        <w:t xml:space="preserve">竞争性磋商</w:t>
      </w:r>
      <w:r>
        <w:rPr>
          <w:rFonts w:hAnsi="宋体"/>
          <w:szCs w:val="21"/>
        </w:rPr>
        <w:t xml:space="preserve">文件、预算交底说明</w:t>
      </w:r>
      <w:r>
        <w:rPr>
          <w:rFonts w:hint="eastAsia" w:hAnsi="宋体"/>
          <w:szCs w:val="21"/>
        </w:rPr>
        <w:t xml:space="preserve">（若有）</w:t>
      </w:r>
      <w:r>
        <w:rPr>
          <w:rFonts w:hAnsi="宋体"/>
          <w:szCs w:val="21"/>
        </w:rPr>
        <w:t xml:space="preserve">、招标答疑</w:t>
      </w:r>
      <w:r>
        <w:rPr>
          <w:rFonts w:hint="eastAsia" w:hAnsi="宋体"/>
          <w:szCs w:val="21"/>
        </w:rPr>
        <w:t xml:space="preserve">（若有）</w:t>
      </w:r>
      <w:r>
        <w:rPr>
          <w:rFonts w:hAnsi="宋体"/>
          <w:szCs w:val="21"/>
        </w:rPr>
        <w:t xml:space="preserve">、参照GB50500-20</w:t>
      </w:r>
      <w:r>
        <w:rPr>
          <w:rFonts w:hint="eastAsia" w:hAnsi="宋体"/>
          <w:szCs w:val="21"/>
        </w:rPr>
        <w:t xml:space="preserve">13</w:t>
      </w:r>
      <w:r>
        <w:rPr>
          <w:rFonts w:hAnsi="宋体"/>
          <w:szCs w:val="21"/>
        </w:rPr>
        <w:t xml:space="preserve">《建设工程工程量清单计价规范》、</w:t>
      </w:r>
      <w:r>
        <w:rPr>
          <w:rFonts w:hint="eastAsia" w:hAnsi="宋体"/>
          <w:szCs w:val="21"/>
        </w:rPr>
        <w:t xml:space="preserve">201</w:t>
      </w:r>
      <w:r>
        <w:rPr>
          <w:rFonts w:hint="eastAsia" w:hAnsi="宋体"/>
          <w:szCs w:val="21"/>
        </w:rPr>
        <w:t xml:space="preserve">8</w:t>
      </w:r>
      <w:r>
        <w:rPr>
          <w:rFonts w:hint="eastAsia" w:hAnsi="宋体"/>
          <w:szCs w:val="21"/>
        </w:rPr>
        <w:t xml:space="preserve">版</w:t>
      </w:r>
      <w:r>
        <w:rPr>
          <w:rFonts w:hAnsi="宋体"/>
          <w:szCs w:val="21"/>
        </w:rPr>
        <w:t xml:space="preserve">《湖北省</w:t>
      </w:r>
      <w:r>
        <w:rPr>
          <w:rFonts w:hint="eastAsia" w:hAnsi="宋体"/>
          <w:szCs w:val="21"/>
        </w:rPr>
        <w:t xml:space="preserve">房屋建筑与装饰工程</w:t>
      </w:r>
      <w:r>
        <w:rPr>
          <w:rFonts w:hAnsi="宋体"/>
          <w:szCs w:val="21"/>
        </w:rPr>
        <w:t xml:space="preserve">消耗量定额及基价表》、</w:t>
      </w:r>
      <w:r>
        <w:rPr>
          <w:rFonts w:hint="eastAsia" w:hAnsi="宋体"/>
          <w:szCs w:val="21"/>
        </w:rPr>
        <w:t xml:space="preserve">《湖北省建设工程公共专业消耗量定额及基价表(土石方</w:t>
      </w:r>
      <w:r>
        <w:rPr>
          <w:rFonts w:hint="eastAsia" w:ascii="宋体" w:hAnsi="宋体"/>
          <w:szCs w:val="21"/>
        </w:rPr>
        <w:t xml:space="preserve">•</w:t>
      </w:r>
      <w:r>
        <w:rPr>
          <w:rFonts w:hint="eastAsia" w:hAnsi="宋体"/>
          <w:szCs w:val="21"/>
        </w:rPr>
        <w:t xml:space="preserve">地基处理</w:t>
      </w:r>
      <w:r>
        <w:rPr>
          <w:rFonts w:hint="eastAsia" w:ascii="宋体" w:hAnsi="宋体"/>
          <w:szCs w:val="21"/>
        </w:rPr>
        <w:t xml:space="preserve">•桩基础•预拌砂浆</w:t>
      </w:r>
      <w:r>
        <w:rPr>
          <w:rFonts w:hint="eastAsia" w:hAnsi="宋体"/>
          <w:szCs w:val="21"/>
        </w:rPr>
        <w:t xml:space="preserve">)》、《湖北省施工机械台班费用定额》、《湖北省建筑安装工程费用定额》、</w:t>
      </w:r>
      <w:r>
        <w:rPr>
          <w:rFonts w:hint="eastAsia"/>
        </w:rPr>
        <w:t xml:space="preserve">《湖北省市政工程消耗量定额及统一基价表》（</w:t>
      </w:r>
      <w:r>
        <w:t xml:space="preserve">20</w:t>
      </w:r>
      <w:r>
        <w:rPr>
          <w:rFonts w:hint="eastAsia"/>
        </w:rPr>
        <w:t xml:space="preserve">1</w:t>
      </w:r>
      <w:r>
        <w:t xml:space="preserve">8</w:t>
      </w:r>
      <w:r>
        <w:rPr>
          <w:rFonts w:hint="eastAsia"/>
        </w:rPr>
        <w:t xml:space="preserve">版）</w:t>
      </w:r>
      <w:r>
        <w:rPr>
          <w:rFonts w:hint="eastAsia" w:hAnsi="宋体"/>
          <w:szCs w:val="21"/>
        </w:rPr>
        <w:t xml:space="preserve">》</w:t>
      </w:r>
      <w:r>
        <w:rPr>
          <w:rFonts w:hAnsi="宋体"/>
          <w:szCs w:val="21"/>
        </w:rPr>
        <w:t xml:space="preserve">；定额或信息价缺项的，可参照市场价估算，并结合企业管理水平进行报价。并按《唱标一览表》确定的格式报出总价。投标总价中不得包含</w:t>
      </w:r>
      <w:r>
        <w:rPr>
          <w:rFonts w:hint="eastAsia" w:hAnsi="宋体"/>
          <w:szCs w:val="21"/>
        </w:rPr>
        <w:t xml:space="preserve">竞争性磋商</w:t>
      </w:r>
      <w:r>
        <w:rPr>
          <w:rFonts w:hAnsi="宋体"/>
          <w:szCs w:val="21"/>
        </w:rPr>
        <w:t xml:space="preserve">文件要求以外的内容，否则，在评标时不予核减。投标总价中也不得缺漏</w:t>
      </w:r>
      <w:r>
        <w:rPr>
          <w:rFonts w:hint="eastAsia" w:hAnsi="宋体"/>
          <w:szCs w:val="21"/>
        </w:rPr>
        <w:t xml:space="preserve">竞争性磋商</w:t>
      </w:r>
      <w:r>
        <w:rPr>
          <w:rFonts w:hAnsi="宋体"/>
          <w:szCs w:val="21"/>
        </w:rPr>
        <w:t xml:space="preserve">文件所要求的内容。否则，其投标将被视为无效投标。</w:t>
      </w:r>
      <w:r>
        <w:rPr>
          <w:rFonts w:hAnsi="宋体"/>
          <w:szCs w:val="21"/>
        </w:rPr>
      </w:r>
    </w:p>
    <w:p>
      <w:pPr>
        <w:pStyle w:val="763"/>
        <w:pBdr/>
        <w:spacing w:line="450" w:lineRule="exact"/>
        <w:ind w:firstLine="57"/>
        <w:rPr>
          <w:szCs w:val="21"/>
        </w:rPr>
      </w:pPr>
      <w:r>
        <w:rPr>
          <w:szCs w:val="21"/>
        </w:rPr>
        <w:t xml:space="preserve">   </w:t>
      </w:r>
      <w:r>
        <w:rPr>
          <w:rFonts w:hAnsi="宋体"/>
          <w:szCs w:val="21"/>
        </w:rPr>
        <w:t xml:space="preserve">（八）投标报价方式</w:t>
      </w:r>
      <w:r>
        <w:rPr>
          <w:szCs w:val="21"/>
        </w:rPr>
      </w:r>
      <w:r>
        <w:rPr>
          <w:szCs w:val="21"/>
        </w:rPr>
      </w:r>
    </w:p>
    <w:p>
      <w:pPr>
        <w:pStyle w:val="763"/>
        <w:pBdr/>
        <w:spacing w:line="450" w:lineRule="exact"/>
        <w:ind w:firstLine="57"/>
        <w:rPr>
          <w:rFonts w:hint="eastAsia"/>
          <w:b/>
          <w:szCs w:val="21"/>
          <w:u w:val="single"/>
        </w:rPr>
      </w:pPr>
      <w:r>
        <w:rPr>
          <w:szCs w:val="21"/>
        </w:rPr>
        <w:t xml:space="preserve">    </w:t>
      </w:r>
      <w:r>
        <w:rPr>
          <w:rFonts w:hAnsi="宋体"/>
          <w:b/>
          <w:szCs w:val="21"/>
          <w:u w:val="single"/>
        </w:rPr>
        <w:t xml:space="preserve">固定价格报价。</w:t>
      </w:r>
      <w:r>
        <w:rPr>
          <w:rFonts w:hint="eastAsia" w:hAnsi="宋体"/>
          <w:b/>
          <w:szCs w:val="21"/>
          <w:u w:val="single"/>
        </w:rPr>
        <w:t xml:space="preserve">暂列金额报价时不得更改。</w:t>
      </w:r>
      <w:r>
        <w:rPr>
          <w:rFonts w:hint="eastAsia"/>
          <w:b/>
          <w:szCs w:val="21"/>
          <w:u w:val="single"/>
        </w:rPr>
      </w:r>
      <w:r>
        <w:rPr>
          <w:rFonts w:hint="eastAsia"/>
          <w:b/>
          <w:szCs w:val="21"/>
          <w:u w:val="single"/>
        </w:rPr>
      </w:r>
    </w:p>
    <w:p>
      <w:pPr>
        <w:pStyle w:val="763"/>
        <w:pBdr/>
        <w:spacing w:line="450" w:lineRule="exact"/>
        <w:ind w:firstLine="57"/>
        <w:rPr>
          <w:szCs w:val="21"/>
        </w:rPr>
      </w:pPr>
      <w:r>
        <w:rPr>
          <w:szCs w:val="21"/>
        </w:rPr>
        <w:t xml:space="preserve">   </w:t>
      </w:r>
      <w:r>
        <w:rPr>
          <w:rFonts w:hAnsi="宋体"/>
          <w:szCs w:val="21"/>
        </w:rPr>
        <w:t xml:space="preserve">（九）投标报价的计价方法</w:t>
      </w:r>
      <w:r>
        <w:rPr>
          <w:szCs w:val="21"/>
        </w:rPr>
      </w:r>
      <w:r>
        <w:rPr>
          <w:szCs w:val="21"/>
        </w:rPr>
      </w:r>
    </w:p>
    <w:p>
      <w:pPr>
        <w:pStyle w:val="763"/>
        <w:pBdr/>
        <w:spacing w:line="450" w:lineRule="exact"/>
        <w:ind w:firstLine="462"/>
        <w:rPr>
          <w:rFonts w:hint="eastAsia" w:hAnsi="宋体"/>
          <w:szCs w:val="21"/>
        </w:rPr>
      </w:pPr>
      <w:r>
        <w:rPr>
          <w:rFonts w:hint="eastAsia" w:hAnsi="宋体"/>
          <w:szCs w:val="21"/>
        </w:rPr>
        <w:t xml:space="preserve">清单</w:t>
      </w:r>
      <w:r>
        <w:rPr>
          <w:rFonts w:hAnsi="宋体"/>
          <w:szCs w:val="21"/>
        </w:rPr>
        <w:t xml:space="preserve">计价标准：按</w:t>
      </w:r>
      <w:r>
        <w:rPr>
          <w:szCs w:val="21"/>
        </w:rPr>
        <w:t xml:space="preserve">GB50500-20</w:t>
      </w:r>
      <w:r>
        <w:rPr>
          <w:rFonts w:hint="eastAsia"/>
          <w:szCs w:val="21"/>
        </w:rPr>
        <w:t xml:space="preserve">13</w:t>
      </w:r>
      <w:r>
        <w:rPr>
          <w:rFonts w:hAnsi="宋体"/>
          <w:szCs w:val="21"/>
        </w:rPr>
        <w:t xml:space="preserve">《建设工程工程量清单计价规范》</w:t>
      </w:r>
      <w:r>
        <w:rPr>
          <w:rFonts w:hint="eastAsia" w:hAnsi="宋体"/>
          <w:szCs w:val="21"/>
        </w:rPr>
        <w:t xml:space="preserve">、</w:t>
      </w:r>
      <w:r>
        <w:rPr>
          <w:rFonts w:hAnsi="宋体"/>
          <w:szCs w:val="21"/>
        </w:rPr>
        <w:t xml:space="preserve">湖北省</w:t>
      </w:r>
      <w:r>
        <w:rPr>
          <w:szCs w:val="21"/>
        </w:rPr>
        <w:t xml:space="preserve">20</w:t>
      </w:r>
      <w:r>
        <w:rPr>
          <w:rFonts w:hint="eastAsia"/>
          <w:szCs w:val="21"/>
        </w:rPr>
        <w:t xml:space="preserve">18</w:t>
      </w:r>
      <w:r>
        <w:rPr>
          <w:rFonts w:hAnsi="宋体"/>
          <w:szCs w:val="21"/>
        </w:rPr>
        <w:t xml:space="preserve">建筑、</w:t>
      </w:r>
      <w:r>
        <w:rPr>
          <w:rFonts w:hint="eastAsia" w:hAnsi="宋体"/>
          <w:szCs w:val="21"/>
        </w:rPr>
        <w:t xml:space="preserve">安装、市政等</w:t>
      </w:r>
      <w:r>
        <w:rPr>
          <w:rFonts w:hAnsi="宋体"/>
          <w:szCs w:val="21"/>
        </w:rPr>
        <w:t xml:space="preserve">工程定额及有关文件计价。</w:t>
      </w:r>
      <w:r>
        <w:rPr>
          <w:rFonts w:hint="eastAsia" w:hAnsi="宋体"/>
          <w:szCs w:val="21"/>
        </w:rPr>
      </w:r>
      <w:r>
        <w:rPr>
          <w:rFonts w:hint="eastAsia" w:hAnsi="宋体"/>
          <w:szCs w:val="21"/>
        </w:rPr>
      </w:r>
    </w:p>
    <w:p>
      <w:pPr>
        <w:pStyle w:val="763"/>
        <w:pBdr/>
        <w:spacing w:line="450" w:lineRule="exact"/>
        <w:ind w:firstLine="462"/>
        <w:rPr>
          <w:rFonts w:hint="eastAsia"/>
          <w:szCs w:val="21"/>
        </w:rPr>
      </w:pPr>
      <w:r>
        <w:rPr>
          <w:rFonts w:hint="eastAsia"/>
          <w:szCs w:val="21"/>
        </w:rPr>
      </w:r>
      <w:r>
        <w:rPr>
          <w:rFonts w:hint="eastAsia"/>
          <w:szCs w:val="21"/>
        </w:rPr>
      </w:r>
    </w:p>
    <w:p>
      <w:pPr>
        <w:pStyle w:val="763"/>
        <w:pBdr/>
        <w:spacing w:line="360" w:lineRule="auto"/>
        <w:ind w:firstLine="707"/>
        <w:jc w:val="center"/>
        <w:outlineLvl w:val="1"/>
        <w:rPr>
          <w:rFonts w:eastAsia="仿宋_GB2312"/>
          <w:sz w:val="32"/>
          <w:szCs w:val="32"/>
        </w:rPr>
      </w:pPr>
      <w:r/>
      <w:bookmarkStart w:id="58" w:name="_Toc421738013"/>
      <w:r/>
      <w:bookmarkStart w:id="59" w:name="_Toc441787412"/>
      <w:r/>
      <w:bookmarkStart w:id="60" w:name="_Toc41638586"/>
      <w:r>
        <w:rPr>
          <w:rFonts w:eastAsia="仿宋_GB2312"/>
          <w:b/>
          <w:sz w:val="32"/>
          <w:szCs w:val="32"/>
        </w:rPr>
        <w:t xml:space="preserve">四、</w:t>
      </w:r>
      <w:r>
        <w:rPr>
          <w:rFonts w:hint="eastAsia" w:eastAsia="仿宋_GB2312"/>
          <w:b/>
          <w:sz w:val="32"/>
          <w:szCs w:val="32"/>
        </w:rPr>
        <w:t xml:space="preserve">响应文件</w:t>
      </w:r>
      <w:bookmarkEnd w:id="58"/>
      <w:r/>
      <w:bookmarkEnd w:id="59"/>
      <w:r/>
      <w:bookmarkEnd w:id="60"/>
      <w:r>
        <w:rPr>
          <w:rFonts w:eastAsia="仿宋_GB2312"/>
          <w:sz w:val="32"/>
          <w:szCs w:val="32"/>
        </w:rPr>
      </w:r>
      <w:r>
        <w:rPr>
          <w:rFonts w:eastAsia="仿宋_GB2312"/>
          <w:sz w:val="32"/>
          <w:szCs w:val="32"/>
        </w:rPr>
      </w:r>
    </w:p>
    <w:p>
      <w:pPr>
        <w:pStyle w:val="763"/>
        <w:pBdr/>
        <w:spacing w:line="450" w:lineRule="exact"/>
        <w:ind w:firstLine="283" w:left="105"/>
        <w:rPr>
          <w:rFonts w:hAnsi="宋体"/>
          <w:szCs w:val="21"/>
        </w:rPr>
      </w:pPr>
      <w:r>
        <w:rPr>
          <w:rFonts w:hAnsi="宋体"/>
          <w:szCs w:val="21"/>
        </w:rPr>
        <w:t xml:space="preserve">（十）投标人应认真检查</w:t>
      </w:r>
      <w:r>
        <w:rPr>
          <w:rFonts w:hint="eastAsia" w:hAnsi="宋体"/>
          <w:szCs w:val="21"/>
        </w:rPr>
        <w:t xml:space="preserve">竞争性磋商</w:t>
      </w:r>
      <w:r>
        <w:rPr>
          <w:rFonts w:hAnsi="宋体"/>
          <w:szCs w:val="21"/>
        </w:rPr>
        <w:t xml:space="preserve">文件是否齐全，同时应阅读</w:t>
      </w:r>
      <w:r>
        <w:rPr>
          <w:rFonts w:hint="eastAsia" w:hAnsi="宋体"/>
          <w:szCs w:val="21"/>
        </w:rPr>
        <w:t xml:space="preserve">竞争性磋商</w:t>
      </w:r>
      <w:r>
        <w:rPr>
          <w:rFonts w:hAnsi="宋体"/>
          <w:szCs w:val="21"/>
        </w:rPr>
        <w:t xml:space="preserve">文件所有的内容，按照</w:t>
      </w:r>
      <w:r>
        <w:rPr>
          <w:rFonts w:hint="eastAsia" w:hAnsi="宋体"/>
          <w:szCs w:val="21"/>
        </w:rPr>
        <w:t xml:space="preserve">竞争性磋商</w:t>
      </w:r>
      <w:r>
        <w:rPr>
          <w:rFonts w:hAnsi="宋体"/>
          <w:szCs w:val="21"/>
        </w:rPr>
        <w:t xml:space="preserve">文件的要求编制</w:t>
      </w:r>
      <w:r>
        <w:rPr>
          <w:rFonts w:hint="eastAsia" w:hAnsi="宋体"/>
          <w:szCs w:val="21"/>
        </w:rPr>
        <w:t xml:space="preserve">响应文件</w:t>
      </w:r>
      <w:r>
        <w:rPr>
          <w:rFonts w:hAnsi="宋体"/>
          <w:szCs w:val="21"/>
        </w:rPr>
        <w:t xml:space="preserve">。</w:t>
      </w:r>
      <w:r>
        <w:rPr>
          <w:rFonts w:hint="eastAsia" w:hAnsi="宋体"/>
          <w:szCs w:val="21"/>
        </w:rPr>
        <w:t xml:space="preserve">响应文件</w:t>
      </w:r>
      <w:r>
        <w:rPr>
          <w:rFonts w:hAnsi="宋体"/>
          <w:szCs w:val="21"/>
        </w:rPr>
        <w:t xml:space="preserve">应当对</w:t>
      </w:r>
      <w:r>
        <w:rPr>
          <w:rFonts w:hint="eastAsia" w:hAnsi="宋体"/>
          <w:szCs w:val="21"/>
        </w:rPr>
        <w:t xml:space="preserve">竞争性磋商</w:t>
      </w:r>
      <w:r>
        <w:rPr>
          <w:rFonts w:hAnsi="宋体"/>
          <w:szCs w:val="21"/>
        </w:rPr>
        <w:t xml:space="preserve">文件提出的要求和条件作出实质性响应。</w:t>
      </w:r>
      <w:r>
        <w:rPr>
          <w:rFonts w:hAnsi="宋体"/>
          <w:szCs w:val="21"/>
        </w:rPr>
      </w:r>
      <w:r>
        <w:rPr>
          <w:rFonts w:hAnsi="宋体"/>
          <w:szCs w:val="21"/>
        </w:rPr>
      </w:r>
    </w:p>
    <w:p>
      <w:pPr>
        <w:pStyle w:val="763"/>
        <w:pBdr/>
        <w:spacing w:line="450" w:lineRule="exact"/>
        <w:ind w:firstLine="420"/>
        <w:rPr>
          <w:rFonts w:hAnsi="宋体"/>
          <w:szCs w:val="21"/>
        </w:rPr>
      </w:pPr>
      <w:r>
        <w:rPr>
          <w:rFonts w:hAnsi="宋体"/>
          <w:szCs w:val="21"/>
        </w:rPr>
        <w:t xml:space="preserve">（十一）</w:t>
      </w:r>
      <w:r>
        <w:rPr>
          <w:rFonts w:hint="eastAsia" w:hAnsi="宋体"/>
          <w:szCs w:val="21"/>
        </w:rPr>
        <w:t xml:space="preserve">响应文件</w:t>
      </w:r>
      <w:r>
        <w:rPr>
          <w:rFonts w:hAnsi="宋体"/>
          <w:szCs w:val="21"/>
        </w:rPr>
        <w:t xml:space="preserve">的组成应包括下列主要内容：</w:t>
      </w:r>
      <w:r>
        <w:rPr>
          <w:rFonts w:hAnsi="宋体"/>
          <w:szCs w:val="21"/>
        </w:rPr>
      </w:r>
      <w:r>
        <w:rPr>
          <w:rFonts w:hAnsi="宋体"/>
          <w:szCs w:val="21"/>
        </w:rPr>
      </w:r>
    </w:p>
    <w:p>
      <w:pPr>
        <w:pStyle w:val="763"/>
        <w:pBdr/>
        <w:spacing w:line="450" w:lineRule="exact"/>
        <w:ind w:firstLine="525"/>
        <w:rPr>
          <w:szCs w:val="21"/>
        </w:rPr>
      </w:pPr>
      <w:r>
        <w:rPr>
          <w:szCs w:val="21"/>
        </w:rPr>
        <w:t xml:space="preserve">1</w:t>
      </w:r>
      <w:r>
        <w:rPr>
          <w:rFonts w:hAnsi="宋体"/>
          <w:szCs w:val="21"/>
        </w:rPr>
        <w:t xml:space="preserve">、商务部分</w:t>
      </w:r>
      <w:r>
        <w:rPr>
          <w:szCs w:val="21"/>
        </w:rPr>
      </w:r>
      <w:r>
        <w:rPr>
          <w:szCs w:val="21"/>
        </w:rPr>
      </w:r>
    </w:p>
    <w:p>
      <w:pPr>
        <w:pStyle w:val="763"/>
        <w:pBdr/>
        <w:spacing w:line="450" w:lineRule="exact"/>
        <w:ind w:firstLine="315"/>
        <w:rPr>
          <w:szCs w:val="21"/>
        </w:rPr>
      </w:pPr>
      <w:r>
        <w:rPr>
          <w:rFonts w:hAnsi="宋体"/>
          <w:szCs w:val="21"/>
        </w:rPr>
        <w:t xml:space="preserve">（</w:t>
      </w:r>
      <w:r>
        <w:rPr>
          <w:szCs w:val="21"/>
        </w:rPr>
        <w:t xml:space="preserve">1</w:t>
      </w:r>
      <w:r>
        <w:rPr>
          <w:rFonts w:hAnsi="宋体"/>
          <w:szCs w:val="21"/>
        </w:rPr>
        <w:t xml:space="preserve">）投标函；</w:t>
      </w:r>
      <w:r>
        <w:rPr>
          <w:szCs w:val="21"/>
        </w:rPr>
      </w:r>
      <w:r>
        <w:rPr>
          <w:szCs w:val="21"/>
        </w:rPr>
      </w:r>
    </w:p>
    <w:p>
      <w:pPr>
        <w:pStyle w:val="763"/>
        <w:pBdr/>
        <w:spacing w:line="450" w:lineRule="exact"/>
        <w:ind w:firstLine="315"/>
        <w:rPr>
          <w:szCs w:val="21"/>
        </w:rPr>
      </w:pPr>
      <w:r>
        <w:rPr>
          <w:rFonts w:hAnsi="宋体"/>
          <w:szCs w:val="21"/>
        </w:rPr>
        <w:t xml:space="preserve">（</w:t>
      </w:r>
      <w:r>
        <w:rPr>
          <w:szCs w:val="21"/>
        </w:rPr>
        <w:t xml:space="preserve">2</w:t>
      </w:r>
      <w:r>
        <w:rPr>
          <w:rFonts w:hAnsi="宋体"/>
          <w:szCs w:val="21"/>
        </w:rPr>
        <w:t xml:space="preserve">）法定代表人资格证明书或法定代表人授权委托书原件；</w:t>
      </w:r>
      <w:r>
        <w:rPr>
          <w:szCs w:val="21"/>
        </w:rPr>
      </w:r>
      <w:r>
        <w:rPr>
          <w:szCs w:val="21"/>
        </w:rPr>
      </w:r>
    </w:p>
    <w:p>
      <w:pPr>
        <w:pStyle w:val="763"/>
        <w:pBdr/>
        <w:spacing w:line="450" w:lineRule="exact"/>
        <w:ind w:firstLine="315"/>
        <w:rPr>
          <w:szCs w:val="21"/>
        </w:rPr>
      </w:pPr>
      <w:r>
        <w:rPr>
          <w:rFonts w:hAnsi="宋体"/>
          <w:szCs w:val="21"/>
        </w:rPr>
        <w:t xml:space="preserve">（</w:t>
      </w:r>
      <w:r>
        <w:rPr>
          <w:szCs w:val="21"/>
        </w:rPr>
        <w:t xml:space="preserve">3</w:t>
      </w:r>
      <w:r>
        <w:rPr>
          <w:rFonts w:hAnsi="宋体"/>
          <w:szCs w:val="21"/>
        </w:rPr>
        <w:t xml:space="preserve">）投标人基本情况表；</w:t>
      </w:r>
      <w:r>
        <w:rPr>
          <w:szCs w:val="21"/>
        </w:rPr>
      </w:r>
      <w:r>
        <w:rPr>
          <w:szCs w:val="21"/>
        </w:rPr>
      </w:r>
    </w:p>
    <w:p>
      <w:pPr>
        <w:pStyle w:val="763"/>
        <w:pBdr/>
        <w:spacing w:line="450" w:lineRule="exact"/>
        <w:ind w:firstLine="210" w:left="105"/>
        <w:rPr>
          <w:szCs w:val="21"/>
        </w:rPr>
      </w:pPr>
      <w:r>
        <w:rPr>
          <w:rFonts w:hAnsi="宋体"/>
          <w:szCs w:val="21"/>
        </w:rPr>
        <w:t xml:space="preserve">（</w:t>
      </w:r>
      <w:r>
        <w:rPr>
          <w:szCs w:val="21"/>
        </w:rPr>
        <w:t xml:space="preserve">4</w:t>
      </w:r>
      <w:r>
        <w:rPr>
          <w:rFonts w:hAnsi="宋体"/>
          <w:szCs w:val="21"/>
        </w:rPr>
        <w:t xml:space="preserve">）资格证明材料：《资质证书》、《营业执照》、《安全生产许可证》、《税务登记证》、《组织机构代码证》</w:t>
      </w:r>
      <w:r>
        <w:rPr>
          <w:rFonts w:hint="eastAsia" w:hAnsi="宋体"/>
          <w:szCs w:val="21"/>
        </w:rPr>
        <w:t xml:space="preserve">、基本账户开户许可证、财务审计报告</w:t>
      </w:r>
      <w:r>
        <w:rPr>
          <w:rFonts w:hAnsi="宋体"/>
          <w:szCs w:val="21"/>
        </w:rPr>
        <w:t xml:space="preserve">等复印件并加盖公章；</w:t>
      </w:r>
      <w:r>
        <w:rPr>
          <w:szCs w:val="21"/>
        </w:rPr>
      </w:r>
      <w:r>
        <w:rPr>
          <w:szCs w:val="21"/>
        </w:rPr>
      </w:r>
    </w:p>
    <w:p>
      <w:pPr>
        <w:pStyle w:val="763"/>
        <w:numPr>
          <w:ilvl w:val="0"/>
          <w:numId w:val="40"/>
        </w:numPr>
        <w:pBdr/>
        <w:tabs>
          <w:tab w:val="num" w:leader="none" w:pos="0"/>
          <w:tab w:val="clear" w:leader="none" w:pos="360"/>
        </w:tabs>
        <w:spacing w:line="360" w:lineRule="auto"/>
        <w:ind w:hanging="357" w:left="105"/>
        <w:jc w:val="left"/>
        <w:rPr>
          <w:szCs w:val="21"/>
        </w:rPr>
      </w:pPr>
      <w:r>
        <w:rPr>
          <w:szCs w:val="21"/>
        </w:rPr>
        <w:t xml:space="preserve">   </w:t>
      </w:r>
      <w:r>
        <w:rPr>
          <w:rFonts w:hAnsi="宋体"/>
          <w:szCs w:val="21"/>
        </w:rPr>
        <w:t xml:space="preserve">（</w:t>
      </w:r>
      <w:r>
        <w:rPr>
          <w:szCs w:val="21"/>
        </w:rPr>
        <w:t xml:space="preserve">5</w:t>
      </w:r>
      <w:r>
        <w:rPr>
          <w:rFonts w:hAnsi="宋体"/>
          <w:szCs w:val="21"/>
        </w:rPr>
        <w:t xml:space="preserve">）详细预算书、投</w:t>
      </w:r>
      <w:r>
        <w:rPr>
          <w:rFonts w:hAnsi="宋体"/>
          <w:szCs w:val="21"/>
        </w:rPr>
        <w:t xml:space="preserve">标报价汇总表（工程量清单报价表）、主要材料用量汇总表、设备清单</w:t>
      </w:r>
      <w:r>
        <w:rPr>
          <w:rFonts w:hAnsi="宋体"/>
          <w:szCs w:val="21"/>
        </w:rPr>
        <w:t xml:space="preserve">；</w:t>
      </w:r>
      <w:r>
        <w:rPr>
          <w:szCs w:val="21"/>
        </w:rPr>
      </w:r>
      <w:r>
        <w:rPr>
          <w:szCs w:val="21"/>
        </w:rPr>
      </w:r>
    </w:p>
    <w:p>
      <w:pPr>
        <w:pStyle w:val="763"/>
        <w:pBdr/>
        <w:spacing w:line="360" w:lineRule="auto"/>
        <w:ind w:firstLine="315"/>
        <w:rPr>
          <w:szCs w:val="21"/>
        </w:rPr>
      </w:pPr>
      <w:r>
        <w:rPr>
          <w:rFonts w:hAnsi="宋体"/>
          <w:szCs w:val="21"/>
        </w:rPr>
        <w:t xml:space="preserve">（</w:t>
      </w:r>
      <w:r>
        <w:rPr>
          <w:szCs w:val="21"/>
        </w:rPr>
        <w:t xml:space="preserve">6</w:t>
      </w:r>
      <w:r>
        <w:rPr>
          <w:rFonts w:hAnsi="宋体"/>
          <w:szCs w:val="21"/>
        </w:rPr>
        <w:t xml:space="preserve">）对</w:t>
      </w:r>
      <w:r>
        <w:rPr>
          <w:rFonts w:hint="eastAsia" w:hAnsi="宋体"/>
          <w:szCs w:val="21"/>
        </w:rPr>
        <w:t xml:space="preserve">竞争性磋商</w:t>
      </w:r>
      <w:r>
        <w:rPr>
          <w:rFonts w:hAnsi="宋体"/>
          <w:szCs w:val="21"/>
        </w:rPr>
        <w:t xml:space="preserve">文件中的合同协议条款的确认和响应；</w:t>
      </w:r>
      <w:r>
        <w:rPr>
          <w:szCs w:val="21"/>
        </w:rPr>
      </w:r>
      <w:r>
        <w:rPr>
          <w:szCs w:val="21"/>
        </w:rPr>
      </w:r>
    </w:p>
    <w:p>
      <w:pPr>
        <w:pStyle w:val="763"/>
        <w:pBdr/>
        <w:spacing w:line="360" w:lineRule="auto"/>
        <w:ind w:firstLine="315"/>
        <w:rPr>
          <w:szCs w:val="21"/>
        </w:rPr>
      </w:pPr>
      <w:r>
        <w:rPr>
          <w:rFonts w:hAnsi="宋体"/>
          <w:szCs w:val="21"/>
        </w:rPr>
        <w:t xml:space="preserve">（</w:t>
      </w:r>
      <w:r>
        <w:rPr>
          <w:szCs w:val="21"/>
        </w:rPr>
        <w:t xml:space="preserve">7</w:t>
      </w:r>
      <w:r>
        <w:rPr>
          <w:rFonts w:hAnsi="宋体"/>
          <w:szCs w:val="21"/>
        </w:rPr>
        <w:t xml:space="preserve">）</w:t>
      </w:r>
      <w:r>
        <w:rPr>
          <w:rFonts w:hint="eastAsia" w:hAnsi="宋体"/>
          <w:szCs w:val="21"/>
        </w:rPr>
        <w:t xml:space="preserve">竞争性磋商</w:t>
      </w:r>
      <w:r>
        <w:rPr>
          <w:rFonts w:hAnsi="宋体"/>
          <w:szCs w:val="21"/>
        </w:rPr>
        <w:t xml:space="preserve">文件要求提供的其他文件和资料；</w:t>
      </w:r>
      <w:r>
        <w:rPr>
          <w:szCs w:val="21"/>
        </w:rPr>
      </w:r>
      <w:r>
        <w:rPr>
          <w:szCs w:val="21"/>
        </w:rPr>
      </w:r>
    </w:p>
    <w:p>
      <w:pPr>
        <w:pStyle w:val="763"/>
        <w:pBdr/>
        <w:spacing w:line="360" w:lineRule="auto"/>
        <w:ind w:firstLine="210" w:left="105"/>
        <w:jc w:val="left"/>
        <w:rPr>
          <w:szCs w:val="21"/>
        </w:rPr>
      </w:pPr>
      <w:r>
        <w:rPr>
          <w:rFonts w:hAnsi="宋体"/>
          <w:szCs w:val="21"/>
        </w:rPr>
        <w:t xml:space="preserve">（</w:t>
      </w:r>
      <w:r>
        <w:rPr>
          <w:szCs w:val="21"/>
        </w:rPr>
        <w:t xml:space="preserve">8</w:t>
      </w:r>
      <w:r>
        <w:rPr>
          <w:rFonts w:hAnsi="宋体"/>
          <w:szCs w:val="21"/>
        </w:rPr>
        <w:t xml:space="preserve">）</w:t>
      </w:r>
      <w:r>
        <w:rPr>
          <w:rFonts w:hAnsi="宋体"/>
          <w:szCs w:val="21"/>
        </w:rPr>
        <w:t xml:space="preserve">若中标结果确定后发现中标人有提供虚假材料，将取消其中标资格；</w:t>
      </w:r>
      <w:r>
        <w:rPr>
          <w:szCs w:val="21"/>
        </w:rPr>
      </w:r>
      <w:r>
        <w:rPr>
          <w:szCs w:val="21"/>
        </w:rPr>
      </w:r>
    </w:p>
    <w:p>
      <w:pPr>
        <w:pStyle w:val="763"/>
        <w:pBdr/>
        <w:spacing w:line="360" w:lineRule="auto"/>
        <w:ind w:firstLine="315"/>
        <w:rPr>
          <w:szCs w:val="21"/>
        </w:rPr>
      </w:pPr>
      <w:r>
        <w:rPr>
          <w:rFonts w:hAnsi="宋体"/>
          <w:szCs w:val="21"/>
        </w:rPr>
        <w:t xml:space="preserve">（</w:t>
      </w:r>
      <w:r>
        <w:rPr>
          <w:szCs w:val="21"/>
        </w:rPr>
        <w:t xml:space="preserve">9</w:t>
      </w:r>
      <w:r>
        <w:rPr>
          <w:rFonts w:hAnsi="宋体"/>
          <w:szCs w:val="21"/>
        </w:rPr>
        <w:t xml:space="preserve">）近三年投标人未受建设行政主管部门处罚或受行政处罚已整改完毕声明（格式文本）；</w:t>
      </w:r>
      <w:r>
        <w:rPr>
          <w:szCs w:val="21"/>
        </w:rPr>
      </w:r>
      <w:r>
        <w:rPr>
          <w:szCs w:val="21"/>
        </w:rPr>
      </w:r>
    </w:p>
    <w:p>
      <w:pPr>
        <w:pStyle w:val="763"/>
        <w:pBdr/>
        <w:spacing w:line="360" w:lineRule="auto"/>
        <w:ind w:firstLine="420"/>
        <w:rPr>
          <w:szCs w:val="21"/>
        </w:rPr>
      </w:pPr>
      <w:r>
        <w:rPr>
          <w:szCs w:val="21"/>
        </w:rPr>
        <w:t xml:space="preserve">(10)</w:t>
      </w:r>
      <w:r>
        <w:rPr>
          <w:rFonts w:hAnsi="宋体"/>
          <w:szCs w:val="21"/>
        </w:rPr>
        <w:t xml:space="preserve">近三年投标人无履约</w:t>
      </w:r>
      <w:r>
        <w:rPr>
          <w:rFonts w:hint="eastAsia" w:hAnsi="宋体"/>
          <w:szCs w:val="21"/>
        </w:rPr>
        <w:t xml:space="preserve">司法</w:t>
      </w:r>
      <w:r>
        <w:rPr>
          <w:rFonts w:hAnsi="宋体"/>
          <w:szCs w:val="21"/>
        </w:rPr>
        <w:t xml:space="preserve">纠纷或</w:t>
      </w:r>
      <w:r>
        <w:rPr>
          <w:rFonts w:hint="eastAsia" w:hAnsi="宋体"/>
          <w:szCs w:val="21"/>
        </w:rPr>
        <w:t xml:space="preserve">司法</w:t>
      </w:r>
      <w:r>
        <w:rPr>
          <w:rFonts w:hAnsi="宋体"/>
          <w:szCs w:val="21"/>
        </w:rPr>
        <w:t xml:space="preserve">纠纷无过错声明（格式文本）。</w:t>
      </w:r>
      <w:r>
        <w:rPr>
          <w:szCs w:val="21"/>
        </w:rPr>
      </w:r>
      <w:r>
        <w:rPr>
          <w:szCs w:val="21"/>
        </w:rPr>
      </w:r>
    </w:p>
    <w:p>
      <w:pPr>
        <w:pStyle w:val="763"/>
        <w:pBdr/>
        <w:spacing w:line="360" w:lineRule="auto"/>
        <w:ind w:firstLine="409"/>
        <w:rPr>
          <w:szCs w:val="21"/>
        </w:rPr>
      </w:pPr>
      <w:r>
        <w:rPr>
          <w:szCs w:val="21"/>
        </w:rPr>
        <w:t xml:space="preserve">2</w:t>
      </w:r>
      <w:r>
        <w:rPr>
          <w:rFonts w:hAnsi="宋体"/>
          <w:szCs w:val="21"/>
        </w:rPr>
        <w:t xml:space="preserve">、技术部分</w:t>
      </w:r>
      <w:r>
        <w:rPr>
          <w:szCs w:val="21"/>
        </w:rPr>
      </w:r>
      <w:r>
        <w:rPr>
          <w:szCs w:val="21"/>
        </w:rPr>
      </w:r>
    </w:p>
    <w:p>
      <w:pPr>
        <w:pStyle w:val="763"/>
        <w:pBdr/>
        <w:spacing w:line="360" w:lineRule="auto"/>
        <w:ind w:firstLine="409"/>
        <w:rPr>
          <w:szCs w:val="21"/>
        </w:rPr>
      </w:pPr>
      <w:r>
        <w:rPr>
          <w:rFonts w:hAnsi="宋体"/>
          <w:szCs w:val="21"/>
        </w:rPr>
        <w:t xml:space="preserve">施工组织设计包括以下几项基本内容</w:t>
      </w:r>
      <w:r>
        <w:rPr>
          <w:szCs w:val="21"/>
        </w:rPr>
      </w:r>
      <w:r>
        <w:rPr>
          <w:szCs w:val="21"/>
        </w:rPr>
      </w:r>
    </w:p>
    <w:p>
      <w:pPr>
        <w:pStyle w:val="763"/>
        <w:pBdr/>
        <w:spacing w:line="360" w:lineRule="auto"/>
        <w:ind w:firstLine="435"/>
        <w:rPr>
          <w:szCs w:val="21"/>
        </w:rPr>
      </w:pPr>
      <w:r>
        <w:rPr>
          <w:rFonts w:hAnsi="宋体"/>
          <w:szCs w:val="21"/>
        </w:rPr>
        <w:t xml:space="preserve">（</w:t>
      </w:r>
      <w:r>
        <w:rPr>
          <w:szCs w:val="21"/>
        </w:rPr>
        <w:t xml:space="preserve">1</w:t>
      </w:r>
      <w:r>
        <w:rPr>
          <w:rFonts w:hAnsi="宋体"/>
          <w:szCs w:val="21"/>
        </w:rPr>
        <w:t xml:space="preserve">）关键施工技术工艺和重点难点的解决方案</w:t>
      </w:r>
      <w:r>
        <w:rPr>
          <w:szCs w:val="21"/>
        </w:rPr>
      </w:r>
      <w:r>
        <w:rPr>
          <w:szCs w:val="21"/>
        </w:rPr>
      </w:r>
    </w:p>
    <w:p>
      <w:pPr>
        <w:pStyle w:val="763"/>
        <w:pBdr/>
        <w:spacing w:line="360" w:lineRule="auto"/>
        <w:ind w:firstLine="435"/>
        <w:rPr>
          <w:szCs w:val="21"/>
        </w:rPr>
      </w:pPr>
      <w:r>
        <w:rPr>
          <w:rFonts w:hAnsi="宋体"/>
          <w:szCs w:val="21"/>
        </w:rPr>
        <w:t xml:space="preserve">（</w:t>
      </w:r>
      <w:r>
        <w:rPr>
          <w:szCs w:val="21"/>
        </w:rPr>
        <w:t xml:space="preserve">2</w:t>
      </w:r>
      <w:r>
        <w:rPr>
          <w:rFonts w:hAnsi="宋体"/>
          <w:szCs w:val="21"/>
        </w:rPr>
        <w:t xml:space="preserve">）主要施工设备表；</w:t>
      </w:r>
      <w:r>
        <w:rPr>
          <w:szCs w:val="21"/>
        </w:rPr>
      </w:r>
      <w:r>
        <w:rPr>
          <w:szCs w:val="21"/>
        </w:rPr>
      </w:r>
    </w:p>
    <w:p>
      <w:pPr>
        <w:pStyle w:val="763"/>
        <w:pBdr/>
        <w:spacing w:line="360" w:lineRule="auto"/>
        <w:ind w:firstLine="435"/>
        <w:rPr>
          <w:szCs w:val="21"/>
        </w:rPr>
      </w:pPr>
      <w:r>
        <w:rPr>
          <w:rFonts w:hAnsi="宋体"/>
          <w:szCs w:val="21"/>
        </w:rPr>
        <w:t xml:space="preserve">（</w:t>
      </w:r>
      <w:r>
        <w:rPr>
          <w:szCs w:val="21"/>
        </w:rPr>
        <w:t xml:space="preserve">3</w:t>
      </w:r>
      <w:r>
        <w:rPr>
          <w:rFonts w:hAnsi="宋体"/>
          <w:szCs w:val="21"/>
        </w:rPr>
        <w:t xml:space="preserve">）拟投入的主要施工机械计划</w:t>
      </w:r>
      <w:r>
        <w:rPr>
          <w:szCs w:val="21"/>
        </w:rPr>
      </w:r>
      <w:r>
        <w:rPr>
          <w:szCs w:val="21"/>
        </w:rPr>
      </w:r>
    </w:p>
    <w:p>
      <w:pPr>
        <w:pStyle w:val="763"/>
        <w:pBdr/>
        <w:spacing w:line="360" w:lineRule="auto"/>
        <w:ind w:firstLine="435"/>
        <w:rPr>
          <w:szCs w:val="21"/>
        </w:rPr>
      </w:pPr>
      <w:r>
        <w:rPr>
          <w:rFonts w:hAnsi="宋体"/>
          <w:szCs w:val="21"/>
        </w:rPr>
        <w:t xml:space="preserve">（须附计划投入的主要施工机械设备表）</w:t>
      </w:r>
      <w:r>
        <w:rPr>
          <w:szCs w:val="21"/>
        </w:rPr>
        <w:t xml:space="preserve">     </w:t>
      </w:r>
      <w:r>
        <w:rPr>
          <w:szCs w:val="21"/>
        </w:rPr>
      </w:r>
    </w:p>
    <w:p>
      <w:pPr>
        <w:pStyle w:val="763"/>
        <w:pBdr/>
        <w:spacing w:line="360" w:lineRule="auto"/>
        <w:ind w:firstLine="435"/>
        <w:rPr>
          <w:szCs w:val="21"/>
        </w:rPr>
      </w:pPr>
      <w:r>
        <w:rPr>
          <w:rFonts w:hAnsi="宋体"/>
          <w:szCs w:val="21"/>
        </w:rPr>
        <w:t xml:space="preserve">（</w:t>
      </w:r>
      <w:r>
        <w:rPr>
          <w:szCs w:val="21"/>
        </w:rPr>
        <w:t xml:space="preserve">4</w:t>
      </w:r>
      <w:r>
        <w:rPr>
          <w:rFonts w:hAnsi="宋体"/>
          <w:szCs w:val="21"/>
        </w:rPr>
        <w:t xml:space="preserve">）劳动力和材料安排计划</w:t>
      </w:r>
      <w:r>
        <w:rPr>
          <w:szCs w:val="21"/>
        </w:rPr>
      </w:r>
      <w:r>
        <w:rPr>
          <w:szCs w:val="21"/>
        </w:rPr>
      </w:r>
    </w:p>
    <w:p>
      <w:pPr>
        <w:pStyle w:val="763"/>
        <w:pBdr/>
        <w:spacing w:line="360" w:lineRule="auto"/>
        <w:ind w:firstLine="435"/>
        <w:rPr>
          <w:szCs w:val="21"/>
        </w:rPr>
      </w:pPr>
      <w:r>
        <w:rPr>
          <w:rFonts w:hAnsi="宋体"/>
          <w:szCs w:val="21"/>
        </w:rPr>
        <w:t xml:space="preserve">（</w:t>
      </w:r>
      <w:r>
        <w:rPr>
          <w:szCs w:val="21"/>
        </w:rPr>
        <w:t xml:space="preserve">5</w:t>
      </w:r>
      <w:r>
        <w:rPr>
          <w:rFonts w:hAnsi="宋体"/>
          <w:szCs w:val="21"/>
        </w:rPr>
        <w:t xml:space="preserve">）确保工程质量的技术组织措施</w:t>
      </w:r>
      <w:r>
        <w:rPr>
          <w:szCs w:val="21"/>
        </w:rPr>
      </w:r>
      <w:r>
        <w:rPr>
          <w:szCs w:val="21"/>
        </w:rPr>
      </w:r>
    </w:p>
    <w:p>
      <w:pPr>
        <w:pStyle w:val="763"/>
        <w:pBdr/>
        <w:spacing w:line="360" w:lineRule="auto"/>
        <w:ind w:firstLine="435"/>
        <w:rPr>
          <w:szCs w:val="21"/>
        </w:rPr>
      </w:pPr>
      <w:r>
        <w:rPr>
          <w:rFonts w:hAnsi="宋体"/>
          <w:szCs w:val="21"/>
        </w:rPr>
        <w:t xml:space="preserve">（</w:t>
      </w:r>
      <w:r>
        <w:rPr>
          <w:szCs w:val="21"/>
        </w:rPr>
        <w:t xml:space="preserve">6</w:t>
      </w:r>
      <w:r>
        <w:rPr>
          <w:rFonts w:hAnsi="宋体"/>
          <w:szCs w:val="21"/>
        </w:rPr>
        <w:t xml:space="preserve">）确保安全生产的技术组织措施</w:t>
      </w:r>
      <w:r>
        <w:rPr>
          <w:szCs w:val="21"/>
        </w:rPr>
      </w:r>
      <w:r>
        <w:rPr>
          <w:szCs w:val="21"/>
        </w:rPr>
      </w:r>
    </w:p>
    <w:p>
      <w:pPr>
        <w:pStyle w:val="763"/>
        <w:pBdr/>
        <w:spacing w:line="360" w:lineRule="auto"/>
        <w:ind w:firstLine="435"/>
        <w:rPr>
          <w:szCs w:val="21"/>
        </w:rPr>
      </w:pPr>
      <w:r>
        <w:rPr>
          <w:rFonts w:hAnsi="宋体"/>
          <w:szCs w:val="21"/>
        </w:rPr>
        <w:t xml:space="preserve">（</w:t>
      </w:r>
      <w:r>
        <w:rPr>
          <w:szCs w:val="21"/>
        </w:rPr>
        <w:t xml:space="preserve">7</w:t>
      </w:r>
      <w:r>
        <w:rPr>
          <w:rFonts w:hAnsi="宋体"/>
          <w:szCs w:val="21"/>
        </w:rPr>
        <w:t xml:space="preserve">）确保工期的技术组织措施</w:t>
      </w:r>
      <w:r>
        <w:rPr>
          <w:szCs w:val="21"/>
        </w:rPr>
      </w:r>
      <w:r>
        <w:rPr>
          <w:szCs w:val="21"/>
        </w:rPr>
      </w:r>
    </w:p>
    <w:p>
      <w:pPr>
        <w:pStyle w:val="763"/>
        <w:pBdr/>
        <w:spacing w:line="360" w:lineRule="auto"/>
        <w:ind w:firstLine="435"/>
        <w:rPr>
          <w:szCs w:val="21"/>
        </w:rPr>
      </w:pPr>
      <w:r>
        <w:rPr>
          <w:rFonts w:hAnsi="宋体"/>
          <w:szCs w:val="21"/>
        </w:rPr>
        <w:t xml:space="preserve">（</w:t>
      </w:r>
      <w:r>
        <w:rPr>
          <w:szCs w:val="21"/>
        </w:rPr>
        <w:t xml:space="preserve">8</w:t>
      </w:r>
      <w:r>
        <w:rPr>
          <w:rFonts w:hAnsi="宋体"/>
          <w:szCs w:val="21"/>
        </w:rPr>
        <w:t xml:space="preserve">）确保文明施工的技术组织措施</w:t>
      </w:r>
      <w:r>
        <w:rPr>
          <w:szCs w:val="21"/>
        </w:rPr>
      </w:r>
      <w:r>
        <w:rPr>
          <w:szCs w:val="21"/>
        </w:rPr>
      </w:r>
    </w:p>
    <w:p>
      <w:pPr>
        <w:pStyle w:val="763"/>
        <w:pBdr/>
        <w:spacing w:line="360" w:lineRule="auto"/>
        <w:ind w:firstLine="15" w:left="420"/>
        <w:rPr>
          <w:szCs w:val="21"/>
        </w:rPr>
      </w:pPr>
      <w:r>
        <w:rPr>
          <w:rFonts w:hAnsi="宋体"/>
          <w:szCs w:val="21"/>
        </w:rPr>
        <w:t xml:space="preserve">（</w:t>
      </w:r>
      <w:r>
        <w:rPr>
          <w:szCs w:val="21"/>
        </w:rPr>
        <w:t xml:space="preserve">9</w:t>
      </w:r>
      <w:r>
        <w:rPr>
          <w:rFonts w:hAnsi="宋体"/>
          <w:szCs w:val="21"/>
        </w:rPr>
        <w:t xml:space="preserve">）施工总进度表或施工网络图</w:t>
      </w:r>
      <w:r>
        <w:rPr>
          <w:szCs w:val="21"/>
        </w:rPr>
      </w:r>
      <w:r>
        <w:rPr>
          <w:szCs w:val="21"/>
        </w:rPr>
      </w:r>
    </w:p>
    <w:p>
      <w:pPr>
        <w:pStyle w:val="763"/>
        <w:pBdr/>
        <w:spacing w:line="360" w:lineRule="auto"/>
        <w:ind w:firstLine="435"/>
        <w:rPr>
          <w:szCs w:val="21"/>
        </w:rPr>
      </w:pPr>
      <w:r>
        <w:rPr>
          <w:rFonts w:hAnsi="宋体"/>
          <w:szCs w:val="21"/>
        </w:rPr>
        <w:t xml:space="preserve">（</w:t>
      </w:r>
      <w:r>
        <w:rPr>
          <w:szCs w:val="21"/>
        </w:rPr>
        <w:t xml:space="preserve">10</w:t>
      </w:r>
      <w:r>
        <w:rPr>
          <w:rFonts w:hAnsi="宋体"/>
          <w:szCs w:val="21"/>
        </w:rPr>
        <w:t xml:space="preserve">）施工总平面布置图和临时设施布置图</w:t>
      </w:r>
      <w:r>
        <w:rPr>
          <w:szCs w:val="21"/>
        </w:rPr>
      </w:r>
      <w:r>
        <w:rPr>
          <w:szCs w:val="21"/>
        </w:rPr>
      </w:r>
    </w:p>
    <w:p>
      <w:pPr>
        <w:pStyle w:val="763"/>
        <w:pBdr/>
        <w:spacing w:line="360" w:lineRule="auto"/>
        <w:ind w:firstLine="420"/>
        <w:rPr>
          <w:szCs w:val="21"/>
        </w:rPr>
      </w:pPr>
      <w:r>
        <w:rPr>
          <w:szCs w:val="21"/>
        </w:rPr>
        <w:t xml:space="preserve">3</w:t>
      </w:r>
      <w:r>
        <w:rPr>
          <w:rFonts w:hAnsi="宋体"/>
          <w:szCs w:val="21"/>
        </w:rPr>
        <w:t xml:space="preserve">、综合部分</w:t>
      </w:r>
      <w:r>
        <w:rPr>
          <w:szCs w:val="21"/>
        </w:rPr>
      </w:r>
      <w:r>
        <w:rPr>
          <w:szCs w:val="21"/>
        </w:rPr>
      </w:r>
    </w:p>
    <w:p>
      <w:pPr>
        <w:pStyle w:val="763"/>
        <w:pBdr/>
        <w:spacing w:line="360" w:lineRule="auto"/>
        <w:ind w:firstLine="315"/>
        <w:rPr>
          <w:rFonts w:ascii="宋体" w:hAnsi="宋体"/>
          <w:szCs w:val="21"/>
        </w:rPr>
      </w:pPr>
      <w:r>
        <w:rPr>
          <w:rFonts w:ascii="宋体" w:hAnsi="宋体"/>
          <w:szCs w:val="21"/>
        </w:rPr>
        <w:t xml:space="preserve">（1）项目班子配备</w:t>
      </w:r>
      <w:r>
        <w:rPr>
          <w:rFonts w:ascii="宋体" w:hAnsi="宋体"/>
          <w:szCs w:val="21"/>
        </w:rPr>
      </w:r>
    </w:p>
    <w:p>
      <w:pPr>
        <w:pStyle w:val="763"/>
        <w:numPr>
          <w:ilvl w:val="0"/>
          <w:numId w:val="41"/>
        </w:numPr>
        <w:pBdr/>
        <w:tabs>
          <w:tab w:val="num" w:leader="none" w:pos="630"/>
          <w:tab w:val="clear" w:leader="none" w:pos="795"/>
        </w:tabs>
        <w:spacing w:line="360" w:lineRule="auto"/>
        <w:ind w:hanging="165"/>
        <w:rPr>
          <w:rFonts w:ascii="宋体" w:hAnsi="宋体"/>
          <w:szCs w:val="21"/>
        </w:rPr>
      </w:pPr>
      <w:r>
        <w:rPr>
          <w:rFonts w:ascii="宋体" w:hAnsi="宋体"/>
          <w:szCs w:val="21"/>
        </w:rPr>
        <w:t xml:space="preserve">项目经理及项目经理类似工程经验</w:t>
      </w:r>
      <w:r>
        <w:rPr>
          <w:rFonts w:ascii="宋体" w:hAnsi="宋体"/>
          <w:szCs w:val="21"/>
        </w:rPr>
      </w:r>
    </w:p>
    <w:p>
      <w:pPr>
        <w:pStyle w:val="763"/>
        <w:numPr>
          <w:ilvl w:val="0"/>
          <w:numId w:val="41"/>
        </w:numPr>
        <w:pBdr/>
        <w:tabs>
          <w:tab w:val="num" w:leader="none" w:pos="630"/>
          <w:tab w:val="clear" w:leader="none" w:pos="795"/>
        </w:tabs>
        <w:spacing w:line="360" w:lineRule="auto"/>
        <w:ind w:hanging="165"/>
        <w:rPr>
          <w:rFonts w:ascii="宋体" w:hAnsi="宋体"/>
          <w:szCs w:val="21"/>
        </w:rPr>
      </w:pPr>
      <w:r>
        <w:rPr>
          <w:rFonts w:ascii="宋体" w:hAnsi="宋体"/>
          <w:szCs w:val="21"/>
        </w:rPr>
        <w:t xml:space="preserve">项目技术负责人</w:t>
      </w:r>
      <w:r>
        <w:rPr>
          <w:rFonts w:ascii="宋体" w:hAnsi="宋体"/>
          <w:szCs w:val="21"/>
        </w:rPr>
      </w:r>
    </w:p>
    <w:p>
      <w:pPr>
        <w:pStyle w:val="763"/>
        <w:numPr>
          <w:ilvl w:val="0"/>
          <w:numId w:val="41"/>
        </w:numPr>
        <w:pBdr/>
        <w:spacing w:line="360" w:lineRule="auto"/>
        <w:ind w:hanging="165"/>
        <w:rPr>
          <w:rFonts w:ascii="宋体" w:hAnsi="宋体"/>
          <w:szCs w:val="21"/>
        </w:rPr>
      </w:pPr>
      <w:r>
        <w:rPr>
          <w:rFonts w:ascii="宋体" w:hAnsi="宋体"/>
          <w:szCs w:val="21"/>
        </w:rPr>
        <w:t xml:space="preserve">项目管理班子人员构成</w:t>
      </w:r>
      <w:r>
        <w:rPr>
          <w:rFonts w:ascii="宋体" w:hAnsi="宋体"/>
          <w:szCs w:val="21"/>
        </w:rPr>
      </w:r>
    </w:p>
    <w:p>
      <w:pPr>
        <w:pStyle w:val="763"/>
        <w:pBdr/>
        <w:spacing w:line="360" w:lineRule="auto"/>
        <w:ind w:firstLine="252"/>
        <w:rPr>
          <w:rFonts w:ascii="宋体" w:hAnsi="宋体"/>
          <w:szCs w:val="21"/>
        </w:rPr>
      </w:pPr>
      <w:r>
        <w:rPr>
          <w:rFonts w:ascii="宋体" w:hAnsi="宋体"/>
          <w:szCs w:val="21"/>
        </w:rPr>
        <w:t xml:space="preserve">（须附项目经理简历表、项目技术负责人简历表、主要施工人员表、项目管理班子配备情况其它辅助证明材料。）</w:t>
      </w:r>
      <w:r>
        <w:rPr>
          <w:rFonts w:ascii="宋体" w:hAnsi="宋体"/>
          <w:szCs w:val="21"/>
        </w:rPr>
      </w:r>
    </w:p>
    <w:p>
      <w:pPr>
        <w:pStyle w:val="763"/>
        <w:pBdr/>
        <w:spacing w:line="360" w:lineRule="auto"/>
        <w:ind w:firstLine="435"/>
        <w:rPr>
          <w:rFonts w:ascii="宋体" w:hAnsi="宋体"/>
          <w:szCs w:val="21"/>
        </w:rPr>
      </w:pPr>
      <w:r>
        <w:rPr>
          <w:rFonts w:ascii="宋体" w:hAnsi="宋体"/>
          <w:szCs w:val="21"/>
        </w:rPr>
        <w:t xml:space="preserve">（2）投标工期</w:t>
      </w:r>
      <w:r>
        <w:rPr>
          <w:rFonts w:ascii="宋体" w:hAnsi="宋体"/>
          <w:szCs w:val="21"/>
        </w:rPr>
      </w:r>
    </w:p>
    <w:p>
      <w:pPr>
        <w:pStyle w:val="763"/>
        <w:pBdr/>
        <w:spacing w:line="360" w:lineRule="auto"/>
        <w:ind w:firstLine="435"/>
        <w:rPr>
          <w:rFonts w:ascii="宋体" w:hAnsi="宋体"/>
          <w:szCs w:val="21"/>
        </w:rPr>
      </w:pPr>
      <w:r>
        <w:rPr>
          <w:rFonts w:ascii="宋体" w:hAnsi="宋体"/>
          <w:szCs w:val="21"/>
        </w:rPr>
        <w:t xml:space="preserve">（3）工程质量目标</w:t>
      </w:r>
      <w:r>
        <w:rPr>
          <w:rFonts w:ascii="宋体" w:hAnsi="宋体"/>
          <w:szCs w:val="21"/>
        </w:rPr>
      </w:r>
    </w:p>
    <w:p>
      <w:pPr>
        <w:pStyle w:val="763"/>
        <w:pBdr/>
        <w:spacing w:line="360" w:lineRule="auto"/>
        <w:ind w:firstLine="420"/>
        <w:rPr>
          <w:rFonts w:ascii="宋体" w:hAnsi="宋体"/>
          <w:szCs w:val="21"/>
        </w:rPr>
      </w:pPr>
      <w:r>
        <w:rPr>
          <w:rFonts w:ascii="宋体" w:hAnsi="宋体"/>
          <w:szCs w:val="21"/>
        </w:rPr>
        <w:t xml:space="preserve">（4）</w:t>
      </w:r>
      <w:r>
        <w:rPr>
          <w:rFonts w:ascii="宋体" w:hAnsi="宋体"/>
          <w:b/>
          <w:szCs w:val="21"/>
          <w:u w:val="single"/>
        </w:rPr>
        <w:t xml:space="preserve">                                         </w:t>
      </w:r>
      <w:r>
        <w:rPr>
          <w:rFonts w:ascii="宋体" w:hAnsi="宋体"/>
          <w:szCs w:val="21"/>
        </w:rPr>
        <w:t xml:space="preserve">   （附近二年承建类似项目一览表）</w:t>
      </w:r>
      <w:r>
        <w:rPr>
          <w:rFonts w:ascii="宋体" w:hAnsi="宋体"/>
          <w:szCs w:val="21"/>
        </w:rPr>
      </w:r>
    </w:p>
    <w:p>
      <w:pPr>
        <w:pStyle w:val="763"/>
        <w:pBdr/>
        <w:spacing w:line="360" w:lineRule="auto"/>
        <w:ind w:firstLine="372"/>
        <w:rPr>
          <w:rFonts w:ascii="宋体" w:hAnsi="宋体"/>
          <w:szCs w:val="21"/>
          <w:u w:val="single"/>
        </w:rPr>
      </w:pPr>
      <w:r>
        <w:rPr>
          <w:rFonts w:ascii="宋体" w:hAnsi="宋体"/>
          <w:szCs w:val="21"/>
        </w:rPr>
        <w:t xml:space="preserve">（5）其他材料：</w:t>
      </w:r>
      <w:r>
        <w:rPr>
          <w:rFonts w:ascii="宋体" w:hAnsi="宋体"/>
          <w:szCs w:val="21"/>
          <w:u w:val="single"/>
        </w:rPr>
        <w:t xml:space="preserve">  投标人认为需要提供的有关资料。                                   </w:t>
      </w:r>
      <w:r>
        <w:rPr>
          <w:rFonts w:ascii="宋体" w:hAnsi="宋体"/>
          <w:szCs w:val="21"/>
          <w:u w:val="single"/>
        </w:rPr>
      </w:r>
    </w:p>
    <w:p>
      <w:pPr>
        <w:pStyle w:val="763"/>
        <w:pBdr/>
        <w:spacing w:line="360" w:lineRule="auto"/>
        <w:ind w:hanging="210" w:left="477"/>
        <w:rPr>
          <w:rFonts w:ascii="宋体" w:hAnsi="宋体"/>
          <w:szCs w:val="21"/>
        </w:rPr>
      </w:pPr>
      <w:r>
        <w:rPr>
          <w:rFonts w:hint="eastAsia" w:ascii="宋体" w:hAnsi="宋体"/>
          <w:szCs w:val="21"/>
        </w:rPr>
        <w:t xml:space="preserve"> </w:t>
      </w:r>
      <w:r>
        <w:rPr>
          <w:rFonts w:ascii="宋体" w:hAnsi="宋体"/>
          <w:szCs w:val="21"/>
        </w:rPr>
        <w:t xml:space="preserve">4、唱标一览表</w:t>
      </w:r>
      <w:r>
        <w:rPr>
          <w:rFonts w:ascii="宋体" w:hAnsi="宋体"/>
          <w:szCs w:val="21"/>
        </w:rPr>
      </w:r>
    </w:p>
    <w:p>
      <w:pPr>
        <w:pStyle w:val="779"/>
        <w:pBdr/>
        <w:spacing w:line="360" w:lineRule="auto"/>
        <w:ind w:firstLine="315"/>
        <w:rPr>
          <w:rFonts w:ascii="宋体" w:hAnsi="宋体" w:eastAsia="宋体"/>
          <w:sz w:val="21"/>
          <w:szCs w:val="21"/>
        </w:rPr>
      </w:pPr>
      <w:r>
        <w:rPr>
          <w:rFonts w:ascii="宋体" w:hAnsi="宋体" w:eastAsia="宋体"/>
          <w:sz w:val="21"/>
          <w:szCs w:val="21"/>
        </w:rPr>
        <w:t xml:space="preserve">《唱标一览表》单独装订密封，供唱标时使用，该表内填写的数据等内容须与投标人的</w:t>
      </w:r>
      <w:r>
        <w:rPr>
          <w:rFonts w:hint="eastAsia" w:ascii="宋体" w:hAnsi="宋体" w:eastAsia="宋体"/>
          <w:sz w:val="21"/>
          <w:szCs w:val="21"/>
        </w:rPr>
        <w:t xml:space="preserve">响应文件</w:t>
      </w:r>
      <w:r>
        <w:rPr>
          <w:rFonts w:ascii="宋体" w:hAnsi="宋体" w:eastAsia="宋体"/>
          <w:sz w:val="21"/>
          <w:szCs w:val="21"/>
        </w:rPr>
        <w:t xml:space="preserve">的内容相一致，否则，评标时以投标人的</w:t>
      </w:r>
      <w:r>
        <w:rPr>
          <w:rFonts w:hint="eastAsia" w:ascii="宋体" w:hAnsi="宋体" w:eastAsia="宋体"/>
          <w:sz w:val="21"/>
          <w:szCs w:val="21"/>
        </w:rPr>
        <w:t xml:space="preserve">响应文件</w:t>
      </w:r>
      <w:r>
        <w:rPr>
          <w:rFonts w:ascii="宋体" w:hAnsi="宋体" w:eastAsia="宋体"/>
          <w:sz w:val="21"/>
          <w:szCs w:val="21"/>
        </w:rPr>
        <w:t xml:space="preserve">正本为准。</w:t>
      </w:r>
      <w:r>
        <w:rPr>
          <w:rFonts w:ascii="宋体" w:hAnsi="宋体" w:eastAsia="宋体"/>
          <w:sz w:val="21"/>
          <w:szCs w:val="21"/>
        </w:rPr>
      </w:r>
    </w:p>
    <w:p>
      <w:pPr>
        <w:pStyle w:val="763"/>
        <w:pBdr/>
        <w:spacing w:line="360" w:lineRule="auto"/>
        <w:ind w:firstLine="315"/>
        <w:rPr>
          <w:rFonts w:hAnsi="宋体"/>
          <w:position w:val="6"/>
          <w:szCs w:val="21"/>
        </w:rPr>
      </w:pPr>
      <w:r>
        <w:rPr>
          <w:rFonts w:hAnsi="宋体"/>
          <w:position w:val="6"/>
          <w:szCs w:val="21"/>
        </w:rPr>
        <w:t xml:space="preserve">（十二）投标人提交的</w:t>
      </w:r>
      <w:r>
        <w:rPr>
          <w:rFonts w:hint="eastAsia" w:hAnsi="宋体"/>
          <w:position w:val="6"/>
          <w:szCs w:val="21"/>
        </w:rPr>
        <w:t xml:space="preserve">响应文件</w:t>
      </w:r>
      <w:r>
        <w:rPr>
          <w:rFonts w:hAnsi="宋体"/>
          <w:position w:val="6"/>
          <w:szCs w:val="21"/>
        </w:rPr>
        <w:t xml:space="preserve">必须使用本</w:t>
      </w:r>
      <w:r>
        <w:rPr>
          <w:rFonts w:hint="eastAsia"/>
          <w:position w:val="6"/>
          <w:szCs w:val="21"/>
        </w:rPr>
        <w:t xml:space="preserve">竞争性磋商</w:t>
      </w:r>
      <w:r>
        <w:rPr>
          <w:rFonts w:hAnsi="宋体"/>
          <w:position w:val="6"/>
          <w:szCs w:val="21"/>
        </w:rPr>
        <w:t xml:space="preserve">文件所提供的</w:t>
      </w:r>
      <w:r>
        <w:rPr>
          <w:rFonts w:hint="eastAsia"/>
          <w:position w:val="6"/>
          <w:szCs w:val="21"/>
        </w:rPr>
        <w:t xml:space="preserve">响应文件</w:t>
      </w:r>
      <w:r>
        <w:rPr>
          <w:rFonts w:hAnsi="宋体"/>
          <w:position w:val="6"/>
          <w:szCs w:val="21"/>
        </w:rPr>
        <w:t xml:space="preserve">表式，表式可以按同样格式进行扩展。</w:t>
      </w:r>
      <w:r>
        <w:rPr>
          <w:rFonts w:hAnsi="宋体"/>
          <w:position w:val="6"/>
          <w:szCs w:val="21"/>
        </w:rPr>
      </w:r>
    </w:p>
    <w:p>
      <w:pPr>
        <w:pStyle w:val="763"/>
        <w:pBdr/>
        <w:spacing w:line="360" w:lineRule="auto"/>
        <w:ind w:firstLine="315"/>
        <w:rPr>
          <w:rFonts w:hAnsi="宋体"/>
          <w:szCs w:val="21"/>
        </w:rPr>
      </w:pPr>
      <w:r>
        <w:rPr>
          <w:rFonts w:hAnsi="宋体"/>
          <w:szCs w:val="21"/>
        </w:rPr>
        <w:t xml:space="preserve">（十三）</w:t>
      </w:r>
      <w:r>
        <w:rPr>
          <w:rFonts w:hint="eastAsia" w:hAnsi="宋体"/>
          <w:szCs w:val="21"/>
        </w:rPr>
        <w:t xml:space="preserve">响应文件</w:t>
      </w:r>
      <w:r>
        <w:rPr>
          <w:rFonts w:hAnsi="宋体"/>
          <w:szCs w:val="21"/>
        </w:rPr>
        <w:t xml:space="preserve">的书写与装订</w:t>
      </w:r>
      <w:r>
        <w:rPr>
          <w:rFonts w:hAnsi="宋体"/>
          <w:szCs w:val="21"/>
        </w:rPr>
      </w:r>
      <w:r>
        <w:rPr>
          <w:rFonts w:hAnsi="宋体"/>
          <w:szCs w:val="21"/>
        </w:rPr>
      </w:r>
    </w:p>
    <w:p>
      <w:pPr>
        <w:pStyle w:val="763"/>
        <w:pBdr/>
        <w:spacing w:line="360" w:lineRule="auto"/>
        <w:ind w:firstLine="420"/>
        <w:rPr>
          <w:szCs w:val="21"/>
        </w:rPr>
      </w:pPr>
      <w:r>
        <w:rPr>
          <w:szCs w:val="21"/>
        </w:rPr>
        <w:t xml:space="preserve">1</w:t>
      </w:r>
      <w:r>
        <w:rPr>
          <w:rFonts w:hAnsi="宋体"/>
          <w:szCs w:val="21"/>
        </w:rPr>
        <w:t xml:space="preserve">、文本一律采用</w:t>
      </w:r>
      <w:r>
        <w:rPr>
          <w:szCs w:val="21"/>
        </w:rPr>
        <w:t xml:space="preserve">A4</w:t>
      </w:r>
      <w:r>
        <w:rPr>
          <w:rFonts w:hAnsi="宋体"/>
          <w:szCs w:val="21"/>
        </w:rPr>
        <w:t xml:space="preserve">规格的白色纸张；文字为</w:t>
      </w:r>
      <w:r>
        <w:rPr>
          <w:szCs w:val="21"/>
        </w:rPr>
        <w:t xml:space="preserve">3</w:t>
      </w:r>
      <w:r>
        <w:rPr>
          <w:rFonts w:hAnsi="宋体"/>
          <w:szCs w:val="21"/>
        </w:rPr>
        <w:t xml:space="preserve">号仿宋体，黑色打印，</w:t>
      </w:r>
      <w:r>
        <w:rPr>
          <w:rFonts w:hAnsi="宋体"/>
          <w:b/>
          <w:szCs w:val="21"/>
          <w:u w:val="single"/>
        </w:rPr>
        <w:t xml:space="preserve">不得出现手写（签名除外）</w:t>
      </w:r>
      <w:r>
        <w:rPr>
          <w:rFonts w:hAnsi="宋体"/>
          <w:szCs w:val="21"/>
          <w:u w:val="single"/>
        </w:rPr>
        <w:t xml:space="preserve">；</w:t>
      </w:r>
      <w:r>
        <w:rPr>
          <w:szCs w:val="21"/>
        </w:rPr>
      </w:r>
      <w:r>
        <w:rPr>
          <w:szCs w:val="21"/>
        </w:rPr>
      </w:r>
    </w:p>
    <w:p>
      <w:pPr>
        <w:pStyle w:val="763"/>
        <w:pBdr/>
        <w:spacing w:line="360" w:lineRule="auto"/>
        <w:ind w:firstLine="420"/>
        <w:rPr>
          <w:szCs w:val="21"/>
        </w:rPr>
      </w:pPr>
      <w:r>
        <w:rPr>
          <w:szCs w:val="21"/>
        </w:rPr>
        <w:t xml:space="preserve">2</w:t>
      </w:r>
      <w:r>
        <w:rPr>
          <w:rFonts w:hAnsi="宋体"/>
          <w:szCs w:val="21"/>
        </w:rPr>
        <w:t xml:space="preserve">、施工进度横道图、网络计划图及施工平面布置图一律采用电脑绘制，黑色打印，白色纸张；</w:t>
      </w:r>
      <w:r>
        <w:rPr>
          <w:szCs w:val="21"/>
        </w:rPr>
      </w:r>
      <w:r>
        <w:rPr>
          <w:szCs w:val="21"/>
        </w:rPr>
      </w:r>
    </w:p>
    <w:p>
      <w:pPr>
        <w:pStyle w:val="763"/>
        <w:pBdr/>
        <w:spacing w:line="360" w:lineRule="auto"/>
        <w:ind w:firstLine="420"/>
        <w:rPr>
          <w:szCs w:val="21"/>
        </w:rPr>
      </w:pPr>
      <w:r>
        <w:rPr>
          <w:szCs w:val="21"/>
        </w:rPr>
        <w:t xml:space="preserve">3</w:t>
      </w:r>
      <w:r>
        <w:rPr>
          <w:rFonts w:hAnsi="宋体"/>
          <w:szCs w:val="21"/>
        </w:rPr>
        <w:t xml:space="preserve">、其他表格和插图一律采用电脑绘制，黑色打印。</w:t>
      </w:r>
      <w:r>
        <w:rPr>
          <w:szCs w:val="21"/>
        </w:rPr>
      </w:r>
      <w:r>
        <w:rPr>
          <w:szCs w:val="21"/>
        </w:rPr>
      </w:r>
    </w:p>
    <w:p>
      <w:pPr>
        <w:pStyle w:val="763"/>
        <w:pBdr/>
        <w:spacing w:line="360" w:lineRule="auto"/>
        <w:ind w:firstLine="57"/>
        <w:rPr>
          <w:szCs w:val="21"/>
        </w:rPr>
      </w:pPr>
      <w:r>
        <w:rPr>
          <w:szCs w:val="21"/>
        </w:rPr>
        <w:t xml:space="preserve">   </w:t>
      </w:r>
      <w:r>
        <w:rPr>
          <w:rFonts w:hAnsi="宋体"/>
          <w:szCs w:val="21"/>
        </w:rPr>
        <w:t xml:space="preserve">（十四）投标有效期</w:t>
      </w:r>
      <w:r>
        <w:rPr>
          <w:szCs w:val="21"/>
        </w:rPr>
      </w:r>
      <w:r>
        <w:rPr>
          <w:szCs w:val="21"/>
        </w:rPr>
      </w:r>
    </w:p>
    <w:p>
      <w:pPr>
        <w:pStyle w:val="763"/>
        <w:pBdr/>
        <w:spacing w:line="360" w:lineRule="auto"/>
        <w:ind w:firstLine="462"/>
        <w:rPr>
          <w:rFonts w:hAnsi="宋体"/>
          <w:szCs w:val="21"/>
        </w:rPr>
      </w:pPr>
      <w:r>
        <w:rPr>
          <w:rFonts w:hint="eastAsia" w:hAnsi="宋体"/>
          <w:szCs w:val="21"/>
        </w:rPr>
        <w:t xml:space="preserve">响应文件</w:t>
      </w:r>
      <w:r>
        <w:rPr>
          <w:rFonts w:hAnsi="宋体"/>
          <w:szCs w:val="21"/>
        </w:rPr>
        <w:t xml:space="preserve">自提交</w:t>
      </w:r>
      <w:r>
        <w:rPr>
          <w:rFonts w:hint="eastAsia" w:hAnsi="宋体"/>
          <w:szCs w:val="21"/>
        </w:rPr>
        <w:t xml:space="preserve">响应文件</w:t>
      </w:r>
      <w:r>
        <w:rPr>
          <w:rFonts w:hAnsi="宋体"/>
          <w:szCs w:val="21"/>
        </w:rPr>
        <w:t xml:space="preserve">截止时间起至</w:t>
      </w:r>
      <w:r>
        <w:rPr>
          <w:rFonts w:hAnsi="宋体"/>
          <w:szCs w:val="21"/>
        </w:rPr>
        <w:t xml:space="preserve">竞争性磋商须知</w:t>
      </w:r>
      <w:r>
        <w:rPr>
          <w:rFonts w:hAnsi="宋体"/>
          <w:szCs w:val="21"/>
        </w:rPr>
        <w:t xml:space="preserve">规定的时间内有效。</w:t>
      </w:r>
      <w:r>
        <w:rPr>
          <w:rFonts w:hAnsi="宋体"/>
          <w:szCs w:val="21"/>
        </w:rPr>
      </w:r>
      <w:r>
        <w:rPr>
          <w:rFonts w:hAnsi="宋体"/>
          <w:szCs w:val="21"/>
        </w:rPr>
      </w:r>
    </w:p>
    <w:p>
      <w:pPr>
        <w:pStyle w:val="763"/>
        <w:pBdr/>
        <w:spacing w:line="360" w:lineRule="auto"/>
        <w:ind w:firstLine="420"/>
        <w:rPr>
          <w:szCs w:val="21"/>
        </w:rPr>
      </w:pPr>
      <w:r>
        <w:rPr>
          <w:rFonts w:hAnsi="宋体"/>
          <w:szCs w:val="21"/>
        </w:rPr>
        <w:t xml:space="preserve">（十五）</w:t>
      </w:r>
      <w:r>
        <w:rPr>
          <w:rFonts w:hAnsi="宋体"/>
          <w:szCs w:val="21"/>
        </w:rPr>
        <w:t xml:space="preserve">不需要提交</w:t>
      </w:r>
      <w:r>
        <w:rPr>
          <w:rFonts w:hAnsi="宋体"/>
          <w:szCs w:val="21"/>
        </w:rPr>
        <w:t xml:space="preserve">投标保证金</w:t>
      </w:r>
      <w:r>
        <w:rPr>
          <w:szCs w:val="21"/>
        </w:rPr>
      </w:r>
      <w:r>
        <w:rPr>
          <w:szCs w:val="21"/>
        </w:rPr>
      </w:r>
    </w:p>
    <w:p>
      <w:pPr>
        <w:pStyle w:val="763"/>
        <w:pBdr/>
        <w:spacing w:line="480" w:lineRule="auto"/>
        <w:ind w:firstLine="57"/>
        <w:rPr>
          <w:b/>
          <w:szCs w:val="21"/>
        </w:rPr>
      </w:pPr>
      <w:r>
        <w:rPr>
          <w:b/>
          <w:szCs w:val="21"/>
        </w:rPr>
      </w:r>
      <w:r>
        <w:rPr>
          <w:b/>
          <w:szCs w:val="21"/>
        </w:rPr>
      </w:r>
    </w:p>
    <w:p>
      <w:pPr>
        <w:pStyle w:val="763"/>
        <w:pBdr/>
        <w:spacing w:line="480" w:lineRule="auto"/>
        <w:ind w:firstLine="57"/>
        <w:rPr>
          <w:rFonts w:hint="eastAsia"/>
          <w:b/>
          <w:szCs w:val="21"/>
        </w:rPr>
      </w:pPr>
      <w:r>
        <w:rPr>
          <w:rFonts w:hint="eastAsia"/>
          <w:b/>
          <w:szCs w:val="21"/>
        </w:rPr>
      </w:r>
      <w:r>
        <w:rPr>
          <w:rFonts w:hint="eastAsia"/>
          <w:b/>
          <w:szCs w:val="21"/>
        </w:rPr>
      </w:r>
    </w:p>
    <w:p>
      <w:pPr>
        <w:pStyle w:val="763"/>
        <w:pBdr/>
        <w:spacing w:line="360" w:lineRule="auto"/>
        <w:ind/>
        <w:jc w:val="center"/>
        <w:outlineLvl w:val="1"/>
        <w:rPr>
          <w:rFonts w:eastAsia="仿宋_GB2312"/>
          <w:b/>
          <w:sz w:val="32"/>
          <w:szCs w:val="32"/>
        </w:rPr>
      </w:pPr>
      <w:r/>
      <w:bookmarkStart w:id="61" w:name="_Toc421738014"/>
      <w:r/>
      <w:bookmarkStart w:id="62" w:name="_Toc441787413"/>
      <w:r/>
      <w:bookmarkStart w:id="63" w:name="_Toc41638587"/>
      <w:r>
        <w:rPr>
          <w:rFonts w:eastAsia="仿宋_GB2312"/>
          <w:b/>
          <w:sz w:val="32"/>
          <w:szCs w:val="32"/>
        </w:rPr>
        <w:t xml:space="preserve">五、</w:t>
      </w:r>
      <w:r>
        <w:rPr>
          <w:rFonts w:hint="eastAsia" w:eastAsia="仿宋_GB2312"/>
          <w:b/>
          <w:sz w:val="32"/>
          <w:szCs w:val="32"/>
        </w:rPr>
        <w:t xml:space="preserve">响应文件</w:t>
      </w:r>
      <w:r>
        <w:rPr>
          <w:rFonts w:eastAsia="仿宋_GB2312"/>
          <w:b/>
          <w:sz w:val="32"/>
          <w:szCs w:val="32"/>
        </w:rPr>
        <w:t xml:space="preserve">密封和递交</w:t>
      </w:r>
      <w:bookmarkEnd w:id="61"/>
      <w:r/>
      <w:bookmarkEnd w:id="62"/>
      <w:r/>
      <w:bookmarkEnd w:id="63"/>
      <w:r>
        <w:rPr>
          <w:rFonts w:eastAsia="仿宋_GB2312"/>
          <w:b/>
          <w:sz w:val="32"/>
          <w:szCs w:val="32"/>
        </w:rPr>
      </w:r>
      <w:r>
        <w:rPr>
          <w:rFonts w:eastAsia="仿宋_GB2312"/>
          <w:b/>
          <w:sz w:val="32"/>
          <w:szCs w:val="32"/>
        </w:rPr>
      </w:r>
    </w:p>
    <w:p>
      <w:pPr>
        <w:pStyle w:val="763"/>
        <w:pBdr/>
        <w:spacing w:line="360" w:lineRule="auto"/>
        <w:ind w:firstLine="250"/>
        <w:rPr>
          <w:szCs w:val="21"/>
        </w:rPr>
      </w:pPr>
      <w:r>
        <w:rPr>
          <w:rFonts w:hAnsi="宋体"/>
          <w:szCs w:val="21"/>
        </w:rPr>
        <w:t xml:space="preserve">（十六）</w:t>
      </w:r>
      <w:r>
        <w:rPr>
          <w:rFonts w:hint="eastAsia" w:hAnsi="宋体"/>
          <w:szCs w:val="21"/>
        </w:rPr>
        <w:t xml:space="preserve">响应文件</w:t>
      </w:r>
      <w:r>
        <w:rPr>
          <w:rFonts w:hAnsi="宋体"/>
          <w:szCs w:val="21"/>
        </w:rPr>
        <w:t xml:space="preserve">的密封与标志，要求密封完整，标志清晰。</w:t>
      </w:r>
      <w:r>
        <w:rPr>
          <w:szCs w:val="21"/>
        </w:rPr>
      </w:r>
      <w:r>
        <w:rPr>
          <w:szCs w:val="21"/>
        </w:rPr>
      </w:r>
    </w:p>
    <w:p>
      <w:pPr>
        <w:pStyle w:val="763"/>
        <w:pBdr/>
        <w:spacing w:line="360" w:lineRule="auto"/>
        <w:ind w:firstLine="250"/>
        <w:rPr>
          <w:szCs w:val="21"/>
        </w:rPr>
      </w:pPr>
      <w:r>
        <w:rPr>
          <w:rFonts w:hAnsi="宋体"/>
          <w:szCs w:val="21"/>
        </w:rPr>
        <w:t xml:space="preserve">（十七）提交</w:t>
      </w:r>
      <w:r>
        <w:rPr>
          <w:rFonts w:hint="eastAsia" w:hAnsi="宋体"/>
          <w:szCs w:val="21"/>
        </w:rPr>
        <w:t xml:space="preserve">响应文件</w:t>
      </w:r>
      <w:r>
        <w:rPr>
          <w:rFonts w:hAnsi="宋体"/>
          <w:szCs w:val="21"/>
        </w:rPr>
        <w:t xml:space="preserve">截止时间</w:t>
      </w:r>
      <w:r>
        <w:rPr>
          <w:szCs w:val="21"/>
        </w:rPr>
      </w:r>
      <w:r>
        <w:rPr>
          <w:szCs w:val="21"/>
        </w:rPr>
      </w:r>
    </w:p>
    <w:p>
      <w:pPr>
        <w:pStyle w:val="763"/>
        <w:pBdr/>
        <w:spacing w:line="360" w:lineRule="auto"/>
        <w:ind w:firstLine="57"/>
        <w:rPr>
          <w:rFonts w:hAnsi="宋体"/>
          <w:b/>
          <w:szCs w:val="21"/>
          <w:u w:val="single"/>
        </w:rPr>
      </w:pPr>
      <w:r>
        <w:rPr>
          <w:szCs w:val="21"/>
        </w:rPr>
        <w:t xml:space="preserve">    </w:t>
      </w:r>
      <w:r>
        <w:rPr>
          <w:rFonts w:hAnsi="宋体"/>
          <w:szCs w:val="21"/>
        </w:rPr>
        <w:t xml:space="preserve">投标人须在前附表中规定的提交</w:t>
      </w:r>
      <w:r>
        <w:rPr>
          <w:rFonts w:hint="eastAsia" w:hAnsi="宋体"/>
          <w:szCs w:val="21"/>
        </w:rPr>
        <w:t xml:space="preserve">响应文件</w:t>
      </w:r>
      <w:r>
        <w:rPr>
          <w:rFonts w:hAnsi="宋体"/>
          <w:szCs w:val="21"/>
        </w:rPr>
        <w:t xml:space="preserve">截止时间前将</w:t>
      </w:r>
      <w:r>
        <w:rPr>
          <w:rFonts w:hint="eastAsia" w:hAnsi="宋体"/>
          <w:szCs w:val="21"/>
        </w:rPr>
        <w:t xml:space="preserve">响应文件</w:t>
      </w:r>
      <w:r>
        <w:rPr>
          <w:rFonts w:hAnsi="宋体"/>
          <w:szCs w:val="21"/>
        </w:rPr>
        <w:t xml:space="preserve">送达规定的地点。</w:t>
      </w:r>
      <w:r>
        <w:rPr>
          <w:rFonts w:hAnsi="宋体"/>
          <w:b/>
          <w:szCs w:val="21"/>
          <w:u w:val="single"/>
        </w:rPr>
        <w:t xml:space="preserve">在本</w:t>
      </w:r>
      <w:r>
        <w:rPr>
          <w:rFonts w:hint="eastAsia" w:hAnsi="宋体"/>
          <w:b/>
          <w:szCs w:val="21"/>
          <w:u w:val="single"/>
        </w:rPr>
        <w:t xml:space="preserve">竞争性磋商</w:t>
      </w:r>
      <w:r>
        <w:rPr>
          <w:rFonts w:hAnsi="宋体"/>
          <w:b/>
          <w:szCs w:val="21"/>
          <w:u w:val="single"/>
        </w:rPr>
        <w:t xml:space="preserve">文件规定的提交</w:t>
      </w:r>
      <w:r>
        <w:rPr>
          <w:rFonts w:hint="eastAsia" w:hAnsi="宋体"/>
          <w:b/>
          <w:szCs w:val="21"/>
          <w:u w:val="single"/>
        </w:rPr>
        <w:t xml:space="preserve">响应文件</w:t>
      </w:r>
      <w:r>
        <w:rPr>
          <w:rFonts w:hAnsi="宋体"/>
          <w:b/>
          <w:szCs w:val="21"/>
          <w:u w:val="single"/>
        </w:rPr>
        <w:t xml:space="preserve">截止时间后送达的</w:t>
      </w:r>
      <w:r>
        <w:rPr>
          <w:rFonts w:hint="eastAsia" w:hAnsi="宋体"/>
          <w:b/>
          <w:szCs w:val="21"/>
          <w:u w:val="single"/>
        </w:rPr>
        <w:t xml:space="preserve">响应文件</w:t>
      </w:r>
      <w:r>
        <w:rPr>
          <w:rFonts w:hAnsi="宋体"/>
          <w:b/>
          <w:szCs w:val="21"/>
          <w:u w:val="single"/>
        </w:rPr>
        <w:t xml:space="preserve">，</w:t>
      </w:r>
      <w:r>
        <w:rPr>
          <w:rFonts w:hAnsi="宋体"/>
          <w:b/>
          <w:szCs w:val="21"/>
          <w:u w:val="single"/>
        </w:rPr>
        <w:t xml:space="preserve">随州宏泰招标代理有限公司</w:t>
      </w:r>
      <w:r>
        <w:rPr>
          <w:rFonts w:hAnsi="宋体"/>
          <w:b/>
          <w:szCs w:val="21"/>
          <w:u w:val="single"/>
        </w:rPr>
        <w:t xml:space="preserve">将拒收</w:t>
      </w:r>
      <w:r>
        <w:rPr>
          <w:rFonts w:hAnsi="宋体"/>
          <w:b/>
          <w:szCs w:val="21"/>
          <w:u w:val="single"/>
        </w:rPr>
        <w:t xml:space="preserve">。</w:t>
      </w:r>
      <w:r>
        <w:rPr>
          <w:rFonts w:hAnsi="宋体"/>
          <w:b/>
          <w:szCs w:val="21"/>
          <w:u w:val="single"/>
        </w:rPr>
      </w:r>
    </w:p>
    <w:p>
      <w:pPr>
        <w:pStyle w:val="763"/>
        <w:pBdr/>
        <w:spacing w:line="360" w:lineRule="auto"/>
        <w:ind w:firstLine="57"/>
        <w:rPr>
          <w:szCs w:val="21"/>
        </w:rPr>
      </w:pPr>
      <w:r>
        <w:rPr>
          <w:szCs w:val="21"/>
        </w:rPr>
        <w:t xml:space="preserve">   </w:t>
      </w:r>
      <w:r>
        <w:rPr>
          <w:rFonts w:hAnsi="宋体"/>
          <w:szCs w:val="21"/>
        </w:rPr>
        <w:t xml:space="preserve">（十八）</w:t>
      </w:r>
      <w:r>
        <w:rPr>
          <w:rFonts w:hint="eastAsia" w:hAnsi="宋体"/>
          <w:szCs w:val="21"/>
        </w:rPr>
        <w:t xml:space="preserve">响应文件</w:t>
      </w:r>
      <w:r>
        <w:rPr>
          <w:rFonts w:hAnsi="宋体"/>
          <w:szCs w:val="21"/>
        </w:rPr>
        <w:t xml:space="preserve">的修改与撤回</w:t>
      </w:r>
      <w:r>
        <w:rPr>
          <w:szCs w:val="21"/>
        </w:rPr>
      </w:r>
      <w:r>
        <w:rPr>
          <w:szCs w:val="21"/>
        </w:rPr>
      </w:r>
    </w:p>
    <w:p>
      <w:pPr>
        <w:pStyle w:val="763"/>
        <w:pBdr/>
        <w:spacing w:line="360" w:lineRule="auto"/>
        <w:ind w:firstLine="57"/>
        <w:rPr>
          <w:szCs w:val="21"/>
        </w:rPr>
      </w:pPr>
      <w:r>
        <w:rPr>
          <w:szCs w:val="21"/>
        </w:rPr>
        <w:t xml:space="preserve">    </w:t>
      </w:r>
      <w:r>
        <w:rPr>
          <w:rFonts w:hAnsi="宋体"/>
          <w:szCs w:val="21"/>
        </w:rPr>
        <w:t xml:space="preserve">在</w:t>
      </w:r>
      <w:r>
        <w:rPr>
          <w:rFonts w:hAnsi="宋体"/>
          <w:szCs w:val="21"/>
        </w:rPr>
        <w:t xml:space="preserve">竞争性磋商须知</w:t>
      </w:r>
      <w:r>
        <w:rPr>
          <w:rFonts w:hAnsi="宋体"/>
          <w:szCs w:val="21"/>
        </w:rPr>
        <w:t xml:space="preserve">中规定的提交</w:t>
      </w:r>
      <w:r>
        <w:rPr>
          <w:rFonts w:hint="eastAsia" w:hAnsi="宋体"/>
          <w:szCs w:val="21"/>
        </w:rPr>
        <w:t xml:space="preserve">响应文件</w:t>
      </w:r>
      <w:r>
        <w:rPr>
          <w:rFonts w:hAnsi="宋体"/>
          <w:szCs w:val="21"/>
        </w:rPr>
        <w:t xml:space="preserve">截止时间前，投标人可以补充、修改或者撤回已提交的</w:t>
      </w:r>
      <w:r>
        <w:rPr>
          <w:rFonts w:hint="eastAsia" w:hAnsi="宋体"/>
          <w:szCs w:val="21"/>
        </w:rPr>
        <w:t xml:space="preserve">响应文件</w:t>
      </w:r>
      <w:r>
        <w:rPr>
          <w:rFonts w:hAnsi="宋体"/>
          <w:szCs w:val="21"/>
        </w:rPr>
        <w:t xml:space="preserve">。补充、修改的内容作为</w:t>
      </w:r>
      <w:r>
        <w:rPr>
          <w:rFonts w:hint="eastAsia" w:hAnsi="宋体"/>
          <w:szCs w:val="21"/>
        </w:rPr>
        <w:t xml:space="preserve">响应文件</w:t>
      </w:r>
      <w:r>
        <w:rPr>
          <w:rFonts w:hAnsi="宋体"/>
          <w:szCs w:val="21"/>
        </w:rPr>
        <w:t xml:space="preserve">的组成部分，应当按本</w:t>
      </w:r>
      <w:r>
        <w:rPr>
          <w:rFonts w:hint="eastAsia" w:hAnsi="宋体"/>
          <w:szCs w:val="21"/>
        </w:rPr>
        <w:t xml:space="preserve">竞争性磋商</w:t>
      </w:r>
      <w:r>
        <w:rPr>
          <w:rFonts w:hAnsi="宋体"/>
          <w:szCs w:val="21"/>
        </w:rPr>
        <w:t xml:space="preserve">文件的规定进行编制、密封、标志（在包封上标明</w:t>
      </w:r>
      <w:r>
        <w:rPr>
          <w:szCs w:val="21"/>
        </w:rPr>
        <w:t xml:space="preserve">“</w:t>
      </w:r>
      <w:r>
        <w:rPr>
          <w:rFonts w:hAnsi="宋体"/>
          <w:szCs w:val="21"/>
        </w:rPr>
        <w:t xml:space="preserve">修改</w:t>
      </w:r>
      <w:r>
        <w:rPr>
          <w:szCs w:val="21"/>
        </w:rPr>
        <w:t xml:space="preserve">”</w:t>
      </w:r>
      <w:r>
        <w:rPr>
          <w:rFonts w:hAnsi="宋体"/>
          <w:szCs w:val="21"/>
        </w:rPr>
        <w:t xml:space="preserve">或</w:t>
      </w:r>
      <w:r>
        <w:rPr>
          <w:szCs w:val="21"/>
        </w:rPr>
        <w:t xml:space="preserve">“</w:t>
      </w:r>
      <w:r>
        <w:rPr>
          <w:rFonts w:hAnsi="宋体"/>
          <w:szCs w:val="21"/>
        </w:rPr>
        <w:t xml:space="preserve">撤回</w:t>
      </w:r>
      <w:r>
        <w:rPr>
          <w:szCs w:val="21"/>
        </w:rPr>
        <w:t xml:space="preserve">” </w:t>
      </w:r>
      <w:r>
        <w:rPr>
          <w:rFonts w:hAnsi="宋体"/>
          <w:szCs w:val="21"/>
        </w:rPr>
        <w:t xml:space="preserve">字样，并注明修改或撤回的时间）和送达、签收、保管。</w:t>
      </w:r>
      <w:r>
        <w:rPr>
          <w:szCs w:val="21"/>
        </w:rPr>
      </w:r>
      <w:r>
        <w:rPr>
          <w:szCs w:val="21"/>
        </w:rPr>
      </w:r>
    </w:p>
    <w:p>
      <w:pPr>
        <w:pStyle w:val="763"/>
        <w:pBdr/>
        <w:spacing w:line="480" w:lineRule="exact"/>
        <w:ind w:firstLine="573"/>
        <w:jc w:val="center"/>
        <w:rPr>
          <w:rFonts w:eastAsia="仿宋_GB2312"/>
          <w:szCs w:val="21"/>
        </w:rPr>
      </w:pPr>
      <w:r>
        <w:rPr>
          <w:rFonts w:eastAsia="仿宋_GB2312"/>
          <w:szCs w:val="21"/>
        </w:rPr>
      </w:r>
      <w:r>
        <w:rPr>
          <w:rFonts w:eastAsia="仿宋_GB2312"/>
          <w:szCs w:val="21"/>
        </w:rPr>
      </w:r>
    </w:p>
    <w:p>
      <w:pPr>
        <w:pStyle w:val="763"/>
        <w:pBdr/>
        <w:spacing w:line="360" w:lineRule="auto"/>
        <w:ind w:firstLine="573"/>
        <w:jc w:val="center"/>
        <w:outlineLvl w:val="1"/>
        <w:rPr>
          <w:rFonts w:eastAsia="仿宋_GB2312"/>
          <w:b/>
          <w:szCs w:val="21"/>
        </w:rPr>
      </w:pPr>
      <w:r/>
      <w:bookmarkStart w:id="64" w:name="_Toc421738015"/>
      <w:r/>
      <w:bookmarkStart w:id="65" w:name="_Toc441787414"/>
      <w:r/>
      <w:bookmarkStart w:id="66" w:name="_Toc41638588"/>
      <w:r>
        <w:rPr>
          <w:rFonts w:eastAsia="仿宋_GB2312"/>
          <w:b/>
          <w:sz w:val="32"/>
          <w:szCs w:val="32"/>
        </w:rPr>
        <w:t xml:space="preserve">六、开标、评标</w:t>
      </w:r>
      <w:bookmarkEnd w:id="64"/>
      <w:r/>
      <w:bookmarkEnd w:id="65"/>
      <w:r/>
      <w:bookmarkEnd w:id="66"/>
      <w:r>
        <w:rPr>
          <w:rFonts w:eastAsia="仿宋_GB2312"/>
          <w:b/>
          <w:szCs w:val="21"/>
        </w:rPr>
      </w:r>
      <w:r>
        <w:rPr>
          <w:rFonts w:eastAsia="仿宋_GB2312"/>
          <w:b/>
          <w:szCs w:val="21"/>
        </w:rPr>
      </w:r>
    </w:p>
    <w:p>
      <w:pPr>
        <w:pStyle w:val="763"/>
        <w:pBdr/>
        <w:spacing w:line="360" w:lineRule="auto"/>
        <w:ind w:firstLine="57"/>
        <w:rPr>
          <w:szCs w:val="21"/>
          <w:u w:val="single"/>
        </w:rPr>
      </w:pPr>
      <w:r>
        <w:rPr>
          <w:rFonts w:eastAsia="仿宋_GB2312"/>
          <w:szCs w:val="21"/>
        </w:rPr>
        <w:t xml:space="preserve">   </w:t>
      </w:r>
      <w:r>
        <w:rPr>
          <w:rFonts w:hAnsi="宋体"/>
          <w:szCs w:val="21"/>
        </w:rPr>
        <w:t xml:space="preserve">（十九）评标办法：</w:t>
      </w:r>
      <w:r>
        <w:rPr>
          <w:b/>
          <w:szCs w:val="21"/>
          <w:u w:val="single"/>
        </w:rPr>
        <w:t xml:space="preserve">  </w:t>
      </w:r>
      <w:r>
        <w:rPr>
          <w:rFonts w:hAnsi="宋体"/>
          <w:b/>
          <w:szCs w:val="21"/>
          <w:u w:val="single"/>
        </w:rPr>
        <w:t xml:space="preserve">综合评</w:t>
      </w:r>
      <w:r>
        <w:rPr>
          <w:rFonts w:hint="eastAsia" w:hAnsi="宋体"/>
          <w:b/>
          <w:szCs w:val="21"/>
          <w:u w:val="single"/>
        </w:rPr>
        <w:t xml:space="preserve">分</w:t>
      </w:r>
      <w:r>
        <w:rPr>
          <w:rFonts w:hAnsi="宋体"/>
          <w:b/>
          <w:szCs w:val="21"/>
          <w:u w:val="single"/>
        </w:rPr>
        <w:t xml:space="preserve">法</w:t>
      </w:r>
      <w:r>
        <w:rPr>
          <w:b/>
          <w:szCs w:val="21"/>
          <w:u w:val="single"/>
        </w:rPr>
        <w:t xml:space="preserve">       </w:t>
      </w:r>
      <w:r>
        <w:rPr>
          <w:szCs w:val="21"/>
          <w:u w:val="single"/>
        </w:rPr>
      </w:r>
      <w:r>
        <w:rPr>
          <w:szCs w:val="21"/>
          <w:u w:val="single"/>
        </w:rPr>
      </w:r>
    </w:p>
    <w:p>
      <w:pPr>
        <w:pStyle w:val="763"/>
        <w:pBdr/>
        <w:spacing w:line="360" w:lineRule="auto"/>
        <w:ind w:firstLine="57"/>
        <w:rPr>
          <w:szCs w:val="21"/>
          <w:u w:val="single"/>
        </w:rPr>
      </w:pPr>
      <w:r>
        <w:rPr>
          <w:szCs w:val="21"/>
        </w:rPr>
        <w:t xml:space="preserve">    </w:t>
      </w:r>
      <w:r>
        <w:rPr>
          <w:rFonts w:hAnsi="宋体"/>
          <w:szCs w:val="21"/>
        </w:rPr>
        <w:t xml:space="preserve">评标方法、步骤及标准：</w:t>
      </w:r>
      <w:r>
        <w:rPr>
          <w:b/>
          <w:szCs w:val="21"/>
          <w:u w:val="single"/>
        </w:rPr>
        <w:t xml:space="preserve">  </w:t>
      </w:r>
      <w:r>
        <w:rPr>
          <w:rFonts w:hAnsi="宋体"/>
          <w:b/>
          <w:szCs w:val="21"/>
          <w:u w:val="single"/>
        </w:rPr>
        <w:t xml:space="preserve">附后</w:t>
      </w:r>
      <w:r>
        <w:rPr>
          <w:b/>
          <w:szCs w:val="21"/>
          <w:u w:val="single"/>
        </w:rPr>
        <w:t xml:space="preserve">        </w:t>
      </w:r>
      <w:r>
        <w:rPr>
          <w:szCs w:val="21"/>
          <w:u w:val="single"/>
        </w:rPr>
      </w:r>
      <w:r>
        <w:rPr>
          <w:szCs w:val="21"/>
          <w:u w:val="single"/>
        </w:rPr>
      </w:r>
    </w:p>
    <w:p>
      <w:pPr>
        <w:pStyle w:val="763"/>
        <w:pBdr/>
        <w:spacing w:line="360" w:lineRule="auto"/>
        <w:ind w:firstLine="57"/>
        <w:rPr>
          <w:szCs w:val="21"/>
        </w:rPr>
      </w:pPr>
      <w:r>
        <w:rPr>
          <w:szCs w:val="21"/>
        </w:rPr>
        <w:t xml:space="preserve">   </w:t>
      </w:r>
      <w:r>
        <w:rPr>
          <w:rFonts w:hAnsi="宋体"/>
          <w:szCs w:val="21"/>
        </w:rPr>
        <w:t xml:space="preserve">（二十）开标会由</w:t>
      </w:r>
      <w:r>
        <w:rPr>
          <w:rFonts w:hAnsi="宋体"/>
          <w:szCs w:val="21"/>
        </w:rPr>
        <w:t xml:space="preserve">随州宏泰招标代理有限公司</w:t>
      </w:r>
      <w:r>
        <w:rPr>
          <w:rFonts w:hAnsi="宋体"/>
          <w:szCs w:val="21"/>
        </w:rPr>
        <w:t xml:space="preserve">主持，按</w:t>
      </w:r>
      <w:r>
        <w:rPr>
          <w:rFonts w:hAnsi="宋体"/>
          <w:szCs w:val="21"/>
        </w:rPr>
        <w:t xml:space="preserve">竞争性磋商须知</w:t>
      </w:r>
      <w:r>
        <w:rPr>
          <w:rFonts w:hAnsi="宋体"/>
          <w:szCs w:val="21"/>
        </w:rPr>
        <w:t xml:space="preserve">中规定的时间和地点举行，</w:t>
      </w:r>
      <w:r>
        <w:rPr>
          <w:rFonts w:hAnsi="宋体"/>
          <w:b/>
          <w:szCs w:val="21"/>
          <w:u w:val="single"/>
        </w:rPr>
        <w:t xml:space="preserve">核验到会各投标人法定代表人授权委托书</w:t>
      </w:r>
      <w:r>
        <w:rPr>
          <w:rFonts w:hAnsi="宋体"/>
          <w:szCs w:val="21"/>
        </w:rPr>
        <w:t xml:space="preserve">，宣读评标办法、最高限价，</w:t>
      </w:r>
      <w:r>
        <w:rPr>
          <w:rFonts w:hAnsi="宋体"/>
          <w:szCs w:val="21"/>
        </w:rPr>
        <w:t xml:space="preserve">当众启封</w:t>
      </w:r>
      <w:r>
        <w:rPr>
          <w:rFonts w:hint="eastAsia" w:hAnsi="宋体"/>
          <w:szCs w:val="21"/>
        </w:rPr>
        <w:t xml:space="preserve">响应文件</w:t>
      </w:r>
      <w:r>
        <w:rPr>
          <w:rFonts w:hAnsi="宋体"/>
          <w:szCs w:val="21"/>
        </w:rPr>
        <w:t xml:space="preserve">及有效修改文件，宣布有效</w:t>
      </w:r>
      <w:r>
        <w:rPr>
          <w:rFonts w:hint="eastAsia" w:hAnsi="宋体"/>
          <w:szCs w:val="21"/>
        </w:rPr>
        <w:t xml:space="preserve">响应文件</w:t>
      </w:r>
      <w:r>
        <w:rPr>
          <w:rFonts w:hAnsi="宋体"/>
          <w:szCs w:val="21"/>
        </w:rPr>
        <w:t xml:space="preserve">，公布</w:t>
      </w:r>
      <w:r>
        <w:rPr>
          <w:rFonts w:hint="eastAsia" w:hAnsi="宋体"/>
          <w:szCs w:val="21"/>
        </w:rPr>
        <w:t xml:space="preserve">响应文件</w:t>
      </w:r>
      <w:r>
        <w:rPr>
          <w:rFonts w:hAnsi="宋体"/>
          <w:szCs w:val="21"/>
        </w:rPr>
        <w:t xml:space="preserve">的主要内容。</w:t>
      </w:r>
      <w:r>
        <w:rPr>
          <w:szCs w:val="21"/>
        </w:rPr>
      </w:r>
      <w:r>
        <w:rPr>
          <w:szCs w:val="21"/>
        </w:rPr>
      </w:r>
    </w:p>
    <w:p>
      <w:pPr>
        <w:pStyle w:val="763"/>
        <w:pBdr/>
        <w:spacing w:line="360" w:lineRule="auto"/>
        <w:ind w:firstLine="57"/>
        <w:rPr>
          <w:szCs w:val="21"/>
        </w:rPr>
      </w:pPr>
      <w:r>
        <w:rPr>
          <w:szCs w:val="21"/>
        </w:rPr>
        <w:t xml:space="preserve">   </w:t>
      </w:r>
      <w:r>
        <w:rPr>
          <w:rFonts w:hAnsi="宋体"/>
          <w:szCs w:val="21"/>
        </w:rPr>
        <w:t xml:space="preserve">（二十一</w:t>
      </w:r>
      <w:r>
        <w:rPr>
          <w:rFonts w:hAnsi="宋体"/>
          <w:szCs w:val="21"/>
        </w:rPr>
        <w:t xml:space="preserve">）在开标时，当</w:t>
      </w:r>
      <w:r>
        <w:rPr>
          <w:rFonts w:hint="eastAsia" w:hAnsi="宋体"/>
          <w:szCs w:val="21"/>
        </w:rPr>
        <w:t xml:space="preserve">响应文件</w:t>
      </w:r>
      <w:r>
        <w:rPr>
          <w:rFonts w:hAnsi="宋体"/>
          <w:szCs w:val="21"/>
        </w:rPr>
        <w:t xml:space="preserve">出现下列情形之一的，</w:t>
      </w:r>
      <w:r>
        <w:rPr>
          <w:rFonts w:hint="eastAsia" w:hAnsi="宋体"/>
          <w:szCs w:val="21"/>
        </w:rPr>
        <w:t xml:space="preserve">响应文件</w:t>
      </w:r>
      <w:r>
        <w:rPr>
          <w:rFonts w:hAnsi="宋体"/>
          <w:szCs w:val="21"/>
        </w:rPr>
        <w:t xml:space="preserve">将被视为无效投标</w:t>
      </w:r>
      <w:r>
        <w:rPr>
          <w:rFonts w:hAnsi="宋体"/>
          <w:szCs w:val="21"/>
        </w:rPr>
        <w:t xml:space="preserve">：</w:t>
      </w:r>
      <w:r>
        <w:rPr>
          <w:szCs w:val="21"/>
        </w:rPr>
      </w:r>
      <w:r>
        <w:rPr>
          <w:szCs w:val="21"/>
        </w:rPr>
      </w:r>
    </w:p>
    <w:p>
      <w:pPr>
        <w:pStyle w:val="763"/>
        <w:pBdr/>
        <w:spacing w:line="360" w:lineRule="auto"/>
        <w:ind w:firstLine="57"/>
        <w:rPr>
          <w:szCs w:val="21"/>
        </w:rPr>
      </w:pPr>
      <w:r>
        <w:rPr>
          <w:szCs w:val="21"/>
        </w:rPr>
        <w:t xml:space="preserve">    1</w:t>
      </w:r>
      <w:r>
        <w:rPr>
          <w:rFonts w:hAnsi="宋体"/>
          <w:szCs w:val="21"/>
        </w:rPr>
        <w:t xml:space="preserve">、</w:t>
      </w:r>
      <w:r>
        <w:rPr>
          <w:rFonts w:hint="eastAsia" w:hAnsi="宋体"/>
          <w:szCs w:val="21"/>
        </w:rPr>
        <w:t xml:space="preserve">响应文件</w:t>
      </w:r>
      <w:r>
        <w:rPr>
          <w:rFonts w:hAnsi="宋体"/>
          <w:szCs w:val="21"/>
        </w:rPr>
        <w:t xml:space="preserve">逾期送达或者未送达指定地点的；</w:t>
      </w:r>
      <w:r>
        <w:rPr>
          <w:szCs w:val="21"/>
        </w:rPr>
      </w:r>
      <w:r>
        <w:rPr>
          <w:szCs w:val="21"/>
        </w:rPr>
      </w:r>
    </w:p>
    <w:p>
      <w:pPr>
        <w:pStyle w:val="763"/>
        <w:pBdr/>
        <w:spacing w:line="360" w:lineRule="auto"/>
        <w:ind w:firstLine="462"/>
        <w:rPr>
          <w:szCs w:val="21"/>
        </w:rPr>
      </w:pPr>
      <w:r>
        <w:rPr>
          <w:szCs w:val="21"/>
        </w:rPr>
        <w:t xml:space="preserve">2</w:t>
      </w:r>
      <w:r>
        <w:rPr>
          <w:rFonts w:hAnsi="宋体"/>
          <w:szCs w:val="21"/>
        </w:rPr>
        <w:t xml:space="preserve">、</w:t>
      </w:r>
      <w:r>
        <w:rPr>
          <w:rFonts w:hint="eastAsia" w:hAnsi="宋体"/>
          <w:szCs w:val="21"/>
        </w:rPr>
        <w:t xml:space="preserve">响应文件</w:t>
      </w:r>
      <w:r>
        <w:rPr>
          <w:rFonts w:hAnsi="宋体"/>
          <w:szCs w:val="21"/>
        </w:rPr>
        <w:t xml:space="preserve">未按照</w:t>
      </w:r>
      <w:r>
        <w:rPr>
          <w:rFonts w:hint="eastAsia" w:hAnsi="宋体"/>
          <w:szCs w:val="21"/>
        </w:rPr>
        <w:t xml:space="preserve">竞争性磋商</w:t>
      </w:r>
      <w:r>
        <w:rPr>
          <w:rFonts w:hAnsi="宋体"/>
          <w:szCs w:val="21"/>
        </w:rPr>
        <w:t xml:space="preserve">文件的要求予以密封的；</w:t>
      </w:r>
      <w:r>
        <w:rPr>
          <w:szCs w:val="21"/>
        </w:rPr>
      </w:r>
      <w:r>
        <w:rPr>
          <w:szCs w:val="21"/>
        </w:rPr>
      </w:r>
    </w:p>
    <w:p>
      <w:pPr>
        <w:pStyle w:val="763"/>
        <w:pBdr/>
        <w:spacing w:line="360" w:lineRule="auto"/>
        <w:ind w:firstLine="462"/>
        <w:rPr>
          <w:szCs w:val="21"/>
        </w:rPr>
      </w:pPr>
      <w:r>
        <w:rPr>
          <w:szCs w:val="21"/>
        </w:rPr>
        <w:t xml:space="preserve">3</w:t>
      </w:r>
      <w:r>
        <w:rPr>
          <w:rFonts w:hAnsi="宋体"/>
          <w:szCs w:val="21"/>
        </w:rPr>
        <w:t xml:space="preserve">、</w:t>
      </w:r>
      <w:r>
        <w:rPr>
          <w:rFonts w:hint="eastAsia" w:hAnsi="宋体"/>
          <w:szCs w:val="21"/>
        </w:rPr>
        <w:t xml:space="preserve">响应文件</w:t>
      </w:r>
      <w:r>
        <w:rPr>
          <w:rFonts w:hAnsi="宋体"/>
          <w:szCs w:val="21"/>
        </w:rPr>
        <w:t xml:space="preserve">中的投标函未加盖投标人的企业及企业法定代表人印章的，企业法定代表人委托代理人没有合法、有效的委托书（原件）及委托代理人印章的；</w:t>
      </w:r>
      <w:r>
        <w:rPr>
          <w:szCs w:val="21"/>
        </w:rPr>
      </w:r>
      <w:r>
        <w:rPr>
          <w:szCs w:val="21"/>
        </w:rPr>
      </w:r>
    </w:p>
    <w:p>
      <w:pPr>
        <w:pStyle w:val="763"/>
        <w:pBdr/>
        <w:spacing w:line="360" w:lineRule="auto"/>
        <w:ind w:firstLine="462"/>
        <w:rPr>
          <w:szCs w:val="21"/>
        </w:rPr>
      </w:pPr>
      <w:r>
        <w:rPr>
          <w:szCs w:val="21"/>
        </w:rPr>
        <w:t xml:space="preserve">4</w:t>
      </w:r>
      <w:r>
        <w:rPr>
          <w:rFonts w:hAnsi="宋体"/>
          <w:szCs w:val="21"/>
        </w:rPr>
        <w:t xml:space="preserve">、要求投标人提供的资质过期的；</w:t>
      </w:r>
      <w:r>
        <w:rPr>
          <w:szCs w:val="21"/>
        </w:rPr>
      </w:r>
      <w:r>
        <w:rPr>
          <w:szCs w:val="21"/>
        </w:rPr>
      </w:r>
    </w:p>
    <w:p>
      <w:pPr>
        <w:pStyle w:val="763"/>
        <w:pBdr/>
        <w:spacing w:line="360" w:lineRule="auto"/>
        <w:ind w:firstLine="57"/>
        <w:rPr>
          <w:szCs w:val="21"/>
        </w:rPr>
      </w:pPr>
      <w:r>
        <w:rPr>
          <w:szCs w:val="21"/>
        </w:rPr>
        <w:t xml:space="preserve">    5</w:t>
      </w:r>
      <w:r>
        <w:rPr>
          <w:rFonts w:hAnsi="宋体"/>
          <w:szCs w:val="21"/>
        </w:rPr>
        <w:t xml:space="preserve">、</w:t>
      </w:r>
      <w:r>
        <w:rPr>
          <w:rFonts w:hint="eastAsia" w:hAnsi="宋体"/>
          <w:szCs w:val="21"/>
        </w:rPr>
        <w:t xml:space="preserve">响应文件</w:t>
      </w:r>
      <w:r>
        <w:rPr>
          <w:rFonts w:hAnsi="宋体"/>
          <w:szCs w:val="21"/>
        </w:rPr>
        <w:t xml:space="preserve">未按规定的格式填写，内容不全或关键内容字迹模糊、无法辨认的；</w:t>
      </w:r>
      <w:r>
        <w:rPr>
          <w:szCs w:val="21"/>
        </w:rPr>
      </w:r>
      <w:r>
        <w:rPr>
          <w:szCs w:val="21"/>
        </w:rPr>
      </w:r>
    </w:p>
    <w:p>
      <w:pPr>
        <w:pStyle w:val="763"/>
        <w:pBdr/>
        <w:spacing w:line="360" w:lineRule="auto"/>
        <w:ind w:firstLine="57"/>
        <w:rPr>
          <w:szCs w:val="21"/>
        </w:rPr>
      </w:pPr>
      <w:r>
        <w:rPr>
          <w:szCs w:val="21"/>
        </w:rPr>
        <w:t xml:space="preserve">    6</w:t>
      </w:r>
      <w:r>
        <w:rPr>
          <w:rFonts w:hAnsi="宋体"/>
          <w:szCs w:val="21"/>
        </w:rPr>
        <w:t xml:space="preserve">、投标递交两份或多份内容不同的</w:t>
      </w:r>
      <w:r>
        <w:rPr>
          <w:rFonts w:hint="eastAsia" w:hAnsi="宋体"/>
          <w:szCs w:val="21"/>
        </w:rPr>
        <w:t xml:space="preserve">响应文件</w:t>
      </w:r>
      <w:r>
        <w:rPr>
          <w:rFonts w:hAnsi="宋体"/>
          <w:szCs w:val="21"/>
        </w:rPr>
        <w:t xml:space="preserve">，或在一份</w:t>
      </w:r>
      <w:r>
        <w:rPr>
          <w:rFonts w:hint="eastAsia" w:hAnsi="宋体"/>
          <w:szCs w:val="21"/>
        </w:rPr>
        <w:t xml:space="preserve">响应文件</w:t>
      </w:r>
      <w:r>
        <w:rPr>
          <w:rFonts w:hAnsi="宋体"/>
          <w:szCs w:val="21"/>
        </w:rPr>
        <w:t xml:space="preserve">中对同一招标项目报有两个或多个报价，且未声明哪一个有效；</w:t>
      </w:r>
      <w:r>
        <w:rPr>
          <w:szCs w:val="21"/>
        </w:rPr>
      </w:r>
      <w:r>
        <w:rPr>
          <w:szCs w:val="21"/>
        </w:rPr>
      </w:r>
    </w:p>
    <w:p>
      <w:pPr>
        <w:pStyle w:val="763"/>
        <w:pBdr/>
        <w:spacing w:line="360" w:lineRule="auto"/>
        <w:ind w:firstLine="420"/>
        <w:rPr>
          <w:szCs w:val="21"/>
        </w:rPr>
      </w:pPr>
      <w:r>
        <w:rPr>
          <w:szCs w:val="21"/>
        </w:rPr>
        <w:t xml:space="preserve">7</w:t>
      </w:r>
      <w:r>
        <w:rPr>
          <w:rFonts w:hAnsi="宋体"/>
          <w:szCs w:val="21"/>
        </w:rPr>
        <w:t xml:space="preserve">、投标人名称或组织机构与资格审查时不一致的；</w:t>
      </w:r>
      <w:r>
        <w:rPr>
          <w:szCs w:val="21"/>
        </w:rPr>
      </w:r>
      <w:r>
        <w:rPr>
          <w:szCs w:val="21"/>
        </w:rPr>
      </w:r>
    </w:p>
    <w:p>
      <w:pPr>
        <w:pStyle w:val="763"/>
        <w:pBdr/>
        <w:spacing w:line="360" w:lineRule="auto"/>
        <w:ind w:firstLine="420"/>
        <w:rPr>
          <w:szCs w:val="21"/>
        </w:rPr>
      </w:pPr>
      <w:r>
        <w:rPr>
          <w:szCs w:val="21"/>
        </w:rPr>
        <w:t xml:space="preserve">8</w:t>
      </w:r>
      <w:r>
        <w:rPr>
          <w:rFonts w:hAnsi="宋体"/>
          <w:szCs w:val="21"/>
        </w:rPr>
        <w:t xml:space="preserve">、投标人超出</w:t>
      </w:r>
      <w:r>
        <w:rPr>
          <w:rFonts w:hAnsi="宋体"/>
          <w:szCs w:val="21"/>
        </w:rPr>
        <w:t xml:space="preserve">最高限价</w:t>
      </w:r>
      <w:r>
        <w:rPr>
          <w:rFonts w:hAnsi="宋体"/>
          <w:szCs w:val="21"/>
        </w:rPr>
        <w:t xml:space="preserve">报价范围的；</w:t>
      </w:r>
      <w:r>
        <w:rPr>
          <w:szCs w:val="21"/>
        </w:rPr>
      </w:r>
      <w:r>
        <w:rPr>
          <w:szCs w:val="21"/>
        </w:rPr>
      </w:r>
    </w:p>
    <w:p>
      <w:pPr>
        <w:pStyle w:val="763"/>
        <w:pBdr/>
        <w:spacing w:line="360" w:lineRule="auto"/>
        <w:ind w:firstLine="420"/>
        <w:rPr>
          <w:szCs w:val="21"/>
        </w:rPr>
      </w:pPr>
      <w:r>
        <w:rPr>
          <w:szCs w:val="21"/>
        </w:rPr>
        <w:t xml:space="preserve">9</w:t>
      </w:r>
      <w:r>
        <w:rPr>
          <w:rFonts w:hAnsi="宋体"/>
          <w:szCs w:val="21"/>
        </w:rPr>
        <w:t xml:space="preserve">、投标人未按</w:t>
      </w:r>
      <w:r>
        <w:rPr>
          <w:rFonts w:hint="eastAsia" w:hAnsi="宋体"/>
          <w:szCs w:val="21"/>
        </w:rPr>
        <w:t xml:space="preserve">竞争性磋商</w:t>
      </w:r>
      <w:r>
        <w:rPr>
          <w:rFonts w:hAnsi="宋体"/>
          <w:szCs w:val="21"/>
        </w:rPr>
        <w:t xml:space="preserve">文件的要求提供投标保函；</w:t>
      </w:r>
      <w:r>
        <w:rPr>
          <w:szCs w:val="21"/>
        </w:rPr>
      </w:r>
      <w:r>
        <w:rPr>
          <w:szCs w:val="21"/>
        </w:rPr>
      </w:r>
    </w:p>
    <w:p>
      <w:pPr>
        <w:pStyle w:val="763"/>
        <w:pBdr/>
        <w:spacing w:line="360" w:lineRule="auto"/>
        <w:ind w:firstLine="420"/>
        <w:rPr>
          <w:szCs w:val="21"/>
        </w:rPr>
      </w:pPr>
      <w:r>
        <w:rPr>
          <w:szCs w:val="21"/>
        </w:rPr>
        <w:t xml:space="preserve">10</w:t>
      </w:r>
      <w:r>
        <w:rPr>
          <w:rFonts w:hAnsi="宋体"/>
          <w:szCs w:val="21"/>
        </w:rPr>
        <w:t xml:space="preserve">、经举报、查实以伪造、变造的资格证明文件取得投标资格的</w:t>
      </w:r>
      <w:r>
        <w:rPr>
          <w:rFonts w:hAnsi="宋体"/>
          <w:b/>
          <w:szCs w:val="21"/>
        </w:rPr>
        <w:t xml:space="preserve">。</w:t>
      </w:r>
      <w:r>
        <w:rPr>
          <w:szCs w:val="21"/>
        </w:rPr>
      </w:r>
      <w:r>
        <w:rPr>
          <w:szCs w:val="21"/>
        </w:rPr>
      </w:r>
    </w:p>
    <w:p>
      <w:pPr>
        <w:pStyle w:val="763"/>
        <w:pBdr/>
        <w:spacing w:line="360" w:lineRule="auto"/>
        <w:ind w:firstLine="57"/>
        <w:rPr>
          <w:szCs w:val="21"/>
        </w:rPr>
      </w:pPr>
      <w:r>
        <w:rPr>
          <w:szCs w:val="21"/>
        </w:rPr>
        <w:t xml:space="preserve">   </w:t>
      </w:r>
      <w:r>
        <w:rPr>
          <w:rFonts w:hAnsi="宋体"/>
          <w:szCs w:val="21"/>
        </w:rPr>
        <w:t xml:space="preserve">（二十二）开标时将组织采购人和投标人代表参加，并邀请政府监管部门、监察、审计等有关单位代表参加。参加开标的投标代表应签到以证明其出席。</w:t>
      </w:r>
      <w:r>
        <w:rPr>
          <w:szCs w:val="21"/>
        </w:rPr>
      </w:r>
      <w:r>
        <w:rPr>
          <w:szCs w:val="21"/>
        </w:rPr>
      </w:r>
    </w:p>
    <w:p>
      <w:pPr>
        <w:pStyle w:val="763"/>
        <w:pBdr/>
        <w:spacing w:line="360" w:lineRule="auto"/>
        <w:ind w:firstLine="57"/>
        <w:rPr>
          <w:szCs w:val="21"/>
        </w:rPr>
      </w:pPr>
      <w:r>
        <w:rPr>
          <w:szCs w:val="21"/>
        </w:rPr>
        <w:t xml:space="preserve">   </w:t>
      </w:r>
      <w:r>
        <w:rPr>
          <w:rFonts w:hAnsi="宋体"/>
          <w:szCs w:val="21"/>
        </w:rPr>
        <w:t xml:space="preserve">（二十三）</w:t>
      </w:r>
      <w:r>
        <w:rPr>
          <w:rFonts w:hint="eastAsia" w:hAnsi="宋体"/>
          <w:szCs w:val="21"/>
        </w:rPr>
        <w:t xml:space="preserve">响应文件</w:t>
      </w:r>
      <w:r>
        <w:rPr>
          <w:rFonts w:hAnsi="宋体"/>
          <w:szCs w:val="21"/>
        </w:rPr>
        <w:t xml:space="preserve">的澄清</w:t>
      </w:r>
      <w:r>
        <w:rPr>
          <w:szCs w:val="21"/>
        </w:rPr>
      </w:r>
      <w:r>
        <w:rPr>
          <w:szCs w:val="21"/>
        </w:rPr>
      </w:r>
    </w:p>
    <w:p>
      <w:pPr>
        <w:pStyle w:val="763"/>
        <w:pBdr/>
        <w:spacing w:line="360" w:lineRule="auto"/>
        <w:ind w:firstLine="57"/>
        <w:rPr>
          <w:szCs w:val="21"/>
        </w:rPr>
      </w:pPr>
      <w:r>
        <w:rPr>
          <w:szCs w:val="21"/>
        </w:rPr>
        <w:t xml:space="preserve">    </w:t>
      </w:r>
      <w:r>
        <w:rPr>
          <w:rFonts w:hAnsi="宋体"/>
          <w:szCs w:val="21"/>
        </w:rPr>
        <w:t xml:space="preserve">在评标过程中，评标委员会认为需要，在</w:t>
      </w:r>
      <w:r>
        <w:rPr>
          <w:rFonts w:hAnsi="宋体"/>
          <w:szCs w:val="21"/>
        </w:rPr>
        <w:t xml:space="preserve">随州宏泰招标代理有限公司</w:t>
      </w:r>
      <w:r>
        <w:rPr>
          <w:rFonts w:hAnsi="宋体"/>
          <w:szCs w:val="21"/>
        </w:rPr>
        <w:t xml:space="preserve">经办人员在场的情况下，可以用书面形式要求投标人对</w:t>
      </w:r>
      <w:r>
        <w:rPr>
          <w:rFonts w:hint="eastAsia" w:hAnsi="宋体"/>
          <w:szCs w:val="21"/>
        </w:rPr>
        <w:t xml:space="preserve">响应文件</w:t>
      </w:r>
      <w:r>
        <w:rPr>
          <w:rFonts w:hAnsi="宋体"/>
          <w:szCs w:val="21"/>
        </w:rPr>
        <w:t xml:space="preserve">中含义不明确、对同类问题表述不一致或者有明显文字和计算错误的内容，进行澄清或提供补充说明及有关资料，投标人应在评标结束前用书面形式进行澄清或者说明，其澄清或者说明不得超出</w:t>
      </w:r>
      <w:r>
        <w:rPr>
          <w:rFonts w:hint="eastAsia" w:hAnsi="宋体"/>
          <w:szCs w:val="21"/>
        </w:rPr>
        <w:t xml:space="preserve">竞争性磋商</w:t>
      </w:r>
      <w:r>
        <w:rPr>
          <w:rFonts w:hAnsi="宋体"/>
          <w:szCs w:val="21"/>
        </w:rPr>
        <w:t xml:space="preserve">文件的范围或者变更投标价格、工期、自报质量等级等实质性内容。</w:t>
      </w:r>
      <w:r>
        <w:rPr>
          <w:szCs w:val="21"/>
        </w:rPr>
      </w:r>
      <w:r>
        <w:rPr>
          <w:szCs w:val="21"/>
        </w:rPr>
      </w:r>
    </w:p>
    <w:p>
      <w:pPr>
        <w:pStyle w:val="763"/>
        <w:pBdr/>
        <w:spacing w:line="360" w:lineRule="auto"/>
        <w:ind w:firstLine="57"/>
        <w:rPr>
          <w:b/>
          <w:szCs w:val="21"/>
          <w:u w:val="single"/>
        </w:rPr>
      </w:pPr>
      <w:r>
        <w:rPr>
          <w:szCs w:val="21"/>
        </w:rPr>
        <w:t xml:space="preserve">   </w:t>
      </w:r>
      <w:r>
        <w:rPr>
          <w:rFonts w:hAnsi="宋体"/>
          <w:b/>
          <w:szCs w:val="21"/>
          <w:u w:val="single"/>
        </w:rPr>
        <w:t xml:space="preserve"> </w:t>
      </w:r>
      <w:r>
        <w:rPr>
          <w:rFonts w:hint="eastAsia" w:hAnsi="宋体"/>
          <w:b/>
          <w:szCs w:val="21"/>
          <w:u w:val="single"/>
        </w:rPr>
        <w:t xml:space="preserve">响应文件</w:t>
      </w:r>
      <w:r>
        <w:rPr>
          <w:rFonts w:hAnsi="宋体"/>
          <w:b/>
          <w:szCs w:val="21"/>
          <w:u w:val="single"/>
        </w:rPr>
        <w:t xml:space="preserve">中的大写金额和小写金额不一致的，以大写金额为准，总价金额与单价金额不一致的以单价金额为准，但单价金额小数点有明显错误的除外</w:t>
      </w:r>
      <w:r>
        <w:rPr>
          <w:rFonts w:hAnsi="宋体"/>
          <w:b/>
          <w:szCs w:val="21"/>
        </w:rPr>
        <w:t xml:space="preserve">。</w:t>
      </w:r>
      <w:r>
        <w:rPr>
          <w:b/>
          <w:szCs w:val="21"/>
          <w:u w:val="single"/>
        </w:rPr>
      </w:r>
      <w:r>
        <w:rPr>
          <w:b/>
          <w:szCs w:val="21"/>
          <w:u w:val="single"/>
        </w:rPr>
      </w:r>
    </w:p>
    <w:p>
      <w:pPr>
        <w:pStyle w:val="763"/>
        <w:pBdr/>
        <w:spacing w:line="360" w:lineRule="auto"/>
        <w:ind w:firstLine="57"/>
        <w:rPr>
          <w:szCs w:val="21"/>
        </w:rPr>
      </w:pPr>
      <w:r>
        <w:rPr>
          <w:rFonts w:eastAsia="仿宋_GB2312"/>
          <w:szCs w:val="21"/>
        </w:rPr>
        <w:t xml:space="preserve">    </w:t>
      </w:r>
      <w:r>
        <w:rPr>
          <w:rFonts w:hAnsi="宋体"/>
          <w:szCs w:val="21"/>
        </w:rPr>
        <w:t xml:space="preserve">书面答复须经投标人法定代表人或其委托代理人签字或加盖印鉴，签字或加盖印鉴的书面答复将视为</w:t>
      </w:r>
      <w:r>
        <w:rPr>
          <w:rFonts w:hint="eastAsia" w:hAnsi="宋体"/>
          <w:szCs w:val="21"/>
        </w:rPr>
        <w:t xml:space="preserve">响应文件</w:t>
      </w:r>
      <w:r>
        <w:rPr>
          <w:rFonts w:hAnsi="宋体"/>
          <w:szCs w:val="21"/>
        </w:rPr>
        <w:t xml:space="preserve">的组成部分。提交</w:t>
      </w:r>
      <w:r>
        <w:rPr>
          <w:rFonts w:hint="eastAsia" w:hAnsi="宋体"/>
          <w:szCs w:val="21"/>
        </w:rPr>
        <w:t xml:space="preserve">响应文件</w:t>
      </w:r>
      <w:r>
        <w:rPr>
          <w:rFonts w:hAnsi="宋体"/>
          <w:szCs w:val="21"/>
        </w:rPr>
        <w:t xml:space="preserve">截止时间后，投标人对投标报价或其他实质性内容修正的函件和增加的任何优惠条件，一律不得作为评标、定标的依据。</w:t>
      </w:r>
      <w:r>
        <w:rPr>
          <w:szCs w:val="21"/>
        </w:rPr>
      </w:r>
      <w:r>
        <w:rPr>
          <w:szCs w:val="21"/>
        </w:rPr>
      </w:r>
    </w:p>
    <w:p>
      <w:pPr>
        <w:pStyle w:val="830"/>
        <w:pBdr/>
        <w:spacing w:line="360" w:lineRule="auto"/>
        <w:ind w:firstLine="57"/>
        <w:rPr>
          <w:szCs w:val="21"/>
        </w:rPr>
      </w:pPr>
      <w:r>
        <w:rPr>
          <w:szCs w:val="21"/>
        </w:rPr>
        <w:t xml:space="preserve">   </w:t>
      </w:r>
      <w:r>
        <w:rPr>
          <w:rFonts w:hAnsi="宋体"/>
          <w:szCs w:val="21"/>
        </w:rPr>
        <w:t xml:space="preserve">（二十四）在</w:t>
      </w:r>
      <w:r>
        <w:rPr>
          <w:rFonts w:hint="eastAsia" w:hAnsi="宋体"/>
          <w:szCs w:val="21"/>
        </w:rPr>
        <w:t xml:space="preserve">响应文件</w:t>
      </w:r>
      <w:r>
        <w:rPr>
          <w:rFonts w:hAnsi="宋体"/>
          <w:szCs w:val="21"/>
        </w:rPr>
        <w:t xml:space="preserve">的审查、澄清、评价和比较以及合同过程中投标人对采购人或</w:t>
      </w:r>
      <w:r>
        <w:rPr>
          <w:rFonts w:hAnsi="宋体"/>
          <w:szCs w:val="21"/>
        </w:rPr>
        <w:t xml:space="preserve">随州宏泰招标代理有限公司</w:t>
      </w:r>
      <w:r>
        <w:rPr>
          <w:rFonts w:hAnsi="宋体"/>
          <w:szCs w:val="21"/>
        </w:rPr>
        <w:t xml:space="preserve">和评标委员会成员施加影响的任何行为，都将导致取消其中标资格。</w:t>
      </w:r>
      <w:r>
        <w:rPr>
          <w:szCs w:val="21"/>
        </w:rPr>
      </w:r>
      <w:r>
        <w:rPr>
          <w:szCs w:val="21"/>
        </w:rPr>
      </w:r>
    </w:p>
    <w:p>
      <w:pPr>
        <w:pStyle w:val="763"/>
        <w:pBdr/>
        <w:spacing w:line="480" w:lineRule="auto"/>
        <w:ind/>
        <w:rPr>
          <w:rFonts w:eastAsia="仿宋_GB2312"/>
          <w:b/>
          <w:szCs w:val="21"/>
        </w:rPr>
      </w:pPr>
      <w:r>
        <w:rPr>
          <w:rFonts w:eastAsia="仿宋_GB2312"/>
          <w:b/>
          <w:szCs w:val="21"/>
        </w:rPr>
      </w:r>
      <w:r>
        <w:rPr>
          <w:rFonts w:eastAsia="仿宋_GB2312"/>
          <w:b/>
          <w:szCs w:val="21"/>
        </w:rPr>
      </w:r>
    </w:p>
    <w:p>
      <w:pPr>
        <w:pStyle w:val="763"/>
        <w:pBdr/>
        <w:spacing w:line="360" w:lineRule="auto"/>
        <w:ind/>
        <w:jc w:val="center"/>
        <w:outlineLvl w:val="1"/>
        <w:rPr>
          <w:rFonts w:eastAsia="仿宋_GB2312"/>
          <w:b/>
          <w:sz w:val="32"/>
          <w:szCs w:val="32"/>
        </w:rPr>
      </w:pPr>
      <w:r/>
      <w:bookmarkStart w:id="67" w:name="_Toc421738016"/>
      <w:r/>
      <w:bookmarkStart w:id="68" w:name="_Toc441787415"/>
      <w:r/>
      <w:bookmarkStart w:id="69" w:name="_Toc41638589"/>
      <w:r>
        <w:rPr>
          <w:rFonts w:eastAsia="仿宋_GB2312"/>
          <w:b/>
          <w:sz w:val="32"/>
          <w:szCs w:val="32"/>
        </w:rPr>
        <w:t xml:space="preserve">七、授予合同</w:t>
      </w:r>
      <w:bookmarkEnd w:id="67"/>
      <w:r/>
      <w:bookmarkEnd w:id="68"/>
      <w:r/>
      <w:bookmarkEnd w:id="69"/>
      <w:r>
        <w:rPr>
          <w:rFonts w:eastAsia="仿宋_GB2312"/>
          <w:b/>
          <w:sz w:val="32"/>
          <w:szCs w:val="32"/>
        </w:rPr>
      </w:r>
      <w:r>
        <w:rPr>
          <w:rFonts w:eastAsia="仿宋_GB2312"/>
          <w:b/>
          <w:sz w:val="32"/>
          <w:szCs w:val="32"/>
        </w:rPr>
      </w:r>
    </w:p>
    <w:p>
      <w:pPr>
        <w:pStyle w:val="763"/>
        <w:pBdr/>
        <w:spacing w:line="360" w:lineRule="auto"/>
        <w:ind w:right="32"/>
        <w:rPr>
          <w:szCs w:val="21"/>
        </w:rPr>
      </w:pPr>
      <w:r>
        <w:rPr>
          <w:rFonts w:eastAsia="仿宋_GB2312"/>
          <w:szCs w:val="21"/>
        </w:rPr>
        <w:t xml:space="preserve">    </w:t>
      </w:r>
      <w:r>
        <w:rPr>
          <w:rFonts w:hAnsi="宋体"/>
          <w:szCs w:val="21"/>
        </w:rPr>
        <w:t xml:space="preserve">（二十五）</w:t>
      </w:r>
      <w:r>
        <w:rPr>
          <w:rFonts w:hAnsi="宋体"/>
          <w:szCs w:val="21"/>
        </w:rPr>
        <w:t xml:space="preserve">合同授予标准</w:t>
      </w:r>
      <w:r>
        <w:rPr>
          <w:szCs w:val="21"/>
        </w:rPr>
      </w:r>
      <w:r>
        <w:rPr>
          <w:szCs w:val="21"/>
        </w:rPr>
      </w:r>
    </w:p>
    <w:p>
      <w:pPr>
        <w:pStyle w:val="763"/>
        <w:pBdr/>
        <w:spacing w:line="360" w:lineRule="auto"/>
        <w:ind w:right="34" w:firstLine="567"/>
        <w:rPr>
          <w:szCs w:val="21"/>
        </w:rPr>
      </w:pPr>
      <w:r>
        <w:rPr>
          <w:rFonts w:hAnsi="宋体"/>
          <w:szCs w:val="21"/>
        </w:rPr>
        <w:t xml:space="preserve">除本须知（二十七）条的规定之外，评标委员会将把合同授予被确定为实质上响应</w:t>
      </w:r>
      <w:r>
        <w:rPr>
          <w:rFonts w:hint="eastAsia" w:hAnsi="宋体"/>
          <w:szCs w:val="21"/>
        </w:rPr>
        <w:t xml:space="preserve">竞争性磋商</w:t>
      </w:r>
      <w:r>
        <w:rPr>
          <w:rFonts w:hAnsi="宋体"/>
          <w:szCs w:val="21"/>
        </w:rPr>
        <w:t xml:space="preserve">文件的且排名第一的中标候选人。</w:t>
      </w:r>
      <w:r>
        <w:rPr>
          <w:szCs w:val="21"/>
        </w:rPr>
      </w:r>
      <w:r>
        <w:rPr>
          <w:szCs w:val="21"/>
        </w:rPr>
      </w:r>
    </w:p>
    <w:p>
      <w:pPr>
        <w:pStyle w:val="763"/>
        <w:pBdr/>
        <w:spacing w:line="360" w:lineRule="auto"/>
        <w:ind w:firstLine="420"/>
        <w:rPr>
          <w:szCs w:val="21"/>
        </w:rPr>
      </w:pPr>
      <w:r>
        <w:rPr>
          <w:rFonts w:hAnsi="宋体"/>
          <w:szCs w:val="21"/>
        </w:rPr>
        <w:t xml:space="preserve">（二十六）</w:t>
      </w:r>
      <w:r>
        <w:rPr>
          <w:rFonts w:hAnsi="宋体"/>
          <w:szCs w:val="21"/>
        </w:rPr>
        <w:t xml:space="preserve">签订合同</w:t>
      </w:r>
      <w:r>
        <w:rPr>
          <w:szCs w:val="21"/>
        </w:rPr>
      </w:r>
      <w:r>
        <w:rPr>
          <w:szCs w:val="21"/>
        </w:rPr>
      </w:r>
    </w:p>
    <w:p>
      <w:pPr>
        <w:pStyle w:val="763"/>
        <w:pBdr/>
        <w:spacing w:line="360" w:lineRule="auto"/>
        <w:ind w:firstLine="315"/>
        <w:rPr>
          <w:szCs w:val="21"/>
        </w:rPr>
      </w:pPr>
      <w:r>
        <w:rPr>
          <w:szCs w:val="21"/>
        </w:rPr>
        <w:t xml:space="preserve">1</w:t>
      </w:r>
      <w:r>
        <w:rPr>
          <w:rFonts w:hAnsi="宋体"/>
          <w:szCs w:val="21"/>
        </w:rPr>
        <w:t xml:space="preserve">、</w:t>
      </w:r>
      <w:r>
        <w:rPr>
          <w:rFonts w:hAnsi="宋体"/>
          <w:szCs w:val="21"/>
        </w:rPr>
        <w:t xml:space="preserve">随州宏泰招标代理有限公司</w:t>
      </w:r>
      <w:r>
        <w:rPr>
          <w:rFonts w:hAnsi="宋体"/>
          <w:szCs w:val="21"/>
        </w:rPr>
        <w:t xml:space="preserve">将配合采购人签订合同。采购人应按</w:t>
      </w:r>
      <w:r>
        <w:rPr>
          <w:rFonts w:hint="eastAsia" w:hAnsi="宋体"/>
          <w:szCs w:val="21"/>
        </w:rPr>
        <w:t xml:space="preserve">竞争性磋商</w:t>
      </w:r>
      <w:r>
        <w:rPr>
          <w:rFonts w:hAnsi="宋体"/>
          <w:szCs w:val="21"/>
        </w:rPr>
        <w:t xml:space="preserve">文件要求和中标人的</w:t>
      </w:r>
      <w:r>
        <w:rPr>
          <w:rFonts w:hint="eastAsia" w:hAnsi="宋体"/>
          <w:szCs w:val="21"/>
        </w:rPr>
        <w:t xml:space="preserve">响应文件</w:t>
      </w:r>
      <w:r>
        <w:rPr>
          <w:rFonts w:hAnsi="宋体"/>
          <w:szCs w:val="21"/>
        </w:rPr>
        <w:t xml:space="preserve">承诺订立书面合同，不得超出</w:t>
      </w:r>
      <w:r>
        <w:rPr>
          <w:rFonts w:hint="eastAsia" w:hAnsi="宋体"/>
          <w:szCs w:val="21"/>
        </w:rPr>
        <w:t xml:space="preserve">竞争性磋商</w:t>
      </w:r>
      <w:r>
        <w:rPr>
          <w:rFonts w:hAnsi="宋体"/>
          <w:szCs w:val="21"/>
        </w:rPr>
        <w:t xml:space="preserve">文件和中标人</w:t>
      </w:r>
      <w:r>
        <w:rPr>
          <w:rFonts w:hint="eastAsia" w:hAnsi="宋体"/>
          <w:szCs w:val="21"/>
        </w:rPr>
        <w:t xml:space="preserve">响应文件</w:t>
      </w:r>
      <w:r>
        <w:rPr>
          <w:rFonts w:hAnsi="宋体"/>
          <w:szCs w:val="21"/>
        </w:rPr>
        <w:t xml:space="preserve">的范围，也不得再行订立背离合同实质性内容的其他协议。</w:t>
      </w:r>
      <w:r>
        <w:rPr>
          <w:szCs w:val="21"/>
        </w:rPr>
      </w:r>
      <w:r>
        <w:rPr>
          <w:szCs w:val="21"/>
        </w:rPr>
      </w:r>
    </w:p>
    <w:p>
      <w:pPr>
        <w:pStyle w:val="763"/>
        <w:pBdr/>
        <w:spacing w:line="360" w:lineRule="auto"/>
        <w:ind w:right="32" w:firstLine="420"/>
        <w:rPr>
          <w:rFonts w:eastAsia="仿宋_GB2312"/>
          <w:szCs w:val="21"/>
        </w:rPr>
      </w:pPr>
      <w:r>
        <w:rPr>
          <w:szCs w:val="21"/>
        </w:rPr>
        <w:t xml:space="preserve">2</w:t>
      </w:r>
      <w:r>
        <w:rPr>
          <w:rFonts w:hAnsi="宋体"/>
          <w:szCs w:val="21"/>
        </w:rPr>
        <w:t xml:space="preserve">、采购人应在《中标通知书》发出之日起</w:t>
      </w:r>
      <w:r>
        <w:rPr>
          <w:rFonts w:hint="eastAsia"/>
          <w:szCs w:val="21"/>
        </w:rPr>
        <w:t xml:space="preserve">30</w:t>
      </w:r>
      <w:r>
        <w:rPr>
          <w:rFonts w:hint="eastAsia"/>
          <w:szCs w:val="21"/>
        </w:rPr>
        <w:t xml:space="preserve">天</w:t>
      </w:r>
      <w:r>
        <w:rPr>
          <w:rFonts w:hAnsi="宋体"/>
          <w:szCs w:val="21"/>
        </w:rPr>
        <w:t xml:space="preserve">内与中标人签订合同。签订合同后</w:t>
      </w:r>
      <w:r>
        <w:rPr>
          <w:szCs w:val="21"/>
        </w:rPr>
        <w:t xml:space="preserve">7</w:t>
      </w:r>
      <w:r>
        <w:rPr>
          <w:rFonts w:hAnsi="宋体"/>
          <w:szCs w:val="21"/>
        </w:rPr>
        <w:t xml:space="preserve">个工作日内，采购人应将合同副本报同级监管部门备案。</w:t>
      </w:r>
      <w:r>
        <w:rPr>
          <w:rFonts w:eastAsia="仿宋_GB2312"/>
          <w:szCs w:val="21"/>
        </w:rPr>
      </w:r>
      <w:r>
        <w:rPr>
          <w:rFonts w:eastAsia="仿宋_GB2312"/>
          <w:szCs w:val="21"/>
        </w:rPr>
      </w:r>
    </w:p>
    <w:p>
      <w:pPr>
        <w:pStyle w:val="763"/>
        <w:pBdr/>
        <w:spacing w:line="440" w:lineRule="exact"/>
        <w:ind/>
        <w:rPr>
          <w:rFonts w:eastAsia="仿宋_GB2312"/>
          <w:szCs w:val="21"/>
        </w:rPr>
      </w:pPr>
      <w:r>
        <w:rPr>
          <w:rFonts w:eastAsia="仿宋_GB2312"/>
          <w:szCs w:val="21"/>
        </w:rPr>
      </w:r>
      <w:r>
        <w:rPr>
          <w:rFonts w:eastAsia="仿宋_GB2312"/>
          <w:szCs w:val="21"/>
        </w:rPr>
      </w:r>
    </w:p>
    <w:p>
      <w:pPr>
        <w:pStyle w:val="763"/>
        <w:pBdr/>
        <w:spacing w:line="360" w:lineRule="auto"/>
        <w:ind/>
        <w:jc w:val="center"/>
        <w:outlineLvl w:val="1"/>
        <w:rPr>
          <w:rFonts w:eastAsia="仿宋_GB2312"/>
          <w:b/>
          <w:szCs w:val="21"/>
        </w:rPr>
      </w:pPr>
      <w:r/>
      <w:bookmarkStart w:id="70" w:name="_Toc421738017"/>
      <w:r/>
      <w:bookmarkStart w:id="71" w:name="_Toc441787416"/>
      <w:r/>
      <w:bookmarkStart w:id="72" w:name="_Toc41638590"/>
      <w:r>
        <w:rPr>
          <w:rFonts w:eastAsia="仿宋_GB2312"/>
          <w:b/>
          <w:sz w:val="32"/>
          <w:szCs w:val="32"/>
        </w:rPr>
        <w:t xml:space="preserve">八、其他要求</w:t>
      </w:r>
      <w:bookmarkEnd w:id="70"/>
      <w:r/>
      <w:bookmarkEnd w:id="71"/>
      <w:r/>
      <w:bookmarkEnd w:id="72"/>
      <w:r>
        <w:rPr>
          <w:rFonts w:eastAsia="仿宋_GB2312"/>
          <w:b/>
          <w:szCs w:val="21"/>
        </w:rPr>
      </w:r>
      <w:r>
        <w:rPr>
          <w:rFonts w:eastAsia="仿宋_GB2312"/>
          <w:b/>
          <w:szCs w:val="21"/>
        </w:rPr>
      </w:r>
    </w:p>
    <w:p>
      <w:pPr>
        <w:pStyle w:val="763"/>
        <w:pBdr/>
        <w:spacing w:line="360" w:lineRule="auto"/>
        <w:ind w:firstLine="57"/>
        <w:rPr>
          <w:szCs w:val="21"/>
        </w:rPr>
      </w:pPr>
      <w:r>
        <w:rPr>
          <w:rFonts w:eastAsia="仿宋_GB2312"/>
          <w:szCs w:val="21"/>
        </w:rPr>
        <w:t xml:space="preserve">  </w:t>
      </w:r>
      <w:r>
        <w:rPr>
          <w:szCs w:val="21"/>
        </w:rPr>
        <w:t xml:space="preserve"> </w:t>
      </w:r>
      <w:r>
        <w:rPr>
          <w:rFonts w:hAnsi="宋体"/>
          <w:szCs w:val="21"/>
        </w:rPr>
        <w:t xml:space="preserve">（二十七）采购人、</w:t>
      </w:r>
      <w:r>
        <w:rPr>
          <w:rFonts w:hAnsi="宋体"/>
          <w:szCs w:val="21"/>
        </w:rPr>
        <w:t xml:space="preserve">随州宏泰招标代理有限公司</w:t>
      </w:r>
      <w:r>
        <w:rPr>
          <w:rFonts w:hAnsi="宋体"/>
          <w:szCs w:val="21"/>
        </w:rPr>
        <w:t xml:space="preserve">及投标人的一切招标投标活动均适用于《招标投标法》和《政府采购法》及相关规定。</w:t>
      </w:r>
      <w:r>
        <w:rPr>
          <w:szCs w:val="21"/>
        </w:rPr>
      </w:r>
      <w:r>
        <w:rPr>
          <w:szCs w:val="21"/>
        </w:rPr>
      </w:r>
    </w:p>
    <w:p>
      <w:pPr>
        <w:pStyle w:val="780"/>
        <w:pBdr/>
        <w:spacing w:line="300" w:lineRule="auto"/>
        <w:ind/>
        <w:rPr>
          <w:rFonts w:ascii="Times New Roman" w:hAnsi="Times New Roman" w:eastAsia="仿宋_GB2312" w:cs="Times New Roman"/>
          <w:b/>
        </w:rPr>
      </w:pPr>
      <w:r>
        <w:rPr>
          <w:rFonts w:ascii="Times New Roman" w:hAnsi="Times New Roman" w:eastAsia="仿宋_GB2312" w:cs="Times New Roman"/>
          <w:b/>
        </w:rPr>
      </w:r>
      <w:r>
        <w:rPr>
          <w:rFonts w:ascii="Times New Roman" w:hAnsi="Times New Roman" w:eastAsia="仿宋_GB2312" w:cs="Times New Roman"/>
          <w:b/>
        </w:rPr>
      </w:r>
    </w:p>
    <w:p>
      <w:pPr>
        <w:pStyle w:val="780"/>
        <w:pBdr/>
        <w:spacing w:line="300" w:lineRule="auto"/>
        <w:ind/>
        <w:rPr>
          <w:rFonts w:hint="eastAsia" w:ascii="Times New Roman" w:hAnsi="Times New Roman" w:eastAsia="仿宋_GB2312" w:cs="Times New Roman"/>
          <w:b/>
        </w:rPr>
      </w:pPr>
      <w:r>
        <w:rPr>
          <w:rFonts w:hint="eastAsia" w:ascii="Times New Roman" w:hAnsi="Times New Roman" w:eastAsia="仿宋_GB2312" w:cs="Times New Roman"/>
          <w:b/>
        </w:rPr>
      </w:r>
      <w:r>
        <w:rPr>
          <w:rFonts w:hint="eastAsia" w:ascii="Times New Roman" w:hAnsi="Times New Roman" w:eastAsia="仿宋_GB2312" w:cs="Times New Roman"/>
          <w:b/>
        </w:rPr>
      </w:r>
    </w:p>
    <w:p>
      <w:pPr>
        <w:pStyle w:val="763"/>
        <w:pBdr/>
        <w:spacing w:after="156" w:line="360" w:lineRule="auto"/>
        <w:ind/>
        <w:jc w:val="center"/>
        <w:outlineLvl w:val="0"/>
        <w:rPr>
          <w:rFonts w:hAnsi="宋体"/>
          <w:b/>
          <w:sz w:val="44"/>
          <w:szCs w:val="44"/>
        </w:rPr>
      </w:pPr>
      <w:r/>
      <w:bookmarkStart w:id="73" w:name="_Toc41638591"/>
      <w:r>
        <w:rPr>
          <w:rFonts w:hAnsi="宋体"/>
          <w:b/>
          <w:sz w:val="44"/>
          <w:szCs w:val="44"/>
        </w:rPr>
        <w:t xml:space="preserve">第三章</w:t>
      </w:r>
      <w:r>
        <w:rPr>
          <w:rFonts w:hAnsi="宋体"/>
          <w:b/>
          <w:sz w:val="44"/>
          <w:szCs w:val="44"/>
        </w:rPr>
        <w:t xml:space="preserve">  </w:t>
      </w:r>
      <w:r>
        <w:rPr>
          <w:rFonts w:hAnsi="宋体"/>
          <w:b/>
          <w:sz w:val="44"/>
          <w:szCs w:val="44"/>
        </w:rPr>
        <w:t xml:space="preserve">采购项目技术规格、参数及要求</w:t>
      </w:r>
      <w:bookmarkEnd w:id="73"/>
      <w:r>
        <w:rPr>
          <w:rFonts w:hAnsi="宋体"/>
          <w:b/>
          <w:sz w:val="44"/>
          <w:szCs w:val="44"/>
        </w:rPr>
      </w:r>
      <w:r>
        <w:rPr>
          <w:rFonts w:hAnsi="宋体"/>
          <w:b/>
          <w:sz w:val="44"/>
          <w:szCs w:val="44"/>
        </w:rPr>
      </w:r>
    </w:p>
    <w:p>
      <w:pPr>
        <w:pStyle w:val="763"/>
        <w:pBdr/>
        <w:tabs>
          <w:tab w:val="num" w:leader="none" w:pos="180"/>
          <w:tab w:val="num" w:leader="none" w:pos="1620"/>
        </w:tabs>
        <w:spacing w:line="300" w:lineRule="auto"/>
        <w:ind w:firstLine="420"/>
        <w:rPr>
          <w:szCs w:val="21"/>
        </w:rPr>
      </w:pPr>
      <w:r>
        <w:rPr>
          <w:szCs w:val="21"/>
        </w:rPr>
      </w:r>
      <w:r>
        <w:rPr>
          <w:szCs w:val="21"/>
        </w:rPr>
      </w:r>
    </w:p>
    <w:p>
      <w:pPr>
        <w:pStyle w:val="763"/>
        <w:pBdr/>
        <w:tabs>
          <w:tab w:val="num" w:leader="none" w:pos="180"/>
          <w:tab w:val="num" w:leader="none" w:pos="1620"/>
        </w:tabs>
        <w:spacing w:line="360" w:lineRule="auto"/>
        <w:ind/>
        <w:rPr>
          <w:rFonts w:hint="eastAsia" w:hAnsi="宋体"/>
          <w:szCs w:val="21"/>
        </w:rPr>
      </w:pPr>
      <w:r>
        <w:rPr>
          <w:rFonts w:hAnsi="宋体"/>
          <w:szCs w:val="21"/>
        </w:rPr>
        <w:t xml:space="preserve">一、采购项目编号：</w:t>
      </w:r>
      <w:r>
        <w:rPr>
          <w:rFonts w:hAnsi="宋体"/>
          <w:szCs w:val="21"/>
        </w:rPr>
        <w:t xml:space="preserve">SZHT20200811</w:t>
      </w:r>
      <w:r>
        <w:rPr>
          <w:rFonts w:hint="eastAsia" w:hAnsi="宋体"/>
          <w:szCs w:val="21"/>
        </w:rPr>
      </w:r>
      <w:r>
        <w:rPr>
          <w:rFonts w:hint="eastAsia" w:hAnsi="宋体"/>
          <w:szCs w:val="21"/>
        </w:rPr>
      </w:r>
    </w:p>
    <w:p>
      <w:pPr>
        <w:pStyle w:val="763"/>
        <w:pBdr/>
        <w:tabs>
          <w:tab w:val="num" w:leader="none" w:pos="180"/>
          <w:tab w:val="num" w:leader="none" w:pos="1620"/>
        </w:tabs>
        <w:spacing w:line="360" w:lineRule="auto"/>
        <w:ind/>
        <w:rPr>
          <w:rFonts w:hAnsi="宋体"/>
          <w:szCs w:val="21"/>
        </w:rPr>
      </w:pPr>
      <w:r>
        <w:rPr>
          <w:rFonts w:hAnsi="宋体"/>
          <w:szCs w:val="21"/>
        </w:rPr>
        <w:t xml:space="preserve">二、采购项目类别：</w:t>
      </w:r>
      <w:r>
        <w:rPr>
          <w:rFonts w:hint="eastAsia" w:hAnsi="宋体"/>
          <w:szCs w:val="21"/>
        </w:rPr>
        <w:t xml:space="preserve">工程</w:t>
      </w:r>
      <w:r>
        <w:rPr>
          <w:rFonts w:hAnsi="宋体"/>
          <w:szCs w:val="21"/>
        </w:rPr>
        <w:t xml:space="preserve">类</w:t>
      </w:r>
      <w:r>
        <w:rPr>
          <w:rFonts w:hAnsi="宋体"/>
          <w:szCs w:val="21"/>
        </w:rPr>
      </w:r>
      <w:r>
        <w:rPr>
          <w:rFonts w:hAnsi="宋体"/>
          <w:szCs w:val="21"/>
        </w:rPr>
      </w:r>
    </w:p>
    <w:p>
      <w:pPr>
        <w:pStyle w:val="787"/>
        <w:pBdr/>
        <w:spacing w:line="360" w:lineRule="auto"/>
        <w:ind w:hanging="1890" w:left="1890"/>
        <w:rPr>
          <w:rFonts w:hAnsi="宋体"/>
          <w:szCs w:val="21"/>
        </w:rPr>
      </w:pPr>
      <w:r>
        <w:rPr>
          <w:rFonts w:hAnsi="宋体"/>
          <w:szCs w:val="21"/>
        </w:rPr>
        <w:t xml:space="preserve">三、</w:t>
      </w:r>
      <w:r>
        <w:rPr>
          <w:rFonts w:hAnsi="宋体"/>
          <w:szCs w:val="21"/>
        </w:rPr>
        <w:t xml:space="preserve">采购</w:t>
      </w:r>
      <w:bookmarkStart w:id="74" w:name="_Toc204932985"/>
      <w:r>
        <w:rPr>
          <w:rFonts w:hAnsi="宋体"/>
          <w:szCs w:val="21"/>
        </w:rPr>
        <w:t xml:space="preserve">项目需求</w:t>
      </w:r>
      <w:r>
        <w:rPr>
          <w:rFonts w:hAnsi="宋体"/>
          <w:szCs w:val="21"/>
        </w:rPr>
        <w:t xml:space="preserve">：</w:t>
      </w:r>
      <w:r>
        <w:rPr>
          <w:rFonts w:hAnsi="宋体"/>
          <w:szCs w:val="21"/>
        </w:rPr>
        <w:t xml:space="preserve">随州市曾都区中医医院消防水泵及室外给水管网工程</w:t>
      </w:r>
      <w:r>
        <w:rPr>
          <w:rFonts w:hAnsi="宋体"/>
          <w:szCs w:val="21"/>
        </w:rPr>
      </w:r>
      <w:r>
        <w:rPr>
          <w:rFonts w:hAnsi="宋体"/>
          <w:szCs w:val="21"/>
        </w:rPr>
      </w:r>
    </w:p>
    <w:p>
      <w:pPr>
        <w:pStyle w:val="763"/>
        <w:pBdr/>
        <w:spacing w:line="360" w:lineRule="auto"/>
        <w:ind/>
        <w:rPr>
          <w:rFonts w:hint="eastAsia" w:hAnsi="宋体"/>
          <w:szCs w:val="21"/>
        </w:rPr>
      </w:pPr>
      <w:r/>
      <w:bookmarkEnd w:id="74"/>
      <w:r>
        <w:rPr>
          <w:rFonts w:hint="eastAsia" w:hAnsi="宋体"/>
          <w:szCs w:val="21"/>
        </w:rPr>
        <w:t xml:space="preserve">1、数量：详见第</w:t>
      </w:r>
      <w:r>
        <w:rPr>
          <w:rFonts w:hint="eastAsia" w:hAnsi="宋体"/>
          <w:szCs w:val="21"/>
        </w:rPr>
        <w:t xml:space="preserve">六</w:t>
      </w:r>
      <w:r>
        <w:rPr>
          <w:rFonts w:hint="eastAsia" w:hAnsi="宋体"/>
          <w:szCs w:val="21"/>
        </w:rPr>
        <w:t xml:space="preserve">章工程量清单</w:t>
      </w:r>
      <w:r>
        <w:rPr>
          <w:rFonts w:hint="eastAsia" w:hAnsi="宋体"/>
          <w:szCs w:val="21"/>
        </w:rPr>
      </w:r>
    </w:p>
    <w:p>
      <w:pPr>
        <w:pStyle w:val="763"/>
        <w:pBdr/>
        <w:spacing w:line="360" w:lineRule="auto"/>
        <w:ind/>
        <w:rPr>
          <w:rFonts w:hint="eastAsia" w:hAnsi="宋体"/>
          <w:szCs w:val="21"/>
        </w:rPr>
      </w:pPr>
      <w:r>
        <w:rPr>
          <w:rFonts w:hint="eastAsia" w:hAnsi="宋体"/>
          <w:szCs w:val="21"/>
        </w:rPr>
        <w:t xml:space="preserve">四、</w:t>
      </w:r>
      <w:r>
        <w:rPr>
          <w:rFonts w:hint="eastAsia" w:hAnsi="宋体"/>
          <w:szCs w:val="21"/>
        </w:rPr>
        <w:t xml:space="preserve">技术标准和要求</w:t>
      </w:r>
      <w:r>
        <w:rPr>
          <w:rFonts w:hint="eastAsia" w:hAnsi="宋体"/>
          <w:szCs w:val="21"/>
        </w:rPr>
      </w:r>
    </w:p>
    <w:p>
      <w:pPr>
        <w:pStyle w:val="763"/>
        <w:pBdr/>
        <w:spacing w:line="360" w:lineRule="auto"/>
        <w:ind/>
        <w:rPr>
          <w:rFonts w:hint="eastAsia" w:hAnsi="宋体"/>
          <w:szCs w:val="21"/>
        </w:rPr>
      </w:pPr>
      <w:r>
        <w:rPr>
          <w:rFonts w:hint="eastAsia" w:hAnsi="宋体"/>
          <w:szCs w:val="21"/>
        </w:rPr>
        <w:t xml:space="preserve">1、设计图纸（</w:t>
      </w:r>
      <w:r>
        <w:rPr>
          <w:rFonts w:hint="eastAsia" w:hAnsi="宋体"/>
          <w:szCs w:val="21"/>
        </w:rPr>
        <w:t xml:space="preserve">若有</w:t>
      </w:r>
      <w:r>
        <w:rPr>
          <w:rFonts w:hint="eastAsia" w:hAnsi="宋体"/>
          <w:szCs w:val="21"/>
        </w:rPr>
        <w:t xml:space="preserve">）</w:t>
      </w:r>
      <w:r>
        <w:rPr>
          <w:rFonts w:hint="eastAsia" w:hAnsi="宋体"/>
          <w:szCs w:val="21"/>
        </w:rPr>
      </w:r>
    </w:p>
    <w:p>
      <w:pPr>
        <w:pStyle w:val="763"/>
        <w:pBdr/>
        <w:spacing w:line="360" w:lineRule="auto"/>
        <w:ind/>
        <w:rPr>
          <w:rFonts w:hint="eastAsia" w:hAnsi="宋体"/>
          <w:szCs w:val="21"/>
        </w:rPr>
      </w:pPr>
      <w:r>
        <w:rPr>
          <w:rFonts w:hint="eastAsia" w:hAnsi="宋体"/>
          <w:szCs w:val="21"/>
        </w:rPr>
        <w:t xml:space="preserve">2</w:t>
      </w:r>
      <w:r>
        <w:rPr>
          <w:rFonts w:hint="eastAsia" w:hAnsi="宋体"/>
          <w:szCs w:val="21"/>
        </w:rPr>
        <w:t xml:space="preserve">、依据设计文件的要求，本招标工程项目的材料、设备、施工须达到国家和省、市或行业的现行工程建设标准、规范的要求。</w:t>
      </w:r>
      <w:r>
        <w:rPr>
          <w:rFonts w:hint="eastAsia" w:hAnsi="宋体"/>
          <w:szCs w:val="21"/>
        </w:rPr>
      </w:r>
    </w:p>
    <w:p>
      <w:pPr>
        <w:pStyle w:val="763"/>
        <w:pBdr/>
        <w:spacing w:after="156" w:before="156" w:line="360" w:lineRule="auto"/>
        <w:ind/>
        <w:rPr>
          <w:rFonts w:hint="eastAsia" w:hAnsi="宋体"/>
          <w:szCs w:val="21"/>
        </w:rPr>
      </w:pPr>
      <w:r>
        <w:rPr>
          <w:rFonts w:hint="eastAsia" w:hAnsi="宋体"/>
          <w:szCs w:val="21"/>
        </w:rPr>
        <w:t xml:space="preserve">五</w:t>
      </w:r>
      <w:r>
        <w:rPr>
          <w:rFonts w:hint="eastAsia" w:hAnsi="宋体"/>
          <w:szCs w:val="21"/>
        </w:rPr>
        <w:t xml:space="preserve">、</w:t>
      </w:r>
      <w:r>
        <w:rPr>
          <w:rFonts w:hint="eastAsia" w:hAnsi="宋体"/>
          <w:szCs w:val="21"/>
        </w:rPr>
        <w:t xml:space="preserve">相关要求：</w:t>
      </w:r>
      <w:r>
        <w:rPr>
          <w:rFonts w:hint="eastAsia" w:hAnsi="宋体"/>
          <w:szCs w:val="21"/>
        </w:rPr>
      </w:r>
      <w:r>
        <w:rPr>
          <w:rFonts w:hint="eastAsia" w:hAnsi="宋体"/>
          <w:szCs w:val="21"/>
        </w:rPr>
      </w:r>
    </w:p>
    <w:p>
      <w:pPr>
        <w:pStyle w:val="763"/>
        <w:pBdr/>
        <w:spacing w:line="360" w:lineRule="auto"/>
        <w:ind/>
        <w:rPr>
          <w:rFonts w:hint="eastAsia" w:hAnsi="宋体"/>
          <w:szCs w:val="21"/>
        </w:rPr>
      </w:pPr>
      <w:r>
        <w:rPr>
          <w:rFonts w:hint="eastAsia" w:hAnsi="宋体"/>
          <w:szCs w:val="21"/>
        </w:rPr>
        <w:t xml:space="preserve">1、</w:t>
      </w:r>
      <w:r>
        <w:rPr>
          <w:rFonts w:hint="eastAsia" w:hAnsi="宋体"/>
          <w:szCs w:val="21"/>
        </w:rPr>
        <w:t xml:space="preserve">工期</w:t>
      </w:r>
      <w:r>
        <w:rPr>
          <w:rFonts w:hint="eastAsia" w:hAnsi="宋体"/>
          <w:szCs w:val="21"/>
        </w:rPr>
        <w:t xml:space="preserve">：</w:t>
      </w:r>
      <w:r>
        <w:rPr>
          <w:rFonts w:hint="eastAsia" w:hAnsi="宋体"/>
          <w:szCs w:val="21"/>
        </w:rPr>
        <w:t xml:space="preserve">20</w:t>
      </w:r>
      <w:r>
        <w:rPr>
          <w:rFonts w:hint="eastAsia" w:hAnsi="宋体"/>
          <w:szCs w:val="21"/>
        </w:rPr>
        <w:t xml:space="preserve">天</w:t>
      </w:r>
      <w:r>
        <w:rPr>
          <w:rFonts w:hint="eastAsia" w:hAnsi="宋体"/>
          <w:szCs w:val="21"/>
        </w:rPr>
      </w:r>
      <w:r>
        <w:rPr>
          <w:rFonts w:hint="eastAsia" w:hAnsi="宋体"/>
          <w:szCs w:val="21"/>
        </w:rPr>
      </w:r>
    </w:p>
    <w:p>
      <w:pPr>
        <w:pStyle w:val="763"/>
        <w:pBdr/>
        <w:spacing w:line="360" w:lineRule="auto"/>
        <w:ind/>
        <w:rPr>
          <w:rFonts w:hint="eastAsia" w:hAnsi="宋体"/>
          <w:szCs w:val="21"/>
        </w:rPr>
      </w:pPr>
      <w:r>
        <w:rPr>
          <w:rFonts w:hint="eastAsia" w:hAnsi="宋体"/>
          <w:szCs w:val="21"/>
        </w:rPr>
        <w:t xml:space="preserve">2、</w:t>
      </w:r>
      <w:r>
        <w:rPr>
          <w:rFonts w:hint="eastAsia" w:hAnsi="宋体"/>
          <w:szCs w:val="21"/>
        </w:rPr>
        <w:t xml:space="preserve">质量</w:t>
      </w:r>
      <w:r>
        <w:rPr>
          <w:rFonts w:hint="eastAsia" w:hAnsi="宋体"/>
          <w:szCs w:val="21"/>
        </w:rPr>
        <w:t xml:space="preserve">：</w:t>
      </w:r>
      <w:r>
        <w:rPr>
          <w:rFonts w:hint="eastAsia" w:hAnsi="宋体"/>
          <w:szCs w:val="21"/>
        </w:rPr>
        <w:t xml:space="preserve">合格</w:t>
      </w:r>
      <w:r>
        <w:rPr>
          <w:rFonts w:hint="eastAsia" w:hAnsi="宋体"/>
          <w:szCs w:val="21"/>
        </w:rPr>
      </w:r>
      <w:r>
        <w:rPr>
          <w:rFonts w:hint="eastAsia" w:hAnsi="宋体"/>
          <w:szCs w:val="21"/>
        </w:rPr>
      </w:r>
    </w:p>
    <w:p>
      <w:pPr>
        <w:pStyle w:val="763"/>
        <w:pBdr/>
        <w:spacing w:line="360" w:lineRule="auto"/>
        <w:ind/>
        <w:rPr>
          <w:rFonts w:hint="eastAsia" w:hAnsi="宋体"/>
          <w:szCs w:val="21"/>
        </w:rPr>
      </w:pPr>
      <w:r>
        <w:rPr>
          <w:rFonts w:hint="eastAsia" w:hAnsi="宋体"/>
          <w:szCs w:val="21"/>
        </w:rPr>
        <w:t xml:space="preserve">3</w:t>
      </w:r>
      <w:r>
        <w:rPr>
          <w:rFonts w:hint="eastAsia" w:hAnsi="宋体"/>
          <w:szCs w:val="21"/>
        </w:rPr>
        <w:t xml:space="preserve">、</w:t>
      </w:r>
      <w:r>
        <w:rPr>
          <w:rFonts w:hint="eastAsia" w:hAnsi="宋体"/>
          <w:szCs w:val="21"/>
        </w:rPr>
        <w:t xml:space="preserve">施工验收：依照本项目的施工图纸及现行有关施工验收规范、标准组织验收。</w:t>
      </w:r>
      <w:r>
        <w:rPr>
          <w:rFonts w:hint="eastAsia" w:hAnsi="宋体"/>
          <w:szCs w:val="21"/>
        </w:rPr>
      </w:r>
    </w:p>
    <w:p>
      <w:pPr>
        <w:pStyle w:val="763"/>
        <w:pBdr/>
        <w:spacing w:line="360" w:lineRule="auto"/>
        <w:ind/>
        <w:rPr>
          <w:rFonts w:hint="eastAsia" w:hAnsi="宋体"/>
          <w:szCs w:val="21"/>
        </w:rPr>
      </w:pPr>
      <w:r>
        <w:rPr>
          <w:rFonts w:hint="eastAsia" w:hAnsi="宋体"/>
          <w:szCs w:val="21"/>
        </w:rPr>
        <w:t xml:space="preserve">4</w:t>
      </w:r>
      <w:r>
        <w:rPr>
          <w:rFonts w:hint="eastAsia" w:hAnsi="宋体"/>
          <w:szCs w:val="21"/>
        </w:rPr>
        <w:t xml:space="preserve">、工程</w:t>
      </w:r>
      <w:r>
        <w:rPr>
          <w:rFonts w:hint="eastAsia" w:hAnsi="宋体"/>
          <w:szCs w:val="21"/>
        </w:rPr>
        <w:t xml:space="preserve">竣工</w:t>
      </w:r>
      <w:r>
        <w:rPr>
          <w:rFonts w:hint="eastAsia" w:hAnsi="宋体"/>
          <w:szCs w:val="21"/>
        </w:rPr>
        <w:t xml:space="preserve">结算时将根据成交</w:t>
      </w:r>
      <w:r>
        <w:rPr>
          <w:rFonts w:hint="eastAsia" w:hAnsi="宋体"/>
          <w:szCs w:val="21"/>
        </w:rPr>
        <w:t xml:space="preserve">投标人</w:t>
      </w:r>
      <w:r>
        <w:rPr>
          <w:rFonts w:hint="eastAsia" w:hAnsi="宋体"/>
          <w:szCs w:val="21"/>
        </w:rPr>
        <w:t xml:space="preserve">的第一轮报价与最终成交报价之差计算</w:t>
      </w:r>
      <w:r>
        <w:rPr>
          <w:rFonts w:hint="eastAsia" w:hAnsi="宋体"/>
          <w:szCs w:val="21"/>
        </w:rPr>
        <w:t xml:space="preserve">让利优惠率，其</w:t>
      </w:r>
      <w:r>
        <w:rPr>
          <w:rFonts w:hint="eastAsia" w:hAnsi="宋体"/>
          <w:szCs w:val="21"/>
        </w:rPr>
        <w:t xml:space="preserve">增减工程造价应</w:t>
      </w:r>
      <w:r>
        <w:rPr>
          <w:rFonts w:hint="eastAsia" w:hAnsi="宋体"/>
          <w:szCs w:val="21"/>
        </w:rPr>
        <w:t xml:space="preserve">扣除让利优惠价格（依前述让利优惠率计算）后为最终结算价。</w:t>
      </w:r>
      <w:r>
        <w:rPr>
          <w:rFonts w:hint="eastAsia" w:hAnsi="宋体"/>
          <w:szCs w:val="21"/>
        </w:rPr>
      </w:r>
      <w:r>
        <w:rPr>
          <w:rFonts w:hint="eastAsia" w:hAnsi="宋体"/>
          <w:szCs w:val="21"/>
        </w:rPr>
      </w:r>
    </w:p>
    <w:p>
      <w:pPr>
        <w:pStyle w:val="763"/>
        <w:pBdr/>
        <w:spacing w:line="360" w:lineRule="auto"/>
        <w:ind/>
        <w:rPr>
          <w:rFonts w:hint="eastAsia" w:hAnsi="宋体"/>
          <w:szCs w:val="21"/>
        </w:rPr>
      </w:pPr>
      <w:r>
        <w:rPr>
          <w:rFonts w:hint="eastAsia" w:hAnsi="宋体"/>
          <w:szCs w:val="21"/>
        </w:rPr>
        <w:t xml:space="preserve">5</w:t>
      </w:r>
      <w:r>
        <w:rPr>
          <w:rFonts w:hint="eastAsia" w:hAnsi="宋体"/>
          <w:szCs w:val="21"/>
        </w:rPr>
        <w:t xml:space="preserve">、</w:t>
      </w:r>
      <w:r>
        <w:rPr>
          <w:rFonts w:hint="eastAsia" w:hAnsi="宋体"/>
          <w:szCs w:val="21"/>
        </w:rPr>
        <w:t xml:space="preserve">付款办法：</w:t>
      </w:r>
      <w:r>
        <w:rPr>
          <w:rFonts w:hint="eastAsia" w:hAnsi="宋体"/>
          <w:szCs w:val="21"/>
        </w:rPr>
        <w:t xml:space="preserve">在合同中约定。</w:t>
      </w:r>
      <w:r>
        <w:rPr>
          <w:rFonts w:hint="eastAsia" w:hAnsi="宋体"/>
          <w:szCs w:val="21"/>
        </w:rPr>
      </w:r>
      <w:r>
        <w:rPr>
          <w:rFonts w:hint="eastAsia" w:hAnsi="宋体"/>
          <w:szCs w:val="21"/>
        </w:rPr>
      </w:r>
    </w:p>
    <w:p>
      <w:pPr>
        <w:pStyle w:val="763"/>
        <w:pBdr/>
        <w:spacing w:after="156" w:before="156" w:line="360" w:lineRule="auto"/>
        <w:ind/>
        <w:rPr>
          <w:rFonts w:hint="eastAsia"/>
          <w:b/>
          <w:sz w:val="28"/>
          <w:szCs w:val="28"/>
        </w:rPr>
      </w:pPr>
      <w:r>
        <w:rPr>
          <w:rFonts w:hint="eastAsia"/>
          <w:b/>
          <w:sz w:val="28"/>
          <w:szCs w:val="28"/>
        </w:rPr>
      </w:r>
      <w:r>
        <w:rPr>
          <w:rFonts w:hint="eastAsia"/>
          <w:b/>
          <w:sz w:val="28"/>
          <w:szCs w:val="28"/>
        </w:rPr>
      </w:r>
    </w:p>
    <w:p>
      <w:pPr>
        <w:pStyle w:val="763"/>
        <w:pBdr/>
        <w:spacing w:after="156" w:before="156" w:line="360" w:lineRule="auto"/>
        <w:ind/>
        <w:rPr>
          <w:rFonts w:hint="eastAsia"/>
          <w:b/>
          <w:sz w:val="28"/>
          <w:szCs w:val="28"/>
        </w:rPr>
      </w:pPr>
      <w:r>
        <w:rPr>
          <w:rFonts w:hint="eastAsia"/>
          <w:b/>
          <w:sz w:val="28"/>
          <w:szCs w:val="28"/>
        </w:rPr>
      </w:r>
      <w:r>
        <w:rPr>
          <w:rFonts w:hint="eastAsia"/>
          <w:b/>
          <w:sz w:val="28"/>
          <w:szCs w:val="28"/>
        </w:rPr>
      </w:r>
    </w:p>
    <w:p>
      <w:pPr>
        <w:pStyle w:val="763"/>
        <w:pBdr/>
        <w:spacing w:after="156" w:before="156" w:line="360" w:lineRule="auto"/>
        <w:ind/>
        <w:rPr>
          <w:rFonts w:hint="eastAsia"/>
          <w:b/>
          <w:sz w:val="28"/>
          <w:szCs w:val="28"/>
        </w:rPr>
      </w:pPr>
      <w:r>
        <w:rPr>
          <w:rFonts w:hint="eastAsia"/>
          <w:b/>
          <w:sz w:val="28"/>
          <w:szCs w:val="28"/>
        </w:rPr>
      </w:r>
      <w:r>
        <w:rPr>
          <w:rFonts w:hint="eastAsia"/>
          <w:b/>
          <w:sz w:val="28"/>
          <w:szCs w:val="28"/>
        </w:rPr>
      </w:r>
    </w:p>
    <w:p>
      <w:pPr>
        <w:pStyle w:val="763"/>
        <w:pBdr/>
        <w:spacing w:after="156" w:before="156" w:line="360" w:lineRule="auto"/>
        <w:ind/>
        <w:rPr>
          <w:rFonts w:hint="eastAsia"/>
          <w:b/>
          <w:sz w:val="28"/>
          <w:szCs w:val="28"/>
        </w:rPr>
      </w:pPr>
      <w:r>
        <w:rPr>
          <w:rFonts w:hint="eastAsia"/>
          <w:b/>
          <w:sz w:val="28"/>
          <w:szCs w:val="28"/>
        </w:rPr>
      </w:r>
      <w:r>
        <w:rPr>
          <w:rFonts w:hint="eastAsia"/>
          <w:b/>
          <w:sz w:val="28"/>
          <w:szCs w:val="28"/>
        </w:rPr>
      </w:r>
    </w:p>
    <w:p>
      <w:pPr>
        <w:pStyle w:val="763"/>
        <w:pBdr/>
        <w:spacing w:after="156" w:before="156" w:line="360" w:lineRule="auto"/>
        <w:ind/>
        <w:rPr>
          <w:b/>
          <w:sz w:val="28"/>
          <w:szCs w:val="28"/>
        </w:rPr>
        <w:sectPr>
          <w:footnotePr/>
          <w:endnotePr/>
          <w:type w:val="nextPage"/>
          <w:pgSz w:h="16838" w:orient="landscape" w:w="11906"/>
          <w:pgMar w:top="1418" w:right="1134" w:bottom="1418" w:left="1134" w:header="851" w:footer="992" w:gutter="0"/>
          <w:cols w:num="1" w:sep="0" w:space="720" w:equalWidth="1"/>
        </w:sectPr>
      </w:pPr>
      <w:r>
        <w:rPr>
          <w:b/>
          <w:sz w:val="28"/>
          <w:szCs w:val="28"/>
        </w:rPr>
      </w:r>
      <w:r>
        <w:rPr>
          <w:b/>
          <w:sz w:val="28"/>
          <w:szCs w:val="28"/>
        </w:rPr>
      </w:r>
    </w:p>
    <w:p>
      <w:pPr>
        <w:pStyle w:val="763"/>
        <w:pBdr/>
        <w:spacing w:after="156" w:before="156" w:line="360" w:lineRule="auto"/>
        <w:ind/>
        <w:rPr>
          <w:rFonts w:hint="eastAsia"/>
          <w:b/>
          <w:sz w:val="28"/>
          <w:szCs w:val="28"/>
        </w:rPr>
      </w:pPr>
      <w:r>
        <w:rPr>
          <w:rFonts w:hint="eastAsia"/>
          <w:b/>
          <w:sz w:val="28"/>
          <w:szCs w:val="28"/>
        </w:rPr>
      </w:r>
      <w:r>
        <w:rPr>
          <w:rFonts w:hint="eastAsia"/>
          <w:b/>
          <w:sz w:val="28"/>
          <w:szCs w:val="28"/>
        </w:rPr>
      </w:r>
    </w:p>
    <w:p>
      <w:pPr>
        <w:pStyle w:val="764"/>
        <w:pBdr/>
        <w:spacing w:line="600" w:lineRule="exact"/>
        <w:ind/>
        <w:jc w:val="center"/>
        <w:rPr>
          <w:rFonts w:hint="eastAsia" w:hAnsi="宋体"/>
          <w:bCs w:val="0"/>
        </w:rPr>
      </w:pPr>
      <w:r/>
      <w:bookmarkStart w:id="75" w:name="_Toc427854821"/>
      <w:r/>
      <w:bookmarkStart w:id="76" w:name="_Toc440188433"/>
      <w:r/>
      <w:bookmarkStart w:id="77" w:name="_Toc440209671"/>
      <w:r/>
      <w:bookmarkStart w:id="78" w:name="_Toc41638592"/>
      <w:r>
        <w:rPr>
          <w:rFonts w:hint="eastAsia" w:hAnsi="宋体"/>
          <w:bCs w:val="0"/>
        </w:rPr>
        <w:t xml:space="preserve">第四章 </w:t>
      </w:r>
      <w:r>
        <w:rPr>
          <w:rFonts w:hint="eastAsia" w:hAnsi="宋体"/>
          <w:bCs w:val="0"/>
        </w:rPr>
        <w:t xml:space="preserve">评标办法</w:t>
      </w:r>
      <w:bookmarkEnd w:id="75"/>
      <w:r/>
      <w:bookmarkEnd w:id="76"/>
      <w:r/>
      <w:bookmarkEnd w:id="77"/>
      <w:r>
        <w:rPr>
          <w:rFonts w:hint="eastAsia" w:hAnsi="宋体"/>
          <w:bCs w:val="0"/>
        </w:rPr>
        <w:t xml:space="preserve">和细则</w:t>
      </w:r>
      <w:bookmarkEnd w:id="78"/>
      <w:r>
        <w:rPr>
          <w:rFonts w:hint="eastAsia" w:hAnsi="宋体"/>
          <w:bCs w:val="0"/>
        </w:rPr>
      </w:r>
      <w:r>
        <w:rPr>
          <w:rFonts w:hint="eastAsia" w:hAnsi="宋体"/>
          <w:bCs w:val="0"/>
        </w:rPr>
      </w:r>
    </w:p>
    <w:p>
      <w:pPr>
        <w:pStyle w:val="763"/>
        <w:pBdr/>
        <w:spacing w:line="360" w:lineRule="auto"/>
        <w:ind w:firstLine="420"/>
        <w:rPr>
          <w:rFonts w:hint="eastAsia" w:eastAsia="仿宋_GB2312"/>
          <w:sz w:val="24"/>
        </w:rPr>
      </w:pPr>
      <w:r/>
      <w:bookmarkStart w:id="79" w:name="_Toc278634056"/>
      <w:r/>
      <w:bookmarkStart w:id="80" w:name="_Toc278910288"/>
      <w:r/>
      <w:bookmarkStart w:id="81" w:name="_Toc279075631"/>
      <w:r/>
      <w:bookmarkStart w:id="82" w:name="_Toc279163308"/>
      <w:r/>
      <w:bookmarkStart w:id="83" w:name="_Toc302246475"/>
      <w:r/>
      <w:bookmarkStart w:id="84" w:name="_Toc32376"/>
      <w:r/>
      <w:bookmarkStart w:id="85" w:name="_Toc243647624"/>
      <w:r/>
      <w:bookmarkStart w:id="86" w:name="_Toc427854828"/>
      <w:r/>
      <w:bookmarkStart w:id="87" w:name="_Toc440188443"/>
      <w:r/>
      <w:bookmarkStart w:id="88" w:name="_Toc440209681"/>
      <w:r>
        <w:rPr>
          <w:rFonts w:hint="eastAsia" w:ascii="宋体" w:hAnsi="宋体"/>
          <w:szCs w:val="21"/>
        </w:rPr>
        <w:t xml:space="preserve">根据《中华人民共和国政府采购法》、《政府采购竞争性磋商采购方式管理暂行办法》等有关法律法规的规定，并结合本项目的实际，按照公正、公平、科学、择优的原则选择成交人，特制定本办法。</w:t>
      </w:r>
      <w:r>
        <w:rPr>
          <w:rFonts w:hint="eastAsia" w:eastAsia="仿宋_GB2312"/>
          <w:sz w:val="24"/>
        </w:rPr>
      </w:r>
      <w:r>
        <w:rPr>
          <w:rFonts w:hint="eastAsia" w:eastAsia="仿宋_GB2312"/>
          <w:sz w:val="24"/>
        </w:rPr>
      </w:r>
    </w:p>
    <w:p>
      <w:pPr>
        <w:pStyle w:val="766"/>
        <w:pBdr/>
        <w:spacing w:after="0" w:before="0" w:line="560" w:lineRule="exact"/>
        <w:ind w:left="318"/>
        <w:rPr>
          <w:rFonts w:ascii="宋体" w:hAnsi="宋体" w:eastAsia="宋体"/>
          <w:sz w:val="21"/>
          <w:szCs w:val="21"/>
        </w:rPr>
      </w:pPr>
      <w:r/>
      <w:bookmarkStart w:id="89" w:name="_Toc180383355"/>
      <w:r/>
      <w:bookmarkStart w:id="90" w:name="_Toc192303763"/>
      <w:r/>
      <w:bookmarkStart w:id="91" w:name="_Toc437290040"/>
      <w:r/>
      <w:bookmarkStart w:id="92" w:name="_Toc437874618"/>
      <w:r/>
      <w:bookmarkStart w:id="93" w:name="_Toc41638593"/>
      <w:r>
        <w:rPr>
          <w:rFonts w:hint="eastAsia" w:ascii="宋体" w:hAnsi="宋体" w:eastAsia="宋体"/>
          <w:sz w:val="21"/>
          <w:szCs w:val="21"/>
        </w:rPr>
        <w:t xml:space="preserve">一   总则</w:t>
      </w:r>
      <w:bookmarkEnd w:id="79"/>
      <w:r/>
      <w:bookmarkEnd w:id="80"/>
      <w:r/>
      <w:bookmarkEnd w:id="81"/>
      <w:r/>
      <w:bookmarkEnd w:id="82"/>
      <w:r/>
      <w:bookmarkEnd w:id="83"/>
      <w:r>
        <w:rPr>
          <w:rFonts w:ascii="宋体" w:hAnsi="宋体" w:eastAsia="宋体"/>
          <w:sz w:val="21"/>
          <w:szCs w:val="21"/>
        </w:rPr>
      </w:r>
      <w:r>
        <w:rPr>
          <w:rFonts w:ascii="宋体" w:hAnsi="宋体" w:eastAsia="宋体"/>
          <w:sz w:val="21"/>
          <w:szCs w:val="21"/>
        </w:rPr>
      </w:r>
    </w:p>
    <w:p>
      <w:pPr>
        <w:pStyle w:val="763"/>
        <w:pBdr/>
        <w:spacing w:line="360" w:lineRule="auto"/>
        <w:ind w:firstLine="420"/>
        <w:rPr>
          <w:rFonts w:hint="eastAsia" w:ascii="宋体" w:hAnsi="宋体"/>
          <w:szCs w:val="21"/>
        </w:rPr>
      </w:pPr>
      <w:r>
        <w:rPr>
          <w:rFonts w:hint="eastAsia" w:ascii="宋体" w:hAnsi="宋体"/>
          <w:szCs w:val="21"/>
        </w:rPr>
        <w:t xml:space="preserve">1.评定总则和规定</w:t>
      </w:r>
      <w:r>
        <w:rPr>
          <w:rFonts w:hint="eastAsia" w:ascii="宋体" w:hAnsi="宋体"/>
          <w:szCs w:val="21"/>
        </w:rPr>
      </w:r>
    </w:p>
    <w:p>
      <w:pPr>
        <w:pStyle w:val="763"/>
        <w:pBdr/>
        <w:spacing w:line="360" w:lineRule="auto"/>
        <w:ind w:firstLine="420"/>
        <w:rPr>
          <w:rFonts w:hint="eastAsia" w:ascii="宋体" w:hAnsi="宋体"/>
          <w:szCs w:val="21"/>
        </w:rPr>
      </w:pPr>
      <w:r>
        <w:rPr>
          <w:rFonts w:hint="eastAsia" w:ascii="宋体" w:hAnsi="宋体"/>
          <w:szCs w:val="21"/>
        </w:rPr>
        <w:t xml:space="preserve">1.1为最大限度地保护各当事人的权益，磋商小组应严格按照竞争性磋商文件的要求进行评定，编制评定报告。评定人员必须严格遵守保密规定，不得泄漏评定有关的情况，不得索贿受贿，不得参加影响评定的任何活动。</w:t>
      </w:r>
      <w:r>
        <w:rPr>
          <w:rFonts w:hint="eastAsia" w:ascii="宋体" w:hAnsi="宋体"/>
          <w:szCs w:val="21"/>
        </w:rPr>
      </w:r>
    </w:p>
    <w:p>
      <w:pPr>
        <w:pStyle w:val="763"/>
        <w:pBdr/>
        <w:spacing w:line="360" w:lineRule="auto"/>
        <w:ind w:firstLine="420"/>
        <w:rPr>
          <w:rFonts w:hint="eastAsia" w:ascii="宋体" w:hAnsi="宋体"/>
          <w:szCs w:val="21"/>
        </w:rPr>
      </w:pPr>
      <w:r>
        <w:rPr>
          <w:rFonts w:hint="eastAsia" w:ascii="宋体" w:hAnsi="宋体"/>
          <w:szCs w:val="21"/>
        </w:rPr>
        <w:t xml:space="preserve">1.2评定时，磋商小组应当对照竞争性磋商文件规定的条件和标准，对各</w:t>
      </w:r>
      <w:r>
        <w:rPr>
          <w:rFonts w:hint="eastAsia" w:ascii="宋体" w:hAnsi="宋体"/>
          <w:szCs w:val="21"/>
        </w:rPr>
        <w:t xml:space="preserve">投标人</w:t>
      </w:r>
      <w:r>
        <w:rPr>
          <w:rFonts w:hint="eastAsia" w:ascii="宋体" w:hAnsi="宋体"/>
          <w:szCs w:val="21"/>
        </w:rPr>
        <w:t xml:space="preserve">响应文件的合格性、完整性和有效性进行审查、比较和评估，其中对</w:t>
      </w:r>
      <w:r>
        <w:rPr>
          <w:rFonts w:hint="eastAsia" w:ascii="宋体" w:hAnsi="宋体"/>
          <w:szCs w:val="21"/>
        </w:rPr>
        <w:t xml:space="preserve">投标人</w:t>
      </w:r>
      <w:r>
        <w:rPr>
          <w:rFonts w:hint="eastAsia" w:ascii="宋体" w:hAnsi="宋体"/>
          <w:szCs w:val="21"/>
        </w:rPr>
        <w:t xml:space="preserve">的资格条件、主要技术参数、商务报价和其他评审要素等，评定人员应逐项进行审查、比较，不得漏评少评。如发现与竞争性磋商文件要求相偏离的，应对其偏离情况进行必要的核实，并在工作底稿中予以说明；如属于实质性偏离或符合无效响应条件的，应当询问</w:t>
      </w:r>
      <w:r>
        <w:rPr>
          <w:rFonts w:hint="eastAsia" w:ascii="宋体" w:hAnsi="宋体"/>
          <w:szCs w:val="21"/>
        </w:rPr>
        <w:t xml:space="preserve">投标人</w:t>
      </w:r>
      <w:r>
        <w:rPr>
          <w:rFonts w:hint="eastAsia" w:ascii="宋体" w:hAnsi="宋体"/>
          <w:szCs w:val="21"/>
        </w:rPr>
        <w:t xml:space="preserve">，并允许</w:t>
      </w:r>
      <w:r>
        <w:rPr>
          <w:rFonts w:hint="eastAsia" w:ascii="宋体" w:hAnsi="宋体"/>
          <w:szCs w:val="21"/>
        </w:rPr>
        <w:t xml:space="preserve">投标人</w:t>
      </w:r>
      <w:r>
        <w:rPr>
          <w:rFonts w:hint="eastAsia" w:ascii="宋体" w:hAnsi="宋体"/>
          <w:szCs w:val="21"/>
        </w:rPr>
        <w:t xml:space="preserve">进行陈述申辩，但不允许其对实质性偏离条款进行补充、修正或撤回。</w:t>
      </w:r>
      <w:r>
        <w:rPr>
          <w:rFonts w:hint="eastAsia" w:ascii="宋体" w:hAnsi="宋体"/>
          <w:szCs w:val="21"/>
        </w:rPr>
      </w:r>
    </w:p>
    <w:p>
      <w:pPr>
        <w:pStyle w:val="763"/>
        <w:pBdr/>
        <w:spacing w:line="360" w:lineRule="auto"/>
        <w:ind w:firstLine="420"/>
        <w:rPr>
          <w:rFonts w:hint="eastAsia" w:ascii="宋体" w:hAnsi="宋体"/>
          <w:szCs w:val="21"/>
        </w:rPr>
      </w:pPr>
      <w:r>
        <w:rPr>
          <w:rFonts w:hint="eastAsia" w:ascii="宋体" w:hAnsi="宋体"/>
          <w:szCs w:val="21"/>
        </w:rPr>
        <w:t xml:space="preserve">1.3评定原则：</w:t>
      </w:r>
      <w:r>
        <w:rPr>
          <w:rFonts w:hint="eastAsia" w:ascii="宋体" w:hAnsi="宋体"/>
          <w:szCs w:val="21"/>
        </w:rPr>
      </w:r>
    </w:p>
    <w:p>
      <w:pPr>
        <w:pStyle w:val="763"/>
        <w:pBdr/>
        <w:spacing w:line="360" w:lineRule="auto"/>
        <w:ind w:firstLine="412"/>
        <w:rPr>
          <w:rFonts w:hint="eastAsia" w:ascii="宋体" w:hAnsi="宋体"/>
          <w:szCs w:val="21"/>
        </w:rPr>
      </w:pPr>
      <w:r>
        <w:rPr>
          <w:rFonts w:hint="eastAsia" w:ascii="宋体" w:hAnsi="宋体"/>
          <w:szCs w:val="21"/>
        </w:rPr>
        <w:t xml:space="preserve">1.3.1采取综合评分法。经磋商确定最终采购需求和提交最后报价的</w:t>
      </w:r>
      <w:r>
        <w:rPr>
          <w:rFonts w:hint="eastAsia" w:ascii="宋体" w:hAnsi="宋体"/>
          <w:szCs w:val="21"/>
        </w:rPr>
        <w:t xml:space="preserve">投标人</w:t>
      </w:r>
      <w:r>
        <w:rPr>
          <w:rFonts w:hint="eastAsia" w:ascii="宋体" w:hAnsi="宋体"/>
          <w:szCs w:val="21"/>
        </w:rPr>
        <w:t xml:space="preserve">后，由磋商小组采用综合评分法对提交最后报价的</w:t>
      </w:r>
      <w:r>
        <w:rPr>
          <w:rFonts w:hint="eastAsia" w:ascii="宋体" w:hAnsi="宋体"/>
          <w:szCs w:val="21"/>
        </w:rPr>
        <w:t xml:space="preserve">投标人</w:t>
      </w:r>
      <w:r>
        <w:rPr>
          <w:rFonts w:hint="eastAsia" w:ascii="宋体" w:hAnsi="宋体"/>
          <w:szCs w:val="21"/>
        </w:rPr>
        <w:t xml:space="preserve">的响应文件和最后报价进行综合评分。综合评分法，是指响应文件满足磋商文件全部实质性要求且按评审因素的量化指标评审得分最高的</w:t>
      </w:r>
      <w:r>
        <w:rPr>
          <w:rFonts w:hint="eastAsia" w:ascii="宋体" w:hAnsi="宋体"/>
          <w:szCs w:val="21"/>
        </w:rPr>
        <w:t xml:space="preserve">投标人</w:t>
      </w:r>
      <w:r>
        <w:rPr>
          <w:rFonts w:hint="eastAsia" w:ascii="宋体" w:hAnsi="宋体"/>
          <w:szCs w:val="21"/>
        </w:rPr>
        <w:t xml:space="preserve">为成交候选</w:t>
      </w:r>
      <w:r>
        <w:rPr>
          <w:rFonts w:hint="eastAsia" w:ascii="宋体" w:hAnsi="宋体"/>
          <w:szCs w:val="21"/>
        </w:rPr>
        <w:t xml:space="preserve">投标人</w:t>
      </w:r>
      <w:r>
        <w:rPr>
          <w:rFonts w:hint="eastAsia" w:ascii="宋体" w:hAnsi="宋体"/>
          <w:szCs w:val="21"/>
        </w:rPr>
        <w:t xml:space="preserve">的评审方法。</w:t>
      </w:r>
      <w:r>
        <w:rPr>
          <w:rFonts w:hint="eastAsia" w:ascii="宋体" w:hAnsi="宋体"/>
          <w:szCs w:val="21"/>
        </w:rPr>
      </w:r>
    </w:p>
    <w:p>
      <w:pPr>
        <w:pStyle w:val="763"/>
        <w:pBdr/>
        <w:spacing w:line="360" w:lineRule="auto"/>
        <w:ind w:firstLine="412"/>
        <w:rPr>
          <w:rFonts w:hint="eastAsia" w:ascii="宋体" w:hAnsi="宋体"/>
          <w:szCs w:val="21"/>
        </w:rPr>
      </w:pPr>
      <w:r>
        <w:rPr>
          <w:rFonts w:hint="eastAsia" w:ascii="宋体" w:hAnsi="宋体"/>
          <w:szCs w:val="21"/>
        </w:rPr>
        <w:t xml:space="preserve">1．3.2磋商小组应当根据综合评分情况，按照评审得分由高到低顺序推荐3名以上成交候选</w:t>
      </w:r>
      <w:r>
        <w:rPr>
          <w:rFonts w:hint="eastAsia" w:ascii="宋体" w:hAnsi="宋体"/>
          <w:szCs w:val="21"/>
        </w:rPr>
        <w:t xml:space="preserve">投标人</w:t>
      </w:r>
      <w:r>
        <w:rPr>
          <w:rFonts w:hint="eastAsia" w:ascii="宋体" w:hAnsi="宋体"/>
          <w:szCs w:val="21"/>
        </w:rPr>
        <w:t xml:space="preserve">，并编写评审报告。评审得分相同的，按照最后报价由低到高的顺序推荐。评审得分且最后报价相同的，由磋商小组确定以按照技术指标优劣顺序或抽签确定排名先后推荐。</w:t>
      </w:r>
      <w:r>
        <w:rPr>
          <w:rFonts w:hint="eastAsia" w:ascii="宋体" w:hAnsi="宋体"/>
          <w:szCs w:val="21"/>
        </w:rPr>
      </w:r>
    </w:p>
    <w:p>
      <w:pPr>
        <w:pStyle w:val="766"/>
        <w:pBdr/>
        <w:spacing w:after="0" w:before="0" w:line="360" w:lineRule="auto"/>
        <w:ind w:left="318"/>
        <w:rPr>
          <w:rFonts w:ascii="宋体" w:hAnsi="宋体" w:eastAsia="宋体"/>
          <w:sz w:val="21"/>
          <w:szCs w:val="21"/>
        </w:rPr>
      </w:pPr>
      <w:r/>
      <w:bookmarkStart w:id="94" w:name="_Toc180383356"/>
      <w:r/>
      <w:bookmarkStart w:id="95" w:name="_Toc188781565"/>
      <w:r/>
      <w:bookmarkStart w:id="96" w:name="_Toc192303764"/>
      <w:r/>
      <w:bookmarkStart w:id="97" w:name="_Toc437290041"/>
      <w:r/>
      <w:bookmarkStart w:id="98" w:name="_Toc437874619"/>
      <w:r/>
      <w:bookmarkStart w:id="99" w:name="_Toc41638594"/>
      <w:r>
        <w:rPr>
          <w:rFonts w:hint="eastAsia" w:ascii="宋体" w:hAnsi="宋体" w:eastAsia="宋体"/>
          <w:sz w:val="21"/>
          <w:szCs w:val="21"/>
        </w:rPr>
        <w:t xml:space="preserve">二  评定组织</w:t>
      </w:r>
      <w:bookmarkEnd w:id="84"/>
      <w:r/>
      <w:bookmarkEnd w:id="85"/>
      <w:r/>
      <w:bookmarkEnd w:id="86"/>
      <w:r/>
      <w:bookmarkEnd w:id="87"/>
      <w:r/>
      <w:bookmarkEnd w:id="88"/>
      <w:r/>
      <w:bookmarkEnd w:id="89"/>
      <w:r>
        <w:rPr>
          <w:rFonts w:ascii="宋体" w:hAnsi="宋体" w:eastAsia="宋体"/>
          <w:sz w:val="21"/>
          <w:szCs w:val="21"/>
        </w:rPr>
      </w:r>
      <w:r>
        <w:rPr>
          <w:rFonts w:ascii="宋体" w:hAnsi="宋体" w:eastAsia="宋体"/>
          <w:sz w:val="21"/>
          <w:szCs w:val="21"/>
        </w:rPr>
      </w:r>
    </w:p>
    <w:p>
      <w:pPr>
        <w:pStyle w:val="763"/>
        <w:pBdr/>
        <w:spacing w:line="360" w:lineRule="auto"/>
        <w:ind w:firstLine="420"/>
        <w:rPr>
          <w:rFonts w:hint="eastAsia" w:ascii="宋体" w:hAnsi="宋体"/>
          <w:szCs w:val="21"/>
        </w:rPr>
      </w:pPr>
      <w:r>
        <w:rPr>
          <w:rFonts w:hint="eastAsia" w:ascii="宋体" w:hAnsi="宋体"/>
          <w:szCs w:val="21"/>
        </w:rPr>
        <w:t xml:space="preserve">2.机</w:t>
      </w:r>
      <w:r>
        <w:rPr>
          <w:rFonts w:ascii="宋体" w:hAnsi="宋体"/>
          <w:szCs w:val="21"/>
        </w:rPr>
        <w:t xml:space="preserve">构组成</w:t>
      </w:r>
      <w:r>
        <w:rPr>
          <w:rFonts w:hint="eastAsia" w:ascii="宋体" w:hAnsi="宋体"/>
          <w:szCs w:val="21"/>
        </w:rPr>
        <w:t xml:space="preserve">和</w:t>
      </w:r>
      <w:r>
        <w:rPr>
          <w:rFonts w:ascii="宋体" w:hAnsi="宋体"/>
          <w:szCs w:val="21"/>
        </w:rPr>
        <w:t xml:space="preserve">职能</w:t>
      </w:r>
      <w:r>
        <w:rPr>
          <w:rFonts w:hint="eastAsia" w:ascii="宋体" w:hAnsi="宋体"/>
          <w:szCs w:val="21"/>
        </w:rPr>
      </w:r>
      <w:r>
        <w:rPr>
          <w:rFonts w:hint="eastAsia" w:ascii="宋体" w:hAnsi="宋体"/>
          <w:szCs w:val="21"/>
        </w:rPr>
      </w:r>
    </w:p>
    <w:p>
      <w:pPr>
        <w:pStyle w:val="763"/>
        <w:pBdr/>
        <w:spacing w:line="360" w:lineRule="auto"/>
        <w:ind w:firstLine="420"/>
        <w:rPr>
          <w:rFonts w:ascii="宋体" w:hAnsi="宋体"/>
          <w:szCs w:val="21"/>
        </w:rPr>
      </w:pPr>
      <w:r>
        <w:rPr>
          <w:rFonts w:hint="eastAsia" w:ascii="宋体" w:hAnsi="宋体"/>
          <w:szCs w:val="21"/>
        </w:rPr>
        <w:t xml:space="preserve">2.1本次竞争性磋商将设监督小组、组织机构和磋商小组。</w:t>
      </w:r>
      <w:r>
        <w:rPr>
          <w:rFonts w:ascii="宋体" w:hAnsi="宋体"/>
          <w:szCs w:val="21"/>
        </w:rPr>
      </w:r>
      <w:r>
        <w:rPr>
          <w:rFonts w:ascii="宋体" w:hAnsi="宋体"/>
          <w:szCs w:val="21"/>
        </w:rPr>
      </w:r>
    </w:p>
    <w:p>
      <w:pPr>
        <w:pStyle w:val="763"/>
        <w:pBdr/>
        <w:spacing w:line="360" w:lineRule="auto"/>
        <w:ind w:firstLine="420"/>
        <w:rPr>
          <w:rFonts w:ascii="宋体" w:hAnsi="宋体"/>
          <w:szCs w:val="21"/>
        </w:rPr>
      </w:pPr>
      <w:r>
        <w:rPr>
          <w:rFonts w:hint="eastAsia" w:ascii="宋体" w:hAnsi="宋体"/>
          <w:szCs w:val="21"/>
        </w:rPr>
        <w:t xml:space="preserve">2.2监督小组</w:t>
      </w:r>
      <w:r>
        <w:rPr>
          <w:rFonts w:ascii="宋体" w:hAnsi="宋体"/>
          <w:szCs w:val="21"/>
        </w:rPr>
        <w:t xml:space="preserve">机构组成</w:t>
      </w:r>
      <w:r>
        <w:rPr>
          <w:rFonts w:hint="eastAsia" w:ascii="宋体" w:hAnsi="宋体"/>
          <w:szCs w:val="21"/>
        </w:rPr>
        <w:t xml:space="preserve">和</w:t>
      </w:r>
      <w:r>
        <w:rPr>
          <w:rFonts w:ascii="宋体" w:hAnsi="宋体"/>
          <w:szCs w:val="21"/>
        </w:rPr>
        <w:t xml:space="preserve">职能</w:t>
      </w:r>
      <w:r>
        <w:rPr>
          <w:rFonts w:ascii="宋体" w:hAnsi="宋体"/>
          <w:szCs w:val="21"/>
        </w:rPr>
      </w:r>
    </w:p>
    <w:p>
      <w:pPr>
        <w:pStyle w:val="763"/>
        <w:pBdr/>
        <w:spacing w:line="360" w:lineRule="auto"/>
        <w:ind w:firstLine="420"/>
        <w:rPr>
          <w:rFonts w:ascii="宋体" w:hAnsi="宋体"/>
          <w:szCs w:val="21"/>
        </w:rPr>
      </w:pPr>
      <w:r>
        <w:rPr>
          <w:rFonts w:hint="eastAsia" w:ascii="宋体" w:hAnsi="宋体"/>
          <w:szCs w:val="21"/>
        </w:rPr>
        <w:t xml:space="preserve">2.2.1机构成员：由监察局、财政局</w:t>
      </w:r>
      <w:r>
        <w:rPr>
          <w:rFonts w:hint="eastAsia" w:ascii="宋体" w:hAnsi="宋体"/>
          <w:color w:val="002060"/>
          <w:szCs w:val="21"/>
        </w:rPr>
        <w:t xml:space="preserve">、</w:t>
      </w:r>
      <w:r>
        <w:rPr>
          <w:rFonts w:hint="eastAsia" w:ascii="宋体" w:hAnsi="宋体"/>
          <w:szCs w:val="21"/>
        </w:rPr>
        <w:t xml:space="preserve">采购办等部门组成。</w:t>
      </w:r>
      <w:r>
        <w:rPr>
          <w:rFonts w:ascii="宋体" w:hAnsi="宋体"/>
          <w:szCs w:val="21"/>
        </w:rPr>
      </w:r>
      <w:r>
        <w:rPr>
          <w:rFonts w:ascii="宋体" w:hAnsi="宋体"/>
          <w:szCs w:val="21"/>
        </w:rPr>
      </w:r>
    </w:p>
    <w:p>
      <w:pPr>
        <w:pStyle w:val="763"/>
        <w:pBdr/>
        <w:spacing w:line="360" w:lineRule="auto"/>
        <w:ind w:firstLine="420"/>
        <w:rPr>
          <w:rFonts w:hint="eastAsia" w:ascii="宋体" w:hAnsi="宋体"/>
          <w:szCs w:val="21"/>
        </w:rPr>
      </w:pPr>
      <w:r>
        <w:rPr>
          <w:rFonts w:hint="eastAsia" w:ascii="宋体" w:hAnsi="宋体"/>
          <w:szCs w:val="21"/>
        </w:rPr>
        <w:t xml:space="preserve">2.2.2职能：独立行使监督工作，对所有磋商工作做出复审意见。</w:t>
      </w:r>
      <w:r>
        <w:rPr>
          <w:rFonts w:hint="eastAsia" w:ascii="宋体" w:hAnsi="宋体"/>
          <w:szCs w:val="21"/>
        </w:rPr>
      </w:r>
    </w:p>
    <w:p>
      <w:pPr>
        <w:pStyle w:val="763"/>
        <w:pBdr/>
        <w:spacing w:line="360" w:lineRule="auto"/>
        <w:ind w:firstLine="420"/>
        <w:rPr>
          <w:rFonts w:hint="eastAsia" w:ascii="宋体" w:hAnsi="宋体"/>
          <w:szCs w:val="21"/>
        </w:rPr>
      </w:pPr>
      <w:r>
        <w:rPr>
          <w:rFonts w:hint="eastAsia" w:ascii="宋体" w:hAnsi="宋体"/>
          <w:szCs w:val="21"/>
        </w:rPr>
        <w:t xml:space="preserve">2.3组织机构的组成和职能</w:t>
      </w:r>
      <w:r>
        <w:rPr>
          <w:rFonts w:hint="eastAsia" w:ascii="宋体" w:hAnsi="宋体"/>
          <w:szCs w:val="21"/>
        </w:rPr>
      </w:r>
    </w:p>
    <w:p>
      <w:pPr>
        <w:pStyle w:val="763"/>
        <w:pBdr/>
        <w:spacing w:line="360" w:lineRule="auto"/>
        <w:ind w:firstLine="420"/>
        <w:rPr>
          <w:rFonts w:hint="eastAsia" w:ascii="宋体" w:hAnsi="宋体"/>
          <w:szCs w:val="21"/>
        </w:rPr>
      </w:pPr>
      <w:r>
        <w:rPr>
          <w:rFonts w:hint="eastAsia" w:ascii="宋体" w:hAnsi="宋体"/>
          <w:szCs w:val="21"/>
        </w:rPr>
        <w:t xml:space="preserve">2.3.1机构成员：由本项目采购代理机构采购处，政府采购处业务部相关人员组成。</w:t>
      </w:r>
      <w:r>
        <w:rPr>
          <w:rFonts w:hint="eastAsia" w:ascii="宋体" w:hAnsi="宋体"/>
          <w:szCs w:val="21"/>
        </w:rPr>
      </w:r>
    </w:p>
    <w:p>
      <w:pPr>
        <w:pStyle w:val="763"/>
        <w:pBdr/>
        <w:spacing w:line="360" w:lineRule="auto"/>
        <w:ind w:firstLine="420"/>
        <w:rPr>
          <w:rFonts w:ascii="宋体" w:hAnsi="宋体"/>
          <w:szCs w:val="21"/>
        </w:rPr>
      </w:pPr>
      <w:r>
        <w:rPr>
          <w:rFonts w:hint="eastAsia" w:ascii="宋体" w:hAnsi="宋体"/>
          <w:szCs w:val="21"/>
        </w:rPr>
        <w:t xml:space="preserve">2.3.2职能：按规定的程序和要求依法严密组织磋商、评定等各项活动，且客观如实予以记录和反映；依法组建磋商小组，并对磋商小组的评分记录进行合格性和合理性审查，评定过程中不干扰和影响磋商小组正常的评定工作。</w:t>
      </w:r>
      <w:r>
        <w:rPr>
          <w:rFonts w:ascii="宋体" w:hAnsi="宋体"/>
          <w:szCs w:val="21"/>
        </w:rPr>
      </w:r>
      <w:r>
        <w:rPr>
          <w:rFonts w:ascii="宋体" w:hAnsi="宋体"/>
          <w:szCs w:val="21"/>
        </w:rPr>
      </w:r>
    </w:p>
    <w:p>
      <w:pPr>
        <w:pStyle w:val="763"/>
        <w:pBdr/>
        <w:spacing w:line="360" w:lineRule="auto"/>
        <w:ind w:firstLine="420"/>
        <w:rPr>
          <w:rFonts w:ascii="宋体" w:hAnsi="宋体"/>
          <w:szCs w:val="21"/>
        </w:rPr>
      </w:pPr>
      <w:r>
        <w:rPr>
          <w:rFonts w:hint="eastAsia" w:ascii="宋体" w:hAnsi="宋体"/>
          <w:szCs w:val="21"/>
        </w:rPr>
        <w:t xml:space="preserve">2.4磋商小组</w:t>
      </w:r>
      <w:r>
        <w:rPr>
          <w:rFonts w:ascii="宋体" w:hAnsi="宋体"/>
          <w:szCs w:val="21"/>
        </w:rPr>
        <w:t xml:space="preserve">组成</w:t>
      </w:r>
      <w:r>
        <w:rPr>
          <w:rFonts w:hint="eastAsia" w:ascii="宋体" w:hAnsi="宋体"/>
          <w:szCs w:val="21"/>
        </w:rPr>
        <w:t xml:space="preserve">和</w:t>
      </w:r>
      <w:r>
        <w:rPr>
          <w:rFonts w:ascii="宋体" w:hAnsi="宋体"/>
          <w:szCs w:val="21"/>
        </w:rPr>
        <w:t xml:space="preserve">职能</w:t>
      </w:r>
      <w:r>
        <w:rPr>
          <w:rFonts w:ascii="宋体" w:hAnsi="宋体"/>
          <w:szCs w:val="21"/>
        </w:rPr>
      </w:r>
    </w:p>
    <w:p>
      <w:pPr>
        <w:pStyle w:val="763"/>
        <w:pBdr/>
        <w:spacing w:line="360" w:lineRule="auto"/>
        <w:ind w:firstLine="420"/>
        <w:rPr>
          <w:rFonts w:ascii="宋体" w:hAnsi="宋体"/>
          <w:szCs w:val="21"/>
        </w:rPr>
      </w:pPr>
      <w:r>
        <w:rPr>
          <w:rFonts w:hint="eastAsia" w:ascii="宋体" w:hAnsi="宋体"/>
          <w:szCs w:val="21"/>
        </w:rPr>
        <w:t xml:space="preserve">2.4.1</w:t>
      </w:r>
      <w:r>
        <w:rPr>
          <w:rFonts w:ascii="宋体" w:hAnsi="宋体"/>
          <w:szCs w:val="21"/>
        </w:rPr>
        <w:t xml:space="preserve">机构成员：由</w:t>
      </w:r>
      <w:r>
        <w:rPr>
          <w:rFonts w:hint="eastAsia" w:ascii="宋体" w:hAnsi="宋体"/>
          <w:szCs w:val="21"/>
        </w:rPr>
        <w:t xml:space="preserve">采购人和</w:t>
      </w:r>
      <w:r>
        <w:rPr>
          <w:rFonts w:ascii="宋体" w:hAnsi="宋体"/>
          <w:szCs w:val="21"/>
        </w:rPr>
        <w:t xml:space="preserve">专家组成，其中专家占</w:t>
      </w:r>
      <w:r>
        <w:rPr>
          <w:rFonts w:hint="eastAsia" w:ascii="宋体" w:hAnsi="宋体"/>
          <w:szCs w:val="21"/>
        </w:rPr>
        <w:t xml:space="preserve">磋商小组</w:t>
      </w:r>
      <w:r>
        <w:rPr>
          <w:rFonts w:ascii="宋体" w:hAnsi="宋体"/>
          <w:szCs w:val="21"/>
        </w:rPr>
        <w:t xml:space="preserve">人数的三分之二。</w:t>
      </w:r>
      <w:r>
        <w:rPr>
          <w:rFonts w:ascii="宋体" w:hAnsi="宋体"/>
          <w:szCs w:val="21"/>
        </w:rPr>
      </w:r>
    </w:p>
    <w:p>
      <w:pPr>
        <w:pStyle w:val="763"/>
        <w:pBdr/>
        <w:spacing w:line="360" w:lineRule="auto"/>
        <w:ind w:firstLine="420"/>
        <w:rPr>
          <w:rFonts w:hint="eastAsia" w:ascii="宋体" w:hAnsi="宋体"/>
          <w:szCs w:val="21"/>
        </w:rPr>
      </w:pPr>
      <w:r>
        <w:rPr>
          <w:rFonts w:hint="eastAsia" w:ascii="宋体" w:hAnsi="宋体"/>
          <w:szCs w:val="21"/>
        </w:rPr>
        <w:t xml:space="preserve">2.4.2</w:t>
      </w:r>
      <w:r>
        <w:rPr>
          <w:rFonts w:ascii="宋体" w:hAnsi="宋体"/>
          <w:szCs w:val="21"/>
        </w:rPr>
        <w:t xml:space="preserve">职能：根据竞争性磋商文件的要求，对响应文件进行初步检查、汇总、分析和比较，并做好记录；对合格的</w:t>
      </w:r>
      <w:r>
        <w:rPr>
          <w:rFonts w:ascii="宋体" w:hAnsi="宋体"/>
          <w:szCs w:val="21"/>
        </w:rPr>
        <w:t xml:space="preserve">投标人</w:t>
      </w:r>
      <w:r>
        <w:rPr>
          <w:rFonts w:ascii="宋体" w:hAnsi="宋体"/>
          <w:szCs w:val="21"/>
        </w:rPr>
        <w:t xml:space="preserve">提出响应文件中需要澄清的问题。对不合格的</w:t>
      </w:r>
      <w:r>
        <w:rPr>
          <w:rFonts w:ascii="宋体" w:hAnsi="宋体"/>
          <w:szCs w:val="21"/>
        </w:rPr>
        <w:t xml:space="preserve">投标人</w:t>
      </w:r>
      <w:r>
        <w:rPr>
          <w:rFonts w:ascii="宋体" w:hAnsi="宋体"/>
          <w:szCs w:val="21"/>
        </w:rPr>
        <w:t xml:space="preserve">说明原因；对合格的响应文件认真、客观、公正地评审；对合格的</w:t>
      </w:r>
      <w:r>
        <w:rPr>
          <w:rFonts w:ascii="宋体" w:hAnsi="宋体"/>
          <w:szCs w:val="21"/>
        </w:rPr>
        <w:t xml:space="preserve">投标人</w:t>
      </w:r>
      <w:r>
        <w:rPr>
          <w:rFonts w:ascii="宋体" w:hAnsi="宋体"/>
          <w:szCs w:val="21"/>
        </w:rPr>
        <w:t xml:space="preserve">进行</w:t>
      </w:r>
      <w:r>
        <w:rPr>
          <w:rFonts w:hint="eastAsia" w:ascii="宋体" w:hAnsi="宋体"/>
          <w:szCs w:val="21"/>
        </w:rPr>
        <w:t xml:space="preserve">评定</w:t>
      </w:r>
      <w:r>
        <w:rPr>
          <w:rFonts w:ascii="宋体" w:hAnsi="宋体"/>
          <w:szCs w:val="21"/>
        </w:rPr>
        <w:t xml:space="preserve">；完成所评审项目的评定报告，</w:t>
      </w:r>
      <w:r>
        <w:rPr>
          <w:rFonts w:hint="eastAsia" w:ascii="宋体" w:hAnsi="宋体"/>
          <w:szCs w:val="21"/>
        </w:rPr>
        <w:t xml:space="preserve">磋商小组按评定原则推荐成交候选人。</w:t>
      </w:r>
      <w:r>
        <w:rPr>
          <w:rFonts w:hint="eastAsia" w:ascii="宋体" w:hAnsi="宋体"/>
          <w:szCs w:val="21"/>
        </w:rPr>
      </w:r>
    </w:p>
    <w:p>
      <w:pPr>
        <w:pStyle w:val="763"/>
        <w:pBdr/>
        <w:spacing w:line="360" w:lineRule="auto"/>
        <w:ind w:firstLine="420"/>
        <w:rPr>
          <w:rFonts w:hint="eastAsia" w:ascii="宋体" w:hAnsi="宋体"/>
          <w:szCs w:val="21"/>
        </w:rPr>
      </w:pPr>
      <w:r>
        <w:rPr>
          <w:rFonts w:hint="eastAsia" w:ascii="宋体" w:hAnsi="宋体"/>
          <w:szCs w:val="21"/>
        </w:rPr>
        <w:t xml:space="preserve">2.5磋商小组的专家由采购人和采购代理机构在相关专家库随机抽取。</w:t>
      </w:r>
      <w:r>
        <w:rPr>
          <w:rFonts w:hint="eastAsia" w:ascii="宋体" w:hAnsi="宋体"/>
          <w:szCs w:val="21"/>
        </w:rPr>
      </w:r>
    </w:p>
    <w:p>
      <w:pPr>
        <w:pStyle w:val="763"/>
        <w:pBdr/>
        <w:spacing w:line="360" w:lineRule="auto"/>
        <w:ind/>
        <w:rPr>
          <w:rFonts w:ascii="宋体" w:hAnsi="宋体"/>
          <w:szCs w:val="21"/>
        </w:rPr>
      </w:pPr>
      <w:r>
        <w:rPr>
          <w:rFonts w:hint="eastAsia" w:ascii="宋体" w:hAnsi="宋体"/>
          <w:szCs w:val="21"/>
        </w:rPr>
        <w:t xml:space="preserve">    2.6各磋商小组成员的评分情况和评审意见由采购代理机构审查，如发现磋商小组的评审意见带有明显倾向性，或不按规定程序和标准评审、计分的，必须要求磋商小组进行书面澄清和说明。</w:t>
      </w:r>
      <w:r>
        <w:rPr>
          <w:rFonts w:ascii="宋体" w:hAnsi="宋体"/>
          <w:szCs w:val="21"/>
        </w:rPr>
      </w:r>
      <w:r>
        <w:rPr>
          <w:rFonts w:ascii="宋体" w:hAnsi="宋体"/>
          <w:szCs w:val="21"/>
        </w:rPr>
      </w:r>
    </w:p>
    <w:p>
      <w:pPr>
        <w:pStyle w:val="766"/>
        <w:pBdr/>
        <w:spacing w:after="0" w:before="0" w:line="360" w:lineRule="auto"/>
        <w:ind w:left="318"/>
        <w:rPr>
          <w:rFonts w:ascii="宋体" w:hAnsi="宋体" w:eastAsia="宋体"/>
          <w:sz w:val="21"/>
          <w:szCs w:val="21"/>
        </w:rPr>
      </w:pPr>
      <w:r/>
      <w:bookmarkStart w:id="100" w:name="_Toc180383359"/>
      <w:r/>
      <w:bookmarkStart w:id="101" w:name="_Toc188781566"/>
      <w:r/>
      <w:bookmarkStart w:id="102" w:name="_Toc192303765"/>
      <w:r/>
      <w:bookmarkStart w:id="103" w:name="_Toc437290042"/>
      <w:r/>
      <w:bookmarkStart w:id="104" w:name="_Toc437874620"/>
      <w:r/>
      <w:bookmarkStart w:id="105" w:name="_Toc41638595"/>
      <w:r>
        <w:rPr>
          <w:rFonts w:hint="eastAsia" w:ascii="宋体" w:hAnsi="宋体" w:eastAsia="宋体"/>
          <w:sz w:val="21"/>
          <w:szCs w:val="21"/>
        </w:rPr>
        <w:t xml:space="preserve">三</w:t>
      </w:r>
      <w:r>
        <w:rPr>
          <w:rFonts w:ascii="宋体" w:hAnsi="宋体" w:eastAsia="宋体"/>
          <w:sz w:val="21"/>
          <w:szCs w:val="21"/>
        </w:rPr>
        <w:t xml:space="preserve"> 评定程序</w:t>
      </w:r>
      <w:bookmarkEnd w:id="90"/>
      <w:r/>
      <w:bookmarkEnd w:id="91"/>
      <w:r/>
      <w:bookmarkEnd w:id="92"/>
      <w:r/>
      <w:bookmarkEnd w:id="93"/>
      <w:r/>
      <w:bookmarkEnd w:id="94"/>
      <w:r/>
      <w:bookmarkEnd w:id="95"/>
      <w:r>
        <w:rPr>
          <w:rFonts w:ascii="宋体" w:hAnsi="宋体" w:eastAsia="宋体"/>
          <w:sz w:val="21"/>
          <w:szCs w:val="21"/>
        </w:rPr>
      </w:r>
      <w:r>
        <w:rPr>
          <w:rFonts w:ascii="宋体" w:hAnsi="宋体" w:eastAsia="宋体"/>
          <w:sz w:val="21"/>
          <w:szCs w:val="21"/>
        </w:rPr>
      </w:r>
    </w:p>
    <w:p>
      <w:pPr>
        <w:pStyle w:val="763"/>
        <w:pBdr/>
        <w:spacing w:line="360" w:lineRule="auto"/>
        <w:ind w:firstLine="420"/>
        <w:rPr>
          <w:rFonts w:hint="eastAsia" w:ascii="宋体" w:hAnsi="宋体"/>
          <w:szCs w:val="21"/>
        </w:rPr>
      </w:pPr>
      <w:r>
        <w:rPr>
          <w:rFonts w:hint="eastAsia" w:ascii="宋体" w:hAnsi="宋体"/>
          <w:szCs w:val="21"/>
        </w:rPr>
        <w:t xml:space="preserve">3. 评定</w:t>
      </w:r>
      <w:r>
        <w:rPr>
          <w:rFonts w:ascii="宋体" w:hAnsi="宋体"/>
          <w:szCs w:val="21"/>
        </w:rPr>
        <w:t xml:space="preserve">方式及程序：</w:t>
      </w:r>
      <w:r>
        <w:rPr>
          <w:rFonts w:hint="eastAsia" w:ascii="宋体" w:hAnsi="宋体"/>
          <w:szCs w:val="21"/>
        </w:rPr>
      </w:r>
      <w:r>
        <w:rPr>
          <w:rFonts w:hint="eastAsia" w:ascii="宋体" w:hAnsi="宋体"/>
          <w:szCs w:val="21"/>
        </w:rPr>
      </w:r>
    </w:p>
    <w:p>
      <w:pPr>
        <w:pStyle w:val="763"/>
        <w:pBdr/>
        <w:spacing w:line="360" w:lineRule="auto"/>
        <w:ind w:firstLine="420"/>
        <w:rPr>
          <w:rFonts w:hint="eastAsia" w:ascii="宋体" w:hAnsi="宋体"/>
          <w:szCs w:val="21"/>
        </w:rPr>
      </w:pPr>
      <w:r>
        <w:rPr>
          <w:rFonts w:hint="eastAsia" w:ascii="宋体" w:hAnsi="宋体"/>
          <w:szCs w:val="21"/>
        </w:rPr>
        <w:t xml:space="preserve">3.1竞争性磋商方式</w:t>
      </w:r>
      <w:r>
        <w:rPr>
          <w:rFonts w:hint="eastAsia" w:ascii="宋体" w:hAnsi="宋体"/>
          <w:szCs w:val="21"/>
        </w:rPr>
      </w:r>
    </w:p>
    <w:p>
      <w:pPr>
        <w:pStyle w:val="763"/>
        <w:pBdr/>
        <w:spacing w:line="360" w:lineRule="auto"/>
        <w:ind w:firstLine="420"/>
        <w:rPr/>
      </w:pPr>
      <w:r>
        <w:rPr>
          <w:rFonts w:hint="eastAsia" w:ascii="宋体" w:hAnsi="宋体"/>
          <w:szCs w:val="21"/>
        </w:rPr>
        <w:t xml:space="preserve">3.1.1磋商小组在对响应文件的有效性、完整性和响应程度进行审查时，可以要求</w:t>
      </w:r>
      <w:r>
        <w:rPr>
          <w:rFonts w:hint="eastAsia" w:ascii="宋体" w:hAnsi="宋体"/>
          <w:szCs w:val="21"/>
        </w:rPr>
        <w:t xml:space="preserve">投标人</w:t>
      </w:r>
      <w:r>
        <w:rPr>
          <w:rFonts w:hint="eastAsia" w:ascii="宋体" w:hAnsi="宋体"/>
          <w:szCs w:val="21"/>
        </w:rPr>
        <w:t xml:space="preserve">对响应文件中含义不明确、同类问题表述不一致或者有明显文字和计算错误的内容等作出必要的澄清、说明或者更正。</w:t>
      </w:r>
      <w:r>
        <w:rPr>
          <w:rFonts w:hint="eastAsia" w:ascii="宋体" w:hAnsi="宋体"/>
          <w:szCs w:val="21"/>
        </w:rPr>
        <w:t xml:space="preserve">投标人</w:t>
      </w:r>
      <w:r>
        <w:rPr>
          <w:rFonts w:hint="eastAsia" w:ascii="宋体" w:hAnsi="宋体"/>
          <w:szCs w:val="21"/>
        </w:rPr>
        <w:t xml:space="preserve">的澄清、说明或者更正不得超出响应文件的范围或者改变响应文件的实质性内容。磋商小组要求</w:t>
      </w:r>
      <w:r>
        <w:rPr>
          <w:rFonts w:hint="eastAsia" w:ascii="宋体" w:hAnsi="宋体"/>
          <w:szCs w:val="21"/>
        </w:rPr>
        <w:t xml:space="preserve">投标人</w:t>
      </w:r>
      <w:r>
        <w:rPr>
          <w:rFonts w:hint="eastAsia" w:ascii="宋体" w:hAnsi="宋体"/>
          <w:szCs w:val="21"/>
        </w:rPr>
        <w:t xml:space="preserve">澄清、说明或者更正响应文件应当以书面形式作出。</w:t>
      </w:r>
      <w:r>
        <w:rPr>
          <w:rFonts w:hint="eastAsia" w:ascii="宋体" w:hAnsi="宋体"/>
          <w:szCs w:val="21"/>
        </w:rPr>
        <w:t xml:space="preserve">投标人</w:t>
      </w:r>
      <w:r>
        <w:rPr>
          <w:rFonts w:hint="eastAsia" w:ascii="宋体" w:hAnsi="宋体"/>
          <w:szCs w:val="21"/>
        </w:rPr>
        <w:t xml:space="preserve">的澄清、说明或者更正应当由法定代表人或其授权代表签字或者加盖公章。由授权代表签字的，应当附法定代表人授权书。</w:t>
      </w:r>
      <w:r>
        <w:rPr>
          <w:rFonts w:hint="eastAsia" w:ascii="宋体" w:hAnsi="宋体"/>
          <w:szCs w:val="21"/>
        </w:rPr>
        <w:t xml:space="preserve">投标人</w:t>
      </w:r>
      <w:r>
        <w:rPr>
          <w:rFonts w:hint="eastAsia" w:ascii="宋体" w:hAnsi="宋体"/>
          <w:szCs w:val="21"/>
        </w:rPr>
        <w:t xml:space="preserve">为自然人的，应当由本人签字并附身份证明。</w:t>
      </w:r>
      <w:r/>
    </w:p>
    <w:p>
      <w:pPr>
        <w:pStyle w:val="763"/>
        <w:pBdr/>
        <w:spacing w:line="360" w:lineRule="auto"/>
        <w:ind w:firstLine="420"/>
        <w:rPr>
          <w:rFonts w:hint="eastAsia" w:ascii="宋体" w:hAnsi="宋体"/>
          <w:szCs w:val="21"/>
        </w:rPr>
      </w:pPr>
      <w:r>
        <w:rPr>
          <w:rFonts w:hint="eastAsia" w:ascii="宋体" w:hAnsi="宋体"/>
          <w:szCs w:val="21"/>
        </w:rPr>
        <w:t xml:space="preserve">3.1.2磋商小组所有成员应当集中与单一</w:t>
      </w:r>
      <w:r>
        <w:rPr>
          <w:rFonts w:hint="eastAsia" w:ascii="宋体" w:hAnsi="宋体"/>
          <w:szCs w:val="21"/>
        </w:rPr>
        <w:t xml:space="preserve">投标人</w:t>
      </w:r>
      <w:r>
        <w:rPr>
          <w:rFonts w:hint="eastAsia" w:ascii="宋体" w:hAnsi="宋体"/>
          <w:szCs w:val="21"/>
        </w:rPr>
        <w:t xml:space="preserve">分别进行磋商，并给予所有参加磋商的</w:t>
      </w:r>
      <w:r>
        <w:rPr>
          <w:rFonts w:hint="eastAsia" w:ascii="宋体" w:hAnsi="宋体"/>
          <w:szCs w:val="21"/>
        </w:rPr>
        <w:t xml:space="preserve">投标人</w:t>
      </w:r>
      <w:r>
        <w:rPr>
          <w:rFonts w:hint="eastAsia" w:ascii="宋体" w:hAnsi="宋体"/>
          <w:szCs w:val="21"/>
        </w:rPr>
        <w:t xml:space="preserve">平等的磋商机会。</w:t>
      </w:r>
      <w:r>
        <w:rPr>
          <w:rFonts w:hint="eastAsia" w:ascii="宋体" w:hAnsi="宋体"/>
          <w:szCs w:val="21"/>
        </w:rPr>
      </w:r>
    </w:p>
    <w:p>
      <w:pPr>
        <w:pStyle w:val="763"/>
        <w:pBdr/>
        <w:spacing w:line="360" w:lineRule="auto"/>
        <w:ind w:firstLine="420"/>
        <w:rPr>
          <w:rFonts w:hint="eastAsia" w:ascii="宋体" w:hAnsi="宋体"/>
          <w:szCs w:val="21"/>
        </w:rPr>
      </w:pPr>
      <w:r>
        <w:rPr>
          <w:rFonts w:hint="eastAsia" w:ascii="宋体" w:hAnsi="宋体"/>
          <w:szCs w:val="21"/>
        </w:rPr>
        <w:t xml:space="preserve">3.1.3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当及时以书面形式同时通知所有参加磋商的</w:t>
      </w:r>
      <w:r>
        <w:rPr>
          <w:rFonts w:hint="eastAsia" w:ascii="宋体" w:hAnsi="宋体"/>
          <w:szCs w:val="21"/>
        </w:rPr>
        <w:t xml:space="preserve">投标人</w:t>
      </w:r>
      <w:r>
        <w:rPr>
          <w:rFonts w:hint="eastAsia" w:ascii="宋体" w:hAnsi="宋体"/>
          <w:szCs w:val="21"/>
        </w:rPr>
        <w:t xml:space="preserve">。</w:t>
      </w:r>
      <w:r>
        <w:rPr>
          <w:rFonts w:hint="eastAsia" w:ascii="宋体" w:hAnsi="宋体"/>
          <w:szCs w:val="21"/>
        </w:rPr>
        <w:t xml:space="preserve">投标人</w:t>
      </w:r>
      <w:r>
        <w:rPr>
          <w:rFonts w:hint="eastAsia" w:ascii="宋体" w:hAnsi="宋体"/>
          <w:szCs w:val="21"/>
        </w:rPr>
        <w:t xml:space="preserve">应当按照磋商文件的变动情况和磋商小组的要求重新提交响应文件，并由其法定代表人或授权代表签字或者加盖公章。由授权代表签字的，应当附法定代表人授权书。</w:t>
      </w:r>
      <w:r>
        <w:rPr>
          <w:rFonts w:hint="eastAsia" w:ascii="宋体" w:hAnsi="宋体"/>
          <w:szCs w:val="21"/>
        </w:rPr>
        <w:t xml:space="preserve">投标人</w:t>
      </w:r>
      <w:r>
        <w:rPr>
          <w:rFonts w:hint="eastAsia" w:ascii="宋体" w:hAnsi="宋体"/>
          <w:szCs w:val="21"/>
        </w:rPr>
        <w:t xml:space="preserve">为自然人的，应当由本人签字并附身份证明。</w:t>
      </w:r>
      <w:r>
        <w:rPr>
          <w:rFonts w:hint="eastAsia" w:ascii="宋体" w:hAnsi="宋体"/>
          <w:szCs w:val="21"/>
        </w:rPr>
      </w:r>
    </w:p>
    <w:p>
      <w:pPr>
        <w:pStyle w:val="763"/>
        <w:pBdr/>
        <w:spacing w:line="360" w:lineRule="auto"/>
        <w:ind w:firstLine="420"/>
        <w:rPr>
          <w:rFonts w:hint="eastAsia" w:ascii="宋体" w:hAnsi="宋体"/>
          <w:szCs w:val="21"/>
        </w:rPr>
      </w:pPr>
      <w:r>
        <w:rPr>
          <w:rFonts w:hint="eastAsia" w:ascii="宋体" w:hAnsi="宋体"/>
          <w:szCs w:val="21"/>
        </w:rPr>
        <w:t xml:space="preserve">3.1.4磋商文件能够详细列明采购标的的技术、服务要求的，磋商结束后，磋商小组应当要求所有实质性响应的</w:t>
      </w:r>
      <w:r>
        <w:rPr>
          <w:rFonts w:hint="eastAsia" w:ascii="宋体" w:hAnsi="宋体"/>
          <w:szCs w:val="21"/>
        </w:rPr>
        <w:t xml:space="preserve">投标人</w:t>
      </w:r>
      <w:r>
        <w:rPr>
          <w:rFonts w:hint="eastAsia" w:ascii="宋体" w:hAnsi="宋体"/>
          <w:szCs w:val="21"/>
        </w:rPr>
        <w:t xml:space="preserve">在规定时间内提交最后报价，提交最后报价的</w:t>
      </w:r>
      <w:r>
        <w:rPr>
          <w:rFonts w:hint="eastAsia" w:ascii="宋体" w:hAnsi="宋体"/>
          <w:szCs w:val="21"/>
        </w:rPr>
        <w:t xml:space="preserve">投标人</w:t>
      </w:r>
      <w:r>
        <w:rPr>
          <w:rFonts w:hint="eastAsia" w:ascii="宋体" w:hAnsi="宋体"/>
          <w:szCs w:val="21"/>
        </w:rPr>
        <w:t xml:space="preserve">不得少于3家。磋商文件不能详细列明采购标的的技术、服务要求，需经磋商由</w:t>
      </w:r>
      <w:r>
        <w:rPr>
          <w:rFonts w:hint="eastAsia" w:ascii="宋体" w:hAnsi="宋体"/>
          <w:szCs w:val="21"/>
        </w:rPr>
        <w:t xml:space="preserve">投标人</w:t>
      </w:r>
      <w:r>
        <w:rPr>
          <w:rFonts w:hint="eastAsia" w:ascii="宋体" w:hAnsi="宋体"/>
          <w:szCs w:val="21"/>
        </w:rPr>
        <w:t xml:space="preserve">提供最终设计方案或解决方案的，磋商结束后，磋商小组应当按照少数服从多数的原则投票推荐3家以上</w:t>
      </w:r>
      <w:r>
        <w:rPr>
          <w:rFonts w:hint="eastAsia" w:ascii="宋体" w:hAnsi="宋体"/>
          <w:szCs w:val="21"/>
        </w:rPr>
        <w:t xml:space="preserve">投标人</w:t>
      </w:r>
      <w:r>
        <w:rPr>
          <w:rFonts w:hint="eastAsia" w:ascii="宋体" w:hAnsi="宋体"/>
          <w:szCs w:val="21"/>
        </w:rPr>
        <w:t xml:space="preserve">的设计方案或者解决方案，并要求其在规定时间内提交最后报价。最后报价是</w:t>
      </w:r>
      <w:r>
        <w:rPr>
          <w:rFonts w:hint="eastAsia" w:ascii="宋体" w:hAnsi="宋体"/>
          <w:szCs w:val="21"/>
        </w:rPr>
        <w:t xml:space="preserve">投标人</w:t>
      </w:r>
      <w:r>
        <w:rPr>
          <w:rFonts w:hint="eastAsia" w:ascii="宋体" w:hAnsi="宋体"/>
          <w:szCs w:val="21"/>
        </w:rPr>
        <w:t xml:space="preserve">响应文件的有效组成部分。</w:t>
      </w:r>
      <w:r>
        <w:rPr>
          <w:rFonts w:hint="eastAsia" w:ascii="宋体" w:hAnsi="宋体"/>
          <w:szCs w:val="21"/>
        </w:rPr>
      </w:r>
    </w:p>
    <w:p>
      <w:pPr>
        <w:pStyle w:val="763"/>
        <w:pBdr/>
        <w:spacing w:line="360" w:lineRule="auto"/>
        <w:ind w:firstLine="420"/>
        <w:rPr>
          <w:rFonts w:hint="eastAsia" w:ascii="宋体" w:hAnsi="宋体"/>
          <w:szCs w:val="21"/>
        </w:rPr>
      </w:pPr>
      <w:r>
        <w:rPr>
          <w:rFonts w:hint="eastAsia" w:ascii="宋体" w:hAnsi="宋体"/>
          <w:szCs w:val="21"/>
        </w:rPr>
        <w:t xml:space="preserve">3.2竞争性磋商</w:t>
      </w:r>
      <w:r>
        <w:rPr>
          <w:rFonts w:ascii="宋体" w:hAnsi="宋体"/>
          <w:szCs w:val="21"/>
        </w:rPr>
        <w:t xml:space="preserve">程序：</w:t>
      </w:r>
      <w:r>
        <w:rPr>
          <w:rFonts w:hint="eastAsia" w:ascii="宋体" w:hAnsi="宋体"/>
          <w:szCs w:val="21"/>
        </w:rPr>
      </w:r>
      <w:r>
        <w:rPr>
          <w:rFonts w:hint="eastAsia" w:ascii="宋体" w:hAnsi="宋体"/>
          <w:szCs w:val="21"/>
        </w:rPr>
      </w:r>
    </w:p>
    <w:p>
      <w:pPr>
        <w:pStyle w:val="763"/>
        <w:pBdr/>
        <w:spacing w:line="360" w:lineRule="auto"/>
        <w:ind w:firstLine="420"/>
        <w:rPr>
          <w:rFonts w:hint="eastAsia" w:ascii="宋体" w:hAnsi="宋体"/>
          <w:szCs w:val="21"/>
        </w:rPr>
      </w:pPr>
      <w:r>
        <w:rPr>
          <w:rFonts w:hint="eastAsia" w:ascii="宋体" w:hAnsi="宋体"/>
          <w:szCs w:val="21"/>
        </w:rPr>
        <w:t xml:space="preserve">3</w:t>
      </w:r>
      <w:r>
        <w:rPr>
          <w:rFonts w:ascii="宋体" w:hAnsi="宋体"/>
          <w:szCs w:val="21"/>
        </w:rPr>
        <w:t xml:space="preserve">.</w:t>
      </w:r>
      <w:r>
        <w:rPr>
          <w:rFonts w:hint="eastAsia" w:ascii="宋体" w:hAnsi="宋体"/>
          <w:szCs w:val="21"/>
        </w:rPr>
        <w:t xml:space="preserve">2.</w:t>
      </w:r>
      <w:r>
        <w:rPr>
          <w:rFonts w:ascii="宋体" w:hAnsi="宋体"/>
          <w:szCs w:val="21"/>
        </w:rPr>
        <w:t xml:space="preserve">1</w:t>
      </w:r>
      <w:r>
        <w:rPr>
          <w:rFonts w:hint="eastAsia" w:ascii="宋体" w:hAnsi="宋体"/>
          <w:szCs w:val="21"/>
        </w:rPr>
        <w:t xml:space="preserve">初审和初评：由磋商小组对所</w:t>
      </w:r>
      <w:r>
        <w:rPr>
          <w:rFonts w:hint="eastAsia" w:ascii="宋体" w:hAnsi="宋体"/>
          <w:szCs w:val="21"/>
        </w:rPr>
        <w:t xml:space="preserve">投标</w:t>
      </w:r>
      <w:r>
        <w:rPr>
          <w:rFonts w:hint="eastAsia" w:ascii="宋体" w:hAnsi="宋体"/>
          <w:szCs w:val="21"/>
        </w:rPr>
        <w:t xml:space="preserve">单位的</w:t>
      </w:r>
      <w:r>
        <w:rPr>
          <w:rFonts w:hint="eastAsia" w:ascii="宋体" w:hAnsi="宋体"/>
          <w:szCs w:val="21"/>
        </w:rPr>
        <w:t xml:space="preserve">投标文件</w:t>
      </w:r>
      <w:r>
        <w:rPr>
          <w:rFonts w:hint="eastAsia" w:ascii="宋体" w:hAnsi="宋体"/>
          <w:szCs w:val="21"/>
        </w:rPr>
        <w:t xml:space="preserve">进行初审和初评。响应文件存在“▲”项不允许实质性负偏离。</w:t>
      </w:r>
      <w:r>
        <w:rPr>
          <w:rFonts w:hint="eastAsia" w:ascii="宋体" w:hAnsi="宋体"/>
          <w:szCs w:val="21"/>
        </w:rPr>
      </w:r>
    </w:p>
    <w:p>
      <w:pPr>
        <w:pStyle w:val="763"/>
        <w:pBdr/>
        <w:spacing w:line="360" w:lineRule="auto"/>
        <w:ind w:firstLine="420"/>
        <w:rPr>
          <w:rFonts w:hint="eastAsia" w:ascii="宋体" w:hAnsi="宋体"/>
          <w:szCs w:val="21"/>
        </w:rPr>
      </w:pPr>
      <w:r>
        <w:rPr>
          <w:rFonts w:hint="eastAsia" w:ascii="宋体" w:hAnsi="宋体"/>
          <w:szCs w:val="21"/>
        </w:rPr>
        <w:t xml:space="preserve">3.2.2第一轮磋商：对进入第一轮磋商的</w:t>
      </w:r>
      <w:r>
        <w:rPr>
          <w:rFonts w:hint="eastAsia" w:ascii="宋体" w:hAnsi="宋体"/>
          <w:szCs w:val="21"/>
        </w:rPr>
        <w:t xml:space="preserve">投标</w:t>
      </w:r>
      <w:r>
        <w:rPr>
          <w:rFonts w:hint="eastAsia" w:ascii="宋体" w:hAnsi="宋体"/>
          <w:szCs w:val="21"/>
        </w:rPr>
        <w:t xml:space="preserve">单位再次进行评审、质疑和澄清。在此阶段，磋商小组依据</w:t>
      </w:r>
      <w:r>
        <w:rPr>
          <w:rFonts w:hint="eastAsia" w:ascii="宋体" w:hAnsi="宋体"/>
          <w:szCs w:val="21"/>
        </w:rPr>
        <w:t xml:space="preserve">投标</w:t>
      </w:r>
      <w:r>
        <w:rPr>
          <w:rFonts w:hint="eastAsia" w:ascii="宋体" w:hAnsi="宋体"/>
          <w:szCs w:val="21"/>
        </w:rPr>
        <w:t xml:space="preserve">单位递交的响应文件进行服务和商务磋商，磋商小组可根据实际需要提出方案及技术参数要求，与单一</w:t>
      </w:r>
      <w:r>
        <w:rPr>
          <w:rFonts w:hint="eastAsia" w:ascii="宋体" w:hAnsi="宋体"/>
          <w:szCs w:val="21"/>
        </w:rPr>
        <w:t xml:space="preserve">投标人</w:t>
      </w:r>
      <w:r>
        <w:rPr>
          <w:rFonts w:hint="eastAsia" w:ascii="宋体" w:hAnsi="宋体"/>
          <w:szCs w:val="21"/>
        </w:rPr>
        <w:t xml:space="preserve">分别进行磋商，并给予所有参加磋商的</w:t>
      </w:r>
      <w:r>
        <w:rPr>
          <w:rFonts w:hint="eastAsia" w:ascii="宋体" w:hAnsi="宋体"/>
          <w:szCs w:val="21"/>
        </w:rPr>
        <w:t xml:space="preserve">投标人</w:t>
      </w:r>
      <w:r>
        <w:rPr>
          <w:rFonts w:hint="eastAsia" w:ascii="宋体" w:hAnsi="宋体"/>
          <w:szCs w:val="21"/>
        </w:rPr>
        <w:t xml:space="preserve">平等的磋商机会。</w:t>
      </w:r>
      <w:r>
        <w:rPr>
          <w:rFonts w:hint="eastAsia" w:ascii="宋体" w:hAnsi="宋体"/>
          <w:szCs w:val="21"/>
        </w:rPr>
      </w:r>
    </w:p>
    <w:p>
      <w:pPr>
        <w:pStyle w:val="763"/>
        <w:pBdr/>
        <w:spacing w:line="360" w:lineRule="auto"/>
        <w:ind w:firstLine="420"/>
        <w:rPr>
          <w:rFonts w:hint="eastAsia" w:ascii="宋体" w:hAnsi="宋体"/>
          <w:szCs w:val="21"/>
        </w:rPr>
      </w:pPr>
      <w:r>
        <w:rPr>
          <w:rFonts w:hint="eastAsia" w:ascii="宋体" w:hAnsi="宋体"/>
          <w:szCs w:val="21"/>
        </w:rPr>
        <w:t xml:space="preserve">3.2.4第二轮磋商：对第一轮磋商结果不满意，磋商小组可以再次要求</w:t>
      </w:r>
      <w:r>
        <w:rPr>
          <w:rFonts w:hint="eastAsia" w:ascii="宋体" w:hAnsi="宋体"/>
          <w:szCs w:val="21"/>
        </w:rPr>
        <w:t xml:space="preserve">投标</w:t>
      </w:r>
      <w:r>
        <w:rPr>
          <w:rFonts w:hint="eastAsia" w:ascii="宋体" w:hAnsi="宋体"/>
          <w:szCs w:val="21"/>
        </w:rPr>
        <w:t xml:space="preserve">单位进行第二轮磋商，磋商内容及要求跟第一轮磋商相同。</w:t>
      </w:r>
      <w:r>
        <w:rPr>
          <w:rFonts w:hint="eastAsia" w:ascii="宋体" w:hAnsi="宋体"/>
          <w:szCs w:val="21"/>
        </w:rPr>
      </w:r>
    </w:p>
    <w:p>
      <w:pPr>
        <w:pStyle w:val="763"/>
        <w:pBdr/>
        <w:spacing w:line="360" w:lineRule="auto"/>
        <w:ind w:firstLine="420"/>
        <w:rPr>
          <w:rFonts w:hint="eastAsia" w:ascii="宋体" w:hAnsi="宋体"/>
          <w:szCs w:val="21"/>
        </w:rPr>
      </w:pPr>
      <w:r>
        <w:rPr>
          <w:rFonts w:hint="eastAsia" w:ascii="宋体" w:hAnsi="宋体"/>
          <w:szCs w:val="21"/>
        </w:rPr>
        <w:t xml:space="preserve">3.2.5每轮磋商结束，磋商小组对该轮磋商情况进行讨论，综合考虑</w:t>
      </w:r>
      <w:r>
        <w:rPr>
          <w:rFonts w:hint="eastAsia" w:ascii="宋体" w:hAnsi="宋体"/>
          <w:szCs w:val="21"/>
        </w:rPr>
        <w:t xml:space="preserve">投标人</w:t>
      </w:r>
      <w:r>
        <w:rPr>
          <w:rFonts w:hint="eastAsia" w:ascii="宋体" w:hAnsi="宋体"/>
          <w:szCs w:val="21"/>
        </w:rPr>
        <w:t xml:space="preserve">提供的方案及性价比，有权对技术方案最差</w:t>
      </w:r>
      <w:r>
        <w:rPr>
          <w:rFonts w:hint="eastAsia" w:ascii="宋体" w:hAnsi="宋体"/>
          <w:szCs w:val="21"/>
        </w:rPr>
        <w:t xml:space="preserve">投标人</w:t>
      </w:r>
      <w:r>
        <w:rPr>
          <w:rFonts w:hint="eastAsia" w:ascii="宋体" w:hAnsi="宋体"/>
          <w:szCs w:val="21"/>
        </w:rPr>
        <w:t xml:space="preserve">或性价比最低的</w:t>
      </w:r>
      <w:r>
        <w:rPr>
          <w:rFonts w:hint="eastAsia" w:ascii="宋体" w:hAnsi="宋体"/>
          <w:szCs w:val="21"/>
        </w:rPr>
        <w:t xml:space="preserve">投标人</w:t>
      </w:r>
      <w:r>
        <w:rPr>
          <w:rFonts w:hint="eastAsia" w:ascii="宋体" w:hAnsi="宋体"/>
          <w:szCs w:val="21"/>
        </w:rPr>
        <w:t xml:space="preserve">进行淘汰。并将淘汰理由写入磋商报告。</w:t>
      </w:r>
      <w:r>
        <w:rPr>
          <w:rFonts w:hint="eastAsia" w:ascii="宋体" w:hAnsi="宋体"/>
          <w:szCs w:val="21"/>
        </w:rPr>
      </w:r>
    </w:p>
    <w:p>
      <w:pPr>
        <w:pStyle w:val="763"/>
        <w:pBdr/>
        <w:spacing w:line="360" w:lineRule="auto"/>
        <w:ind w:firstLine="420"/>
        <w:rPr>
          <w:rFonts w:hint="eastAsia" w:ascii="宋体" w:hAnsi="宋体"/>
          <w:szCs w:val="21"/>
        </w:rPr>
      </w:pPr>
      <w:r>
        <w:rPr>
          <w:rFonts w:hint="eastAsia" w:ascii="宋体" w:hAnsi="宋体"/>
          <w:szCs w:val="21"/>
        </w:rPr>
        <w:t xml:space="preserve">3.2.6磋商小组应在最后一轮磋商前告知所有</w:t>
      </w:r>
      <w:r>
        <w:rPr>
          <w:rFonts w:hint="eastAsia" w:ascii="宋体" w:hAnsi="宋体"/>
          <w:szCs w:val="21"/>
        </w:rPr>
        <w:t xml:space="preserve">投标人</w:t>
      </w:r>
      <w:r>
        <w:rPr>
          <w:rFonts w:hint="eastAsia" w:ascii="宋体" w:hAnsi="宋体"/>
          <w:szCs w:val="21"/>
        </w:rPr>
        <w:t xml:space="preserve">是否是最后一次磋商环节。参加本项目的</w:t>
      </w:r>
      <w:r>
        <w:rPr>
          <w:rFonts w:hint="eastAsia" w:ascii="宋体" w:hAnsi="宋体"/>
          <w:szCs w:val="21"/>
        </w:rPr>
        <w:t xml:space="preserve">投标人</w:t>
      </w:r>
      <w:r>
        <w:rPr>
          <w:rFonts w:hint="eastAsia" w:ascii="宋体" w:hAnsi="宋体"/>
          <w:szCs w:val="21"/>
        </w:rPr>
        <w:t xml:space="preserve">三家以上（含）的，最后一轮的入围</w:t>
      </w:r>
      <w:r>
        <w:rPr>
          <w:rFonts w:hint="eastAsia" w:ascii="宋体" w:hAnsi="宋体"/>
          <w:szCs w:val="21"/>
        </w:rPr>
        <w:t xml:space="preserve">投标人</w:t>
      </w:r>
      <w:r>
        <w:rPr>
          <w:rFonts w:hint="eastAsia" w:ascii="宋体" w:hAnsi="宋体"/>
          <w:szCs w:val="21"/>
        </w:rPr>
        <w:t xml:space="preserve">应不少于三家。</w:t>
      </w:r>
      <w:r>
        <w:rPr>
          <w:rFonts w:hint="eastAsia" w:ascii="宋体" w:hAnsi="宋体"/>
          <w:szCs w:val="21"/>
        </w:rPr>
      </w:r>
    </w:p>
    <w:p>
      <w:pPr>
        <w:pStyle w:val="763"/>
        <w:pBdr/>
        <w:spacing w:line="360" w:lineRule="auto"/>
        <w:ind w:firstLine="420"/>
        <w:rPr>
          <w:rFonts w:hint="eastAsia" w:ascii="宋体" w:hAnsi="宋体"/>
          <w:szCs w:val="21"/>
        </w:rPr>
      </w:pPr>
      <w:r>
        <w:rPr>
          <w:rFonts w:hint="eastAsia" w:ascii="宋体" w:hAnsi="宋体"/>
          <w:szCs w:val="21"/>
        </w:rPr>
        <w:t xml:space="preserve">3.2.7最后一轮磋商结束后，磋商小组将对进入最后一轮的</w:t>
      </w:r>
      <w:r>
        <w:rPr>
          <w:rFonts w:hint="eastAsia" w:ascii="宋体" w:hAnsi="宋体"/>
          <w:szCs w:val="21"/>
        </w:rPr>
        <w:t xml:space="preserve">投标人</w:t>
      </w:r>
      <w:r>
        <w:rPr>
          <w:rFonts w:hint="eastAsia" w:ascii="宋体" w:hAnsi="宋体"/>
          <w:szCs w:val="21"/>
        </w:rPr>
        <w:t xml:space="preserve">的技术</w:t>
      </w:r>
      <w:r>
        <w:rPr>
          <w:rFonts w:hint="eastAsia" w:ascii="宋体" w:hAnsi="宋体"/>
          <w:szCs w:val="21"/>
        </w:rPr>
        <w:t xml:space="preserve">标和商务标</w:t>
      </w:r>
      <w:r>
        <w:rPr>
          <w:rFonts w:hint="eastAsia" w:ascii="宋体" w:hAnsi="宋体"/>
          <w:szCs w:val="21"/>
        </w:rPr>
        <w:t xml:space="preserve">进行评定打分。</w:t>
      </w:r>
      <w:r>
        <w:rPr>
          <w:rFonts w:hint="eastAsia" w:ascii="宋体" w:hAnsi="宋体"/>
          <w:szCs w:val="21"/>
        </w:rPr>
      </w:r>
    </w:p>
    <w:p>
      <w:pPr>
        <w:pStyle w:val="763"/>
        <w:pBdr/>
        <w:spacing w:line="360" w:lineRule="auto"/>
        <w:ind w:firstLine="420"/>
        <w:rPr>
          <w:rFonts w:hint="eastAsia" w:ascii="宋体" w:hAnsi="宋体"/>
          <w:szCs w:val="21"/>
        </w:rPr>
      </w:pPr>
      <w:r>
        <w:rPr>
          <w:rFonts w:hint="eastAsia" w:ascii="宋体" w:hAnsi="宋体"/>
          <w:szCs w:val="21"/>
        </w:rPr>
        <w:t xml:space="preserve">3.2.8</w:t>
      </w:r>
      <w:r>
        <w:rPr>
          <w:rFonts w:hint="eastAsia" w:ascii="宋体" w:hAnsi="宋体"/>
          <w:szCs w:val="21"/>
        </w:rPr>
        <w:t xml:space="preserve">投标人</w:t>
      </w:r>
      <w:r>
        <w:rPr>
          <w:rFonts w:hint="eastAsia" w:ascii="宋体" w:hAnsi="宋体"/>
          <w:szCs w:val="21"/>
        </w:rPr>
        <w:t xml:space="preserve">进行最终商务总报价（如项目包括备品备件、装修或专用耗材的，应同时报各项单价）。</w:t>
      </w:r>
      <w:r>
        <w:rPr>
          <w:rFonts w:hint="eastAsia" w:ascii="宋体" w:hAnsi="宋体"/>
          <w:szCs w:val="21"/>
        </w:rPr>
      </w:r>
    </w:p>
    <w:p>
      <w:pPr>
        <w:pStyle w:val="763"/>
        <w:pBdr/>
        <w:spacing w:line="360" w:lineRule="auto"/>
        <w:ind w:firstLine="420"/>
        <w:rPr>
          <w:rFonts w:hint="eastAsia" w:ascii="宋体" w:hAnsi="宋体"/>
          <w:szCs w:val="21"/>
        </w:rPr>
      </w:pPr>
      <w:r>
        <w:rPr>
          <w:rFonts w:hint="eastAsia" w:ascii="宋体" w:hAnsi="宋体"/>
          <w:szCs w:val="21"/>
        </w:rPr>
        <w:t xml:space="preserve">3.2.9宣布各</w:t>
      </w:r>
      <w:r>
        <w:rPr>
          <w:rFonts w:hint="eastAsia" w:ascii="宋体" w:hAnsi="宋体"/>
          <w:szCs w:val="21"/>
        </w:rPr>
        <w:t xml:space="preserve">投标人</w:t>
      </w:r>
      <w:r>
        <w:rPr>
          <w:rFonts w:hint="eastAsia" w:ascii="宋体" w:hAnsi="宋体"/>
          <w:szCs w:val="21"/>
        </w:rPr>
        <w:t xml:space="preserve">的评标得分。</w:t>
      </w:r>
      <w:r>
        <w:rPr>
          <w:rFonts w:hint="eastAsia" w:ascii="宋体" w:hAnsi="宋体"/>
          <w:szCs w:val="21"/>
        </w:rPr>
      </w:r>
    </w:p>
    <w:p>
      <w:pPr>
        <w:pStyle w:val="763"/>
        <w:pBdr/>
        <w:spacing w:line="360" w:lineRule="auto"/>
        <w:ind w:firstLine="420"/>
        <w:rPr>
          <w:rFonts w:hint="eastAsia" w:ascii="宋体" w:hAnsi="宋体"/>
          <w:szCs w:val="21"/>
        </w:rPr>
      </w:pPr>
      <w:r>
        <w:rPr>
          <w:rFonts w:hint="eastAsia" w:ascii="宋体" w:hAnsi="宋体"/>
          <w:szCs w:val="21"/>
        </w:rPr>
        <w:t xml:space="preserve">3.2.10公布各</w:t>
      </w:r>
      <w:r>
        <w:rPr>
          <w:rFonts w:hint="eastAsia" w:ascii="宋体" w:hAnsi="宋体"/>
          <w:szCs w:val="21"/>
        </w:rPr>
        <w:t xml:space="preserve">投标人</w:t>
      </w:r>
      <w:r>
        <w:rPr>
          <w:rFonts w:hint="eastAsia" w:ascii="宋体" w:hAnsi="宋体"/>
          <w:szCs w:val="21"/>
        </w:rPr>
        <w:t xml:space="preserve">最终商务总报价。</w:t>
      </w:r>
      <w:r>
        <w:rPr>
          <w:rFonts w:hint="eastAsia" w:ascii="宋体" w:hAnsi="宋体"/>
          <w:szCs w:val="21"/>
        </w:rPr>
      </w:r>
    </w:p>
    <w:p>
      <w:pPr>
        <w:pStyle w:val="763"/>
        <w:pBdr/>
        <w:spacing w:line="360" w:lineRule="auto"/>
        <w:ind w:firstLine="420"/>
        <w:rPr>
          <w:rFonts w:hint="eastAsia" w:ascii="仿宋_GB2312" w:eastAsia="仿宋_GB2312"/>
          <w:sz w:val="24"/>
          <w:szCs w:val="21"/>
        </w:rPr>
      </w:pPr>
      <w:r>
        <w:rPr>
          <w:rFonts w:hint="eastAsia" w:ascii="宋体" w:hAnsi="宋体"/>
          <w:szCs w:val="21"/>
        </w:rPr>
        <w:t xml:space="preserve">3.2.11磋商小组计算各</w:t>
      </w:r>
      <w:r>
        <w:rPr>
          <w:rFonts w:hint="eastAsia" w:ascii="宋体" w:hAnsi="宋体"/>
          <w:szCs w:val="21"/>
        </w:rPr>
        <w:t xml:space="preserve">投标人</w:t>
      </w:r>
      <w:r>
        <w:rPr>
          <w:rFonts w:hint="eastAsia" w:ascii="宋体" w:hAnsi="宋体"/>
          <w:szCs w:val="21"/>
        </w:rPr>
        <w:t xml:space="preserve">评标价，按评定原则推荐成交候选人。</w:t>
      </w:r>
      <w:r>
        <w:rPr>
          <w:rFonts w:hint="eastAsia" w:ascii="仿宋_GB2312" w:eastAsia="仿宋_GB2312"/>
          <w:sz w:val="24"/>
          <w:szCs w:val="21"/>
        </w:rPr>
      </w:r>
      <w:r>
        <w:rPr>
          <w:rFonts w:hint="eastAsia" w:ascii="仿宋_GB2312" w:eastAsia="仿宋_GB2312"/>
          <w:sz w:val="24"/>
          <w:szCs w:val="21"/>
        </w:rPr>
      </w:r>
    </w:p>
    <w:p>
      <w:pPr>
        <w:pStyle w:val="766"/>
        <w:pBdr/>
        <w:spacing w:after="0" w:before="0" w:line="560" w:lineRule="exact"/>
        <w:ind w:left="318"/>
        <w:rPr>
          <w:rFonts w:hint="eastAsia" w:ascii="宋体" w:hAnsi="宋体" w:eastAsia="宋体"/>
          <w:sz w:val="21"/>
          <w:szCs w:val="21"/>
        </w:rPr>
      </w:pPr>
      <w:r/>
      <w:bookmarkStart w:id="106" w:name="_Toc437290043"/>
      <w:r/>
      <w:bookmarkStart w:id="107" w:name="_Toc437874621"/>
      <w:r/>
      <w:bookmarkStart w:id="108" w:name="_Toc41638596"/>
      <w:r>
        <w:rPr>
          <w:rFonts w:hint="eastAsia" w:ascii="宋体" w:hAnsi="宋体" w:eastAsia="宋体"/>
          <w:sz w:val="21"/>
          <w:szCs w:val="21"/>
        </w:rPr>
        <w:t xml:space="preserve">四  磋商注意事项</w:t>
      </w:r>
      <w:bookmarkEnd w:id="96"/>
      <w:r/>
      <w:bookmarkEnd w:id="97"/>
      <w:r/>
      <w:bookmarkEnd w:id="98"/>
      <w:r>
        <w:rPr>
          <w:rFonts w:hint="eastAsia" w:ascii="宋体" w:hAnsi="宋体" w:eastAsia="宋体"/>
          <w:sz w:val="21"/>
          <w:szCs w:val="21"/>
        </w:rPr>
      </w:r>
      <w:r>
        <w:rPr>
          <w:rFonts w:hint="eastAsia" w:ascii="宋体" w:hAnsi="宋体" w:eastAsia="宋体"/>
          <w:sz w:val="21"/>
          <w:szCs w:val="21"/>
        </w:rPr>
      </w:r>
    </w:p>
    <w:p>
      <w:pPr>
        <w:pStyle w:val="763"/>
        <w:pBdr/>
        <w:spacing w:line="360" w:lineRule="auto"/>
        <w:ind w:firstLine="420"/>
        <w:rPr>
          <w:rFonts w:hint="eastAsia" w:ascii="宋体" w:hAnsi="宋体"/>
          <w:szCs w:val="21"/>
        </w:rPr>
      </w:pPr>
      <w:r>
        <w:rPr>
          <w:rFonts w:hint="eastAsia" w:ascii="宋体" w:hAnsi="宋体"/>
          <w:szCs w:val="21"/>
        </w:rPr>
        <w:t xml:space="preserve">4.1磋商时，</w:t>
      </w:r>
      <w:r>
        <w:rPr>
          <w:rFonts w:hint="eastAsia" w:ascii="宋体" w:hAnsi="宋体"/>
          <w:szCs w:val="21"/>
        </w:rPr>
        <w:t xml:space="preserve">投标人</w:t>
      </w:r>
      <w:r>
        <w:rPr>
          <w:rFonts w:hint="eastAsia" w:ascii="宋体" w:hAnsi="宋体"/>
          <w:szCs w:val="21"/>
        </w:rPr>
        <w:t xml:space="preserve">应派代表在指定的地点参加磋商。</w:t>
      </w:r>
      <w:r>
        <w:rPr>
          <w:rFonts w:hint="eastAsia" w:ascii="宋体" w:hAnsi="宋体"/>
          <w:szCs w:val="21"/>
        </w:rPr>
        <w:t xml:space="preserve">投标人</w:t>
      </w:r>
      <w:r>
        <w:rPr>
          <w:rFonts w:hint="eastAsia" w:ascii="宋体" w:hAnsi="宋体"/>
          <w:szCs w:val="21"/>
        </w:rPr>
        <w:t xml:space="preserve">人员必须及时解释和澄清响应文件内容及重新做出承诺，并以书面的形式签署确定等，后</w:t>
      </w:r>
      <w:r>
        <w:rPr>
          <w:rFonts w:ascii="宋体" w:hAnsi="宋体"/>
          <w:szCs w:val="21"/>
        </w:rPr>
        <w:t xml:space="preserve">一轮磋商</w:t>
      </w:r>
      <w:r>
        <w:rPr>
          <w:rFonts w:hint="eastAsia" w:ascii="宋体" w:hAnsi="宋体"/>
          <w:szCs w:val="21"/>
        </w:rPr>
        <w:t xml:space="preserve">的价格、服务承诺及优惠条件等必须优于或等于前</w:t>
      </w:r>
      <w:r>
        <w:rPr>
          <w:rFonts w:ascii="宋体" w:hAnsi="宋体"/>
          <w:szCs w:val="21"/>
        </w:rPr>
        <w:t xml:space="preserve">一轮磋商</w:t>
      </w:r>
      <w:r>
        <w:rPr>
          <w:rFonts w:hint="eastAsia" w:ascii="宋体" w:hAnsi="宋体"/>
          <w:szCs w:val="21"/>
        </w:rPr>
        <w:t xml:space="preserve">的价格、服务承诺及优惠条件等。</w:t>
      </w:r>
      <w:r>
        <w:rPr>
          <w:rFonts w:hint="eastAsia" w:ascii="宋体" w:hAnsi="宋体"/>
          <w:szCs w:val="21"/>
        </w:rPr>
      </w:r>
    </w:p>
    <w:p>
      <w:pPr>
        <w:pStyle w:val="763"/>
        <w:pBdr/>
        <w:spacing w:line="360" w:lineRule="auto"/>
        <w:ind w:firstLine="420"/>
        <w:rPr>
          <w:rFonts w:hint="eastAsia" w:ascii="宋体" w:hAnsi="宋体"/>
          <w:szCs w:val="21"/>
        </w:rPr>
      </w:pPr>
      <w:r>
        <w:rPr>
          <w:rFonts w:hint="eastAsia" w:ascii="宋体" w:hAnsi="宋体"/>
          <w:szCs w:val="21"/>
        </w:rPr>
        <w:t xml:space="preserve">4.2评审时如发现</w:t>
      </w:r>
      <w:r>
        <w:rPr>
          <w:rFonts w:hint="eastAsia" w:ascii="宋体" w:hAnsi="宋体"/>
          <w:szCs w:val="21"/>
        </w:rPr>
        <w:t xml:space="preserve">投标人</w:t>
      </w:r>
      <w:r>
        <w:rPr>
          <w:rFonts w:hint="eastAsia" w:ascii="宋体" w:hAnsi="宋体"/>
          <w:szCs w:val="21"/>
        </w:rPr>
        <w:t xml:space="preserve">的报价明显高于其市场报价或低于成本价的，应要求该</w:t>
      </w:r>
      <w:r>
        <w:rPr>
          <w:rFonts w:hint="eastAsia" w:ascii="宋体" w:hAnsi="宋体"/>
          <w:szCs w:val="21"/>
        </w:rPr>
        <w:t xml:space="preserve">投标人</w:t>
      </w:r>
      <w:r>
        <w:rPr>
          <w:rFonts w:hint="eastAsia" w:ascii="宋体" w:hAnsi="宋体"/>
          <w:szCs w:val="21"/>
        </w:rPr>
        <w:t xml:space="preserve">书面说明并提供相关证明材料。该</w:t>
      </w:r>
      <w:r>
        <w:rPr>
          <w:rFonts w:hint="eastAsia" w:ascii="宋体" w:hAnsi="宋体"/>
          <w:szCs w:val="21"/>
        </w:rPr>
        <w:t xml:space="preserve">投标人</w:t>
      </w:r>
      <w:r>
        <w:rPr>
          <w:rFonts w:hint="eastAsia" w:ascii="宋体" w:hAnsi="宋体"/>
          <w:szCs w:val="21"/>
        </w:rPr>
        <w:t xml:space="preserve">不能合理说明原因并提供证明材料的，评审小组应将该</w:t>
      </w:r>
      <w:r>
        <w:rPr>
          <w:rFonts w:hint="eastAsia" w:ascii="宋体" w:hAnsi="宋体"/>
          <w:szCs w:val="21"/>
        </w:rPr>
        <w:t xml:space="preserve">投标人</w:t>
      </w:r>
      <w:r>
        <w:rPr>
          <w:rFonts w:hint="eastAsia" w:ascii="宋体" w:hAnsi="宋体"/>
          <w:szCs w:val="21"/>
        </w:rPr>
        <w:t xml:space="preserve">的采购响应文件作无效处理，同时采购组织机构应将该情况报同级财政部门，并视情将其列入不良</w:t>
      </w:r>
      <w:r>
        <w:rPr>
          <w:rFonts w:hint="eastAsia" w:ascii="宋体" w:hAnsi="宋体"/>
          <w:szCs w:val="21"/>
        </w:rPr>
        <w:t xml:space="preserve">投标人</w:t>
      </w:r>
      <w:r>
        <w:rPr>
          <w:rFonts w:hint="eastAsia" w:ascii="宋体" w:hAnsi="宋体"/>
          <w:szCs w:val="21"/>
        </w:rPr>
        <w:t xml:space="preserve">名单。</w:t>
      </w:r>
      <w:r>
        <w:rPr>
          <w:rFonts w:hint="eastAsia" w:ascii="宋体" w:hAnsi="宋体"/>
          <w:szCs w:val="21"/>
        </w:rPr>
      </w:r>
    </w:p>
    <w:p>
      <w:pPr>
        <w:pStyle w:val="763"/>
        <w:pBdr/>
        <w:spacing w:line="360" w:lineRule="auto"/>
        <w:ind w:firstLine="420"/>
        <w:rPr>
          <w:rFonts w:hint="eastAsia" w:ascii="仿宋_GB2312" w:eastAsia="仿宋_GB2312"/>
          <w:sz w:val="24"/>
        </w:rPr>
      </w:pPr>
      <w:r>
        <w:rPr>
          <w:rFonts w:hint="eastAsia" w:ascii="宋体" w:hAnsi="宋体"/>
          <w:szCs w:val="21"/>
        </w:rPr>
        <w:t xml:space="preserve">4.3</w:t>
      </w:r>
      <w:r>
        <w:rPr>
          <w:rFonts w:ascii="宋体" w:hAnsi="宋体"/>
          <w:szCs w:val="21"/>
        </w:rPr>
        <w:t xml:space="preserve">出席磋商的有关人员：监督审查小组和磋商小组成员；监督审查小组负责现场监督。</w:t>
      </w:r>
      <w:r>
        <w:rPr>
          <w:rFonts w:ascii="宋体" w:hAnsi="宋体"/>
          <w:szCs w:val="21"/>
        </w:rPr>
        <w:t xml:space="preserve">投标人</w:t>
      </w:r>
      <w:r>
        <w:rPr>
          <w:rFonts w:ascii="宋体" w:hAnsi="宋体"/>
          <w:szCs w:val="21"/>
        </w:rPr>
        <w:t xml:space="preserve">的所有</w:t>
      </w:r>
      <w:r>
        <w:rPr>
          <w:rFonts w:hint="eastAsia" w:ascii="宋体" w:hAnsi="宋体"/>
          <w:szCs w:val="21"/>
        </w:rPr>
        <w:t xml:space="preserve">响应文件</w:t>
      </w:r>
      <w:r>
        <w:rPr>
          <w:rFonts w:ascii="宋体" w:hAnsi="宋体"/>
          <w:szCs w:val="21"/>
        </w:rPr>
        <w:t xml:space="preserve">(包括每次报价及重新承诺)截至时间前由</w:t>
      </w:r>
      <w:r>
        <w:rPr>
          <w:rFonts w:hint="eastAsia" w:ascii="宋体" w:hAnsi="宋体"/>
          <w:szCs w:val="21"/>
        </w:rPr>
        <w:t xml:space="preserve">工作</w:t>
      </w:r>
      <w:r>
        <w:rPr>
          <w:rFonts w:ascii="宋体" w:hAnsi="宋体"/>
          <w:szCs w:val="21"/>
        </w:rPr>
        <w:t xml:space="preserve">人员进行接收，任何参与磋商的个人均不得私自拆封。磋商小组负责本次项目所有磋商任务，包括全程</w:t>
      </w:r>
      <w:r>
        <w:rPr>
          <w:rFonts w:hint="eastAsia" w:ascii="宋体" w:hAnsi="宋体"/>
          <w:szCs w:val="21"/>
        </w:rPr>
        <w:t xml:space="preserve">磋商</w:t>
      </w:r>
      <w:r>
        <w:rPr>
          <w:rFonts w:ascii="宋体" w:hAnsi="宋体"/>
          <w:szCs w:val="21"/>
        </w:rPr>
        <w:t xml:space="preserve">、推荐磋商成交候选人、填写磋商采购结果报告等</w:t>
      </w:r>
      <w:r>
        <w:rPr>
          <w:rFonts w:ascii="仿宋_GB2312" w:eastAsia="仿宋_GB2312"/>
          <w:sz w:val="24"/>
        </w:rPr>
        <w:t xml:space="preserve">。</w:t>
      </w:r>
      <w:r>
        <w:rPr>
          <w:rFonts w:hint="eastAsia" w:ascii="仿宋_GB2312" w:eastAsia="仿宋_GB2312"/>
          <w:sz w:val="24"/>
        </w:rPr>
      </w:r>
      <w:r>
        <w:rPr>
          <w:rFonts w:hint="eastAsia" w:ascii="仿宋_GB2312" w:eastAsia="仿宋_GB2312"/>
          <w:sz w:val="24"/>
        </w:rPr>
      </w:r>
    </w:p>
    <w:p>
      <w:pPr>
        <w:pStyle w:val="766"/>
        <w:pBdr/>
        <w:spacing w:after="0" w:before="0" w:line="560" w:lineRule="exact"/>
        <w:ind w:left="318"/>
        <w:rPr>
          <w:rFonts w:hint="eastAsia" w:ascii="宋体" w:hAnsi="宋体" w:eastAsia="宋体"/>
          <w:sz w:val="21"/>
          <w:szCs w:val="21"/>
        </w:rPr>
      </w:pPr>
      <w:r/>
      <w:bookmarkStart w:id="109" w:name="_Toc41638597"/>
      <w:r>
        <w:rPr>
          <w:rFonts w:hint="eastAsia" w:ascii="宋体" w:hAnsi="宋体" w:eastAsia="宋体"/>
          <w:sz w:val="21"/>
          <w:szCs w:val="21"/>
        </w:rPr>
        <w:t xml:space="preserve">五、评标办法</w:t>
      </w:r>
      <w:bookmarkEnd w:id="99"/>
      <w:r>
        <w:rPr>
          <w:rFonts w:hint="eastAsia" w:ascii="宋体" w:hAnsi="宋体" w:eastAsia="宋体"/>
          <w:sz w:val="21"/>
          <w:szCs w:val="21"/>
        </w:rPr>
      </w:r>
      <w:r>
        <w:rPr>
          <w:rFonts w:hint="eastAsia" w:ascii="宋体" w:hAnsi="宋体" w:eastAsia="宋体"/>
          <w:sz w:val="21"/>
          <w:szCs w:val="21"/>
        </w:rPr>
      </w:r>
    </w:p>
    <w:p>
      <w:pPr>
        <w:pStyle w:val="780"/>
        <w:pBdr/>
        <w:spacing w:line="360" w:lineRule="auto"/>
        <w:ind w:firstLine="420"/>
        <w:rPr>
          <w:rFonts w:hAnsi="宋体" w:cs="Times New Roman"/>
        </w:rPr>
      </w:pPr>
      <w:r>
        <w:rPr>
          <w:rFonts w:hint="eastAsia" w:hAnsi="宋体" w:cs="Times New Roman"/>
        </w:rPr>
        <w:t xml:space="preserve">5</w:t>
      </w:r>
      <w:r>
        <w:rPr>
          <w:rFonts w:hint="eastAsia" w:hAnsi="宋体" w:cs="Times New Roman"/>
        </w:rPr>
        <w:t xml:space="preserve">.1</w:t>
      </w:r>
      <w:r>
        <w:rPr>
          <w:rFonts w:hAnsi="宋体" w:cs="Times New Roman"/>
        </w:rPr>
        <w:t xml:space="preserve">初步评审标准</w:t>
      </w:r>
      <w:r>
        <w:rPr>
          <w:rFonts w:hAnsi="宋体" w:cs="Times New Roman"/>
        </w:rPr>
      </w:r>
    </w:p>
    <w:p>
      <w:pPr>
        <w:pStyle w:val="780"/>
        <w:pBdr/>
        <w:spacing w:line="360" w:lineRule="auto"/>
        <w:ind w:firstLine="420"/>
        <w:rPr>
          <w:rFonts w:hAnsi="宋体" w:cs="Times New Roman"/>
        </w:rPr>
      </w:pPr>
      <w:r>
        <w:rPr>
          <w:rFonts w:hint="eastAsia" w:hAnsi="宋体" w:cs="Times New Roman"/>
        </w:rPr>
        <w:t xml:space="preserve">5.1</w:t>
      </w:r>
      <w:r>
        <w:rPr>
          <w:rFonts w:hint="eastAsia" w:hAnsi="宋体" w:cs="Times New Roman"/>
        </w:rPr>
        <w:t xml:space="preserve">.1</w:t>
      </w:r>
      <w:r>
        <w:rPr>
          <w:rFonts w:hAnsi="宋体" w:cs="Times New Roman"/>
        </w:rPr>
        <w:t xml:space="preserve">综合标评审标准</w:t>
      </w:r>
      <w:r>
        <w:rPr>
          <w:rFonts w:hAnsi="宋体" w:cs="Times New Roman"/>
        </w:rPr>
      </w:r>
    </w:p>
    <w:tbl>
      <w:tblPr>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left w:w="108" w:type="dxa"/>
          <w:top w:w="0" w:type="dxa"/>
          <w:right w:w="108" w:type="dxa"/>
          <w:bottom w:w="0" w:type="dxa"/>
        </w:tblCellMar>
        <w:tblLook w:val="01E0" w:firstRow="1" w:lastRow="1" w:firstColumn="1" w:lastColumn="1" w:noHBand="0" w:noVBand="0"/>
      </w:tblPr>
      <w:tblGrid>
        <w:gridCol w:w="5524"/>
        <w:gridCol w:w="3650"/>
      </w:tblGrid>
      <w:tr>
        <w:trPr/>
        <w:tc>
          <w:tcPr>
            <w:tcBorders/>
            <w:tcW w:w="5524" w:type="dxa"/>
            <w:vAlign w:val="center"/>
            <w:textDirection w:val="lrTb"/>
            <w:noWrap w:val="false"/>
          </w:tcPr>
          <w:p>
            <w:pPr>
              <w:pStyle w:val="780"/>
              <w:pBdr/>
              <w:spacing w:line="520" w:lineRule="exact"/>
              <w:ind/>
              <w:jc w:val="center"/>
              <w:rPr>
                <w:rFonts w:hAnsi="宋体" w:cs="Times New Roman"/>
              </w:rPr>
            </w:pPr>
            <w:r>
              <w:rPr>
                <w:rFonts w:hAnsi="宋体" w:cs="Times New Roman"/>
              </w:rPr>
              <w:t xml:space="preserve">审查因素</w:t>
            </w:r>
            <w:r>
              <w:rPr>
                <w:rFonts w:hAnsi="宋体" w:cs="Times New Roman"/>
              </w:rPr>
            </w:r>
          </w:p>
        </w:tc>
        <w:tc>
          <w:tcPr>
            <w:tcBorders/>
            <w:tcW w:w="3650" w:type="dxa"/>
            <w:vAlign w:val="center"/>
            <w:textDirection w:val="lrTb"/>
            <w:noWrap w:val="false"/>
          </w:tcPr>
          <w:p>
            <w:pPr>
              <w:pStyle w:val="780"/>
              <w:pBdr/>
              <w:spacing w:line="520" w:lineRule="exact"/>
              <w:ind/>
              <w:jc w:val="center"/>
              <w:rPr>
                <w:rFonts w:hAnsi="宋体" w:cs="Times New Roman"/>
              </w:rPr>
            </w:pPr>
            <w:r>
              <w:rPr>
                <w:rFonts w:hAnsi="宋体" w:cs="Times New Roman"/>
              </w:rPr>
              <w:t xml:space="preserve">审查标准</w:t>
            </w:r>
            <w:r>
              <w:rPr>
                <w:rFonts w:hAnsi="宋体" w:cs="Times New Roman"/>
              </w:rPr>
            </w:r>
          </w:p>
        </w:tc>
      </w:tr>
      <w:tr>
        <w:trPr/>
        <w:tc>
          <w:tcPr>
            <w:tcBorders/>
            <w:tcW w:w="5524" w:type="dxa"/>
            <w:vAlign w:val="center"/>
            <w:textDirection w:val="lrTb"/>
            <w:noWrap w:val="false"/>
          </w:tcPr>
          <w:p>
            <w:pPr>
              <w:pStyle w:val="780"/>
              <w:pBdr/>
              <w:spacing w:line="520" w:lineRule="exact"/>
              <w:ind/>
              <w:jc w:val="center"/>
              <w:rPr>
                <w:rFonts w:hAnsi="宋体" w:cs="Times New Roman"/>
              </w:rPr>
            </w:pPr>
            <w:r>
              <w:rPr>
                <w:rFonts w:hAnsi="宋体" w:cs="Times New Roman"/>
              </w:rPr>
              <w:t xml:space="preserve">包封</w:t>
            </w:r>
            <w:r>
              <w:rPr>
                <w:rFonts w:hAnsi="宋体" w:cs="Times New Roman"/>
              </w:rPr>
            </w:r>
          </w:p>
        </w:tc>
        <w:tc>
          <w:tcPr>
            <w:tcBorders/>
            <w:tcW w:w="3650" w:type="dxa"/>
            <w:vAlign w:val="center"/>
            <w:textDirection w:val="lrTb"/>
            <w:noWrap w:val="false"/>
          </w:tcPr>
          <w:p>
            <w:pPr>
              <w:pStyle w:val="780"/>
              <w:pBdr/>
              <w:spacing w:line="520" w:lineRule="exact"/>
              <w:ind/>
              <w:jc w:val="center"/>
              <w:rPr>
                <w:rFonts w:hAnsi="宋体" w:cs="Times New Roman"/>
              </w:rPr>
            </w:pPr>
            <w:r>
              <w:rPr>
                <w:rFonts w:hAnsi="宋体" w:cs="Times New Roman"/>
              </w:rPr>
              <w:t xml:space="preserve">符合招标文件要求</w:t>
            </w:r>
            <w:r>
              <w:rPr>
                <w:rFonts w:hAnsi="宋体" w:cs="Times New Roman"/>
              </w:rPr>
            </w:r>
          </w:p>
        </w:tc>
      </w:tr>
      <w:tr>
        <w:trPr/>
        <w:tc>
          <w:tcPr>
            <w:tcBorders/>
            <w:tcW w:w="5524" w:type="dxa"/>
            <w:vAlign w:val="center"/>
            <w:textDirection w:val="lrTb"/>
            <w:noWrap w:val="false"/>
          </w:tcPr>
          <w:p>
            <w:pPr>
              <w:pStyle w:val="780"/>
              <w:pBdr/>
              <w:spacing w:line="520" w:lineRule="exact"/>
              <w:ind/>
              <w:jc w:val="center"/>
              <w:rPr>
                <w:rFonts w:hAnsi="宋体" w:cs="Times New Roman"/>
              </w:rPr>
            </w:pPr>
            <w:r>
              <w:rPr>
                <w:rFonts w:hAnsi="宋体" w:cs="Times New Roman"/>
              </w:rPr>
              <w:t xml:space="preserve">投标文件份数</w:t>
            </w:r>
            <w:r>
              <w:rPr>
                <w:rFonts w:hAnsi="宋体" w:cs="Times New Roman"/>
              </w:rPr>
            </w:r>
          </w:p>
        </w:tc>
        <w:tc>
          <w:tcPr>
            <w:tcBorders/>
            <w:tcW w:w="3650" w:type="dxa"/>
            <w:vAlign w:val="center"/>
            <w:textDirection w:val="lrTb"/>
            <w:noWrap w:val="false"/>
          </w:tcPr>
          <w:p>
            <w:pPr>
              <w:pStyle w:val="780"/>
              <w:pBdr/>
              <w:spacing w:line="520" w:lineRule="exact"/>
              <w:ind/>
              <w:jc w:val="center"/>
              <w:rPr>
                <w:rFonts w:hAnsi="宋体" w:cs="Times New Roman"/>
              </w:rPr>
            </w:pPr>
            <w:r>
              <w:rPr>
                <w:rFonts w:hAnsi="宋体" w:cs="Times New Roman"/>
              </w:rPr>
              <w:t xml:space="preserve">符合招标文件要求</w:t>
            </w:r>
            <w:r>
              <w:rPr>
                <w:rFonts w:hAnsi="宋体" w:cs="Times New Roman"/>
              </w:rPr>
            </w:r>
          </w:p>
        </w:tc>
      </w:tr>
      <w:tr>
        <w:trPr/>
        <w:tc>
          <w:tcPr>
            <w:tcBorders/>
            <w:tcW w:w="5524" w:type="dxa"/>
            <w:vAlign w:val="center"/>
            <w:textDirection w:val="lrTb"/>
            <w:noWrap w:val="false"/>
          </w:tcPr>
          <w:p>
            <w:pPr>
              <w:pStyle w:val="780"/>
              <w:pBdr/>
              <w:spacing w:line="520" w:lineRule="exact"/>
              <w:ind/>
              <w:jc w:val="center"/>
              <w:rPr>
                <w:rFonts w:hAnsi="宋体" w:cs="Times New Roman"/>
              </w:rPr>
            </w:pPr>
            <w:r>
              <w:rPr>
                <w:rFonts w:hAnsi="宋体" w:cs="Times New Roman"/>
              </w:rPr>
              <w:t xml:space="preserve">投标文件组成部分</w:t>
            </w:r>
            <w:r>
              <w:rPr>
                <w:rFonts w:hAnsi="宋体" w:cs="Times New Roman"/>
              </w:rPr>
            </w:r>
          </w:p>
        </w:tc>
        <w:tc>
          <w:tcPr>
            <w:tcBorders/>
            <w:tcW w:w="3650" w:type="dxa"/>
            <w:vAlign w:val="center"/>
            <w:textDirection w:val="lrTb"/>
            <w:noWrap w:val="false"/>
          </w:tcPr>
          <w:p>
            <w:pPr>
              <w:pStyle w:val="780"/>
              <w:pBdr/>
              <w:spacing w:line="520" w:lineRule="exact"/>
              <w:ind/>
              <w:jc w:val="center"/>
              <w:rPr>
                <w:rFonts w:hAnsi="宋体" w:cs="Times New Roman"/>
              </w:rPr>
            </w:pPr>
            <w:r>
              <w:rPr>
                <w:rFonts w:hAnsi="宋体" w:cs="Times New Roman"/>
              </w:rPr>
              <w:t xml:space="preserve">符合招标文件要求</w:t>
            </w:r>
            <w:r>
              <w:rPr>
                <w:rFonts w:hAnsi="宋体" w:cs="Times New Roman"/>
              </w:rPr>
            </w:r>
          </w:p>
        </w:tc>
      </w:tr>
      <w:tr>
        <w:trPr>
          <w:trHeight w:val="882"/>
        </w:trPr>
        <w:tc>
          <w:tcPr>
            <w:tcBorders/>
            <w:tcW w:w="5524" w:type="dxa"/>
            <w:vAlign w:val="center"/>
            <w:textDirection w:val="lrTb"/>
            <w:noWrap w:val="false"/>
          </w:tcPr>
          <w:p>
            <w:pPr>
              <w:pStyle w:val="780"/>
              <w:pBdr/>
              <w:spacing w:line="520" w:lineRule="exact"/>
              <w:ind/>
              <w:jc w:val="center"/>
              <w:rPr>
                <w:rFonts w:hAnsi="宋体" w:cs="Times New Roman"/>
              </w:rPr>
            </w:pPr>
            <w:r>
              <w:rPr>
                <w:rFonts w:hAnsi="宋体" w:cs="Times New Roman"/>
              </w:rPr>
              <w:t xml:space="preserve">投标人</w:t>
            </w:r>
            <w:r>
              <w:rPr>
                <w:rFonts w:hAnsi="宋体" w:cs="Times New Roman"/>
              </w:rPr>
              <w:t xml:space="preserve">名称</w:t>
            </w:r>
            <w:r>
              <w:rPr>
                <w:rFonts w:hAnsi="宋体" w:cs="Times New Roman"/>
              </w:rPr>
            </w:r>
          </w:p>
        </w:tc>
        <w:tc>
          <w:tcPr>
            <w:tcBorders/>
            <w:tcW w:w="3650" w:type="dxa"/>
            <w:vAlign w:val="center"/>
            <w:textDirection w:val="lrTb"/>
            <w:noWrap w:val="false"/>
          </w:tcPr>
          <w:p>
            <w:pPr>
              <w:pStyle w:val="780"/>
              <w:pBdr/>
              <w:spacing w:line="400" w:lineRule="exact"/>
              <w:ind/>
              <w:jc w:val="center"/>
              <w:rPr>
                <w:rFonts w:hAnsi="宋体" w:cs="Times New Roman"/>
              </w:rPr>
            </w:pPr>
            <w:r>
              <w:rPr>
                <w:rFonts w:hAnsi="宋体" w:cs="Times New Roman"/>
              </w:rPr>
              <w:t xml:space="preserve">与资质证书、营业执照、</w:t>
            </w:r>
            <w:r>
              <w:rPr>
                <w:rFonts w:hAnsi="宋体" w:cs="Times New Roman"/>
              </w:rPr>
            </w:r>
          </w:p>
          <w:p>
            <w:pPr>
              <w:pStyle w:val="780"/>
              <w:pBdr/>
              <w:spacing w:line="400" w:lineRule="exact"/>
              <w:ind/>
              <w:jc w:val="center"/>
              <w:rPr>
                <w:rFonts w:hAnsi="宋体" w:cs="Times New Roman"/>
              </w:rPr>
            </w:pPr>
            <w:r>
              <w:rPr>
                <w:rFonts w:hAnsi="宋体" w:cs="Times New Roman"/>
              </w:rPr>
              <w:t xml:space="preserve">安全生产许可证一致</w:t>
            </w:r>
            <w:r>
              <w:rPr>
                <w:rFonts w:hAnsi="宋体" w:cs="Times New Roman"/>
              </w:rPr>
            </w:r>
          </w:p>
        </w:tc>
      </w:tr>
      <w:tr>
        <w:trPr/>
        <w:tc>
          <w:tcPr>
            <w:tcBorders/>
            <w:tcW w:w="5524" w:type="dxa"/>
            <w:vAlign w:val="center"/>
            <w:textDirection w:val="lrTb"/>
            <w:noWrap w:val="false"/>
          </w:tcPr>
          <w:p>
            <w:pPr>
              <w:pStyle w:val="780"/>
              <w:pBdr/>
              <w:spacing w:line="520" w:lineRule="exact"/>
              <w:ind/>
              <w:jc w:val="center"/>
              <w:rPr>
                <w:rFonts w:hAnsi="宋体" w:cs="Times New Roman"/>
              </w:rPr>
            </w:pPr>
            <w:r>
              <w:rPr>
                <w:rFonts w:hAnsi="宋体" w:cs="Times New Roman"/>
              </w:rPr>
              <w:t xml:space="preserve">法定代表人身份证明或授权委托书</w:t>
            </w:r>
            <w:r>
              <w:rPr>
                <w:rFonts w:hAnsi="宋体" w:cs="Times New Roman"/>
              </w:rPr>
            </w:r>
          </w:p>
        </w:tc>
        <w:tc>
          <w:tcPr>
            <w:tcBorders/>
            <w:tcW w:w="3650" w:type="dxa"/>
            <w:vAlign w:val="center"/>
            <w:textDirection w:val="lrTb"/>
            <w:noWrap w:val="false"/>
          </w:tcPr>
          <w:p>
            <w:pPr>
              <w:pStyle w:val="780"/>
              <w:pBdr/>
              <w:spacing w:line="520" w:lineRule="exact"/>
              <w:ind/>
              <w:jc w:val="center"/>
              <w:rPr>
                <w:rFonts w:hAnsi="宋体" w:cs="Times New Roman"/>
              </w:rPr>
            </w:pPr>
            <w:r>
              <w:rPr>
                <w:rFonts w:hAnsi="宋体" w:cs="Times New Roman"/>
              </w:rPr>
              <w:t xml:space="preserve">有效</w:t>
            </w:r>
            <w:r>
              <w:rPr>
                <w:rFonts w:hAnsi="宋体" w:cs="Times New Roman"/>
              </w:rPr>
            </w:r>
          </w:p>
        </w:tc>
      </w:tr>
      <w:tr>
        <w:trPr/>
        <w:tc>
          <w:tcPr>
            <w:tcBorders/>
            <w:tcW w:w="5524" w:type="dxa"/>
            <w:vAlign w:val="center"/>
            <w:textDirection w:val="lrTb"/>
            <w:noWrap w:val="false"/>
          </w:tcPr>
          <w:p>
            <w:pPr>
              <w:pStyle w:val="780"/>
              <w:pBdr/>
              <w:spacing w:line="400" w:lineRule="exact"/>
              <w:ind/>
              <w:jc w:val="center"/>
              <w:rPr>
                <w:rFonts w:hint="eastAsia" w:hAnsi="宋体" w:cs="Times New Roman"/>
              </w:rPr>
            </w:pPr>
            <w:r>
              <w:rPr>
                <w:rFonts w:hint="eastAsia" w:hAnsi="宋体" w:cs="Times New Roman"/>
              </w:rPr>
              <w:t xml:space="preserve">建设行政</w:t>
            </w:r>
            <w:r>
              <w:rPr>
                <w:rFonts w:hAnsi="宋体" w:cs="Times New Roman"/>
              </w:rPr>
              <w:t xml:space="preserve">主管部门颁发的</w:t>
            </w:r>
            <w:r>
              <w:rPr>
                <w:rFonts w:hint="eastAsia" w:hAnsi="宋体" w:cs="Times New Roman"/>
              </w:rPr>
              <w:t xml:space="preserve">有效资质证书、有效的</w:t>
            </w:r>
            <w:r>
              <w:rPr>
                <w:rFonts w:hAnsi="宋体" w:cs="Times New Roman"/>
              </w:rPr>
              <w:t xml:space="preserve">安全生产许可证</w:t>
            </w:r>
            <w:r>
              <w:rPr>
                <w:rFonts w:hint="eastAsia" w:hAnsi="宋体" w:cs="Times New Roman"/>
              </w:rPr>
              <w:t xml:space="preserve">、拟派人员齐全有效</w:t>
            </w:r>
            <w:r>
              <w:rPr>
                <w:rFonts w:hint="eastAsia" w:hAnsi="宋体" w:cs="Times New Roman"/>
              </w:rPr>
            </w:r>
          </w:p>
        </w:tc>
        <w:tc>
          <w:tcPr>
            <w:tcBorders/>
            <w:tcW w:w="3650" w:type="dxa"/>
            <w:vAlign w:val="center"/>
            <w:textDirection w:val="lrTb"/>
            <w:noWrap w:val="false"/>
          </w:tcPr>
          <w:p>
            <w:pPr>
              <w:pStyle w:val="780"/>
              <w:pBdr/>
              <w:spacing w:line="520" w:lineRule="exact"/>
              <w:ind/>
              <w:jc w:val="center"/>
              <w:rPr>
                <w:rFonts w:hAnsi="宋体" w:cs="Times New Roman"/>
              </w:rPr>
            </w:pPr>
            <w:r>
              <w:rPr>
                <w:rFonts w:hAnsi="宋体" w:cs="Times New Roman"/>
              </w:rPr>
              <w:t xml:space="preserve">有效</w:t>
            </w:r>
            <w:r>
              <w:rPr>
                <w:rFonts w:hAnsi="宋体" w:cs="Times New Roman"/>
              </w:rPr>
            </w:r>
          </w:p>
        </w:tc>
      </w:tr>
      <w:tr>
        <w:trPr/>
        <w:tc>
          <w:tcPr>
            <w:tcBorders/>
            <w:tcW w:w="5524" w:type="dxa"/>
            <w:vAlign w:val="center"/>
            <w:textDirection w:val="lrTb"/>
            <w:noWrap w:val="false"/>
          </w:tcPr>
          <w:p>
            <w:pPr>
              <w:pStyle w:val="780"/>
              <w:pBdr/>
              <w:spacing w:line="520" w:lineRule="exact"/>
              <w:ind/>
              <w:jc w:val="center"/>
              <w:rPr>
                <w:rFonts w:hAnsi="宋体" w:cs="Times New Roman"/>
              </w:rPr>
            </w:pPr>
            <w:r>
              <w:rPr>
                <w:rFonts w:hint="eastAsia" w:hAnsi="宋体" w:cs="Times New Roman"/>
              </w:rPr>
              <w:t xml:space="preserve">有效的</w:t>
            </w:r>
            <w:r>
              <w:rPr>
                <w:rFonts w:hAnsi="宋体" w:cs="Times New Roman"/>
              </w:rPr>
              <w:t xml:space="preserve">证营业执照</w:t>
            </w:r>
            <w:r>
              <w:rPr>
                <w:rFonts w:hAnsi="宋体" w:cs="Times New Roman"/>
              </w:rPr>
            </w:r>
          </w:p>
        </w:tc>
        <w:tc>
          <w:tcPr>
            <w:tcBorders/>
            <w:tcW w:w="3650" w:type="dxa"/>
            <w:vAlign w:val="center"/>
            <w:textDirection w:val="lrTb"/>
            <w:noWrap w:val="false"/>
          </w:tcPr>
          <w:p>
            <w:pPr>
              <w:pStyle w:val="780"/>
              <w:pBdr/>
              <w:spacing w:line="520" w:lineRule="exact"/>
              <w:ind/>
              <w:jc w:val="center"/>
              <w:rPr>
                <w:rFonts w:hAnsi="宋体" w:cs="Times New Roman"/>
              </w:rPr>
            </w:pPr>
            <w:r>
              <w:rPr>
                <w:rFonts w:hAnsi="宋体" w:cs="Times New Roman"/>
              </w:rPr>
              <w:t xml:space="preserve">有效</w:t>
            </w:r>
            <w:r>
              <w:rPr>
                <w:rFonts w:hAnsi="宋体" w:cs="Times New Roman"/>
              </w:rPr>
            </w:r>
          </w:p>
        </w:tc>
      </w:tr>
      <w:tr>
        <w:trPr/>
        <w:tc>
          <w:tcPr>
            <w:tcBorders/>
            <w:tcW w:w="5524" w:type="dxa"/>
            <w:vAlign w:val="center"/>
            <w:textDirection w:val="lrTb"/>
            <w:noWrap w:val="false"/>
          </w:tcPr>
          <w:p>
            <w:pPr>
              <w:pStyle w:val="780"/>
              <w:pBdr/>
              <w:spacing w:line="520" w:lineRule="exact"/>
              <w:ind/>
              <w:jc w:val="center"/>
              <w:rPr>
                <w:rFonts w:hAnsi="宋体" w:cs="Times New Roman"/>
              </w:rPr>
            </w:pPr>
            <w:r>
              <w:rPr>
                <w:rFonts w:hint="eastAsia" w:hAnsi="宋体" w:cs="Times New Roman"/>
              </w:rPr>
              <w:t xml:space="preserve">201</w:t>
            </w:r>
            <w:r>
              <w:rPr>
                <w:rFonts w:hint="eastAsia" w:hAnsi="宋体" w:cs="Times New Roman"/>
              </w:rPr>
              <w:t xml:space="preserve">8</w:t>
            </w:r>
            <w:r>
              <w:rPr>
                <w:rFonts w:hint="eastAsia" w:hAnsi="宋体" w:cs="Times New Roman"/>
              </w:rPr>
              <w:t xml:space="preserve">、201</w:t>
            </w:r>
            <w:r>
              <w:rPr>
                <w:rFonts w:hint="eastAsia" w:hAnsi="宋体" w:cs="Times New Roman"/>
              </w:rPr>
              <w:t xml:space="preserve">9</w:t>
            </w:r>
            <w:r>
              <w:rPr>
                <w:rFonts w:hAnsi="宋体" w:cs="Times New Roman"/>
              </w:rPr>
              <w:t xml:space="preserve">年度经审计的财务报表（资产负债表、损益表）</w:t>
            </w:r>
            <w:r>
              <w:rPr>
                <w:rFonts w:hAnsi="宋体" w:cs="Times New Roman"/>
              </w:rPr>
            </w:r>
          </w:p>
        </w:tc>
        <w:tc>
          <w:tcPr>
            <w:tcBorders/>
            <w:tcW w:w="3650" w:type="dxa"/>
            <w:vAlign w:val="center"/>
            <w:textDirection w:val="lrTb"/>
            <w:noWrap w:val="false"/>
          </w:tcPr>
          <w:p>
            <w:pPr>
              <w:pStyle w:val="780"/>
              <w:pBdr/>
              <w:spacing w:line="520" w:lineRule="exact"/>
              <w:ind/>
              <w:jc w:val="center"/>
              <w:rPr>
                <w:rFonts w:hAnsi="宋体" w:cs="Times New Roman"/>
              </w:rPr>
            </w:pPr>
            <w:r>
              <w:rPr>
                <w:rFonts w:hAnsi="宋体" w:cs="Times New Roman"/>
              </w:rPr>
              <w:t xml:space="preserve">满足财务要求</w:t>
            </w:r>
            <w:r>
              <w:rPr>
                <w:rFonts w:hAnsi="宋体" w:cs="Times New Roman"/>
              </w:rPr>
            </w:r>
          </w:p>
        </w:tc>
      </w:tr>
      <w:tr>
        <w:trPr/>
        <w:tc>
          <w:tcPr>
            <w:tcBorders/>
            <w:tcW w:w="5524" w:type="dxa"/>
            <w:vAlign w:val="center"/>
            <w:textDirection w:val="lrTb"/>
            <w:noWrap w:val="false"/>
          </w:tcPr>
          <w:p>
            <w:pPr>
              <w:pStyle w:val="780"/>
              <w:pBdr/>
              <w:spacing w:line="400" w:lineRule="exact"/>
              <w:ind/>
              <w:jc w:val="center"/>
              <w:rPr>
                <w:rFonts w:hAnsi="宋体" w:cs="Times New Roman"/>
              </w:rPr>
            </w:pPr>
            <w:r>
              <w:rPr>
                <w:rFonts w:hint="eastAsia" w:hAnsi="宋体" w:cs="Times New Roman"/>
              </w:rPr>
              <w:t xml:space="preserve">缴纳</w:t>
            </w:r>
            <w:r>
              <w:rPr>
                <w:rFonts w:hint="eastAsia" w:hAnsi="宋体" w:cs="Times New Roman"/>
              </w:rPr>
              <w:t xml:space="preserve">养老保险、</w:t>
            </w:r>
            <w:r>
              <w:rPr>
                <w:rFonts w:hint="eastAsia" w:hAnsi="宋体" w:cs="Times New Roman"/>
              </w:rPr>
              <w:t xml:space="preserve">缴纳税收证明</w:t>
            </w:r>
            <w:r>
              <w:rPr>
                <w:rFonts w:hAnsi="宋体" w:cs="Times New Roman"/>
              </w:rPr>
            </w:r>
            <w:r>
              <w:rPr>
                <w:rFonts w:hAnsi="宋体" w:cs="Times New Roman"/>
              </w:rPr>
            </w:r>
          </w:p>
        </w:tc>
        <w:tc>
          <w:tcPr>
            <w:tcBorders/>
            <w:tcW w:w="3650" w:type="dxa"/>
            <w:vAlign w:val="center"/>
            <w:textDirection w:val="lrTb"/>
            <w:noWrap w:val="false"/>
          </w:tcPr>
          <w:p>
            <w:pPr>
              <w:pStyle w:val="780"/>
              <w:pBdr/>
              <w:spacing w:line="520" w:lineRule="exact"/>
              <w:ind/>
              <w:jc w:val="center"/>
              <w:rPr>
                <w:rFonts w:hAnsi="宋体" w:cs="Times New Roman"/>
              </w:rPr>
            </w:pPr>
            <w:r>
              <w:rPr>
                <w:rFonts w:hAnsi="宋体" w:cs="Times New Roman"/>
              </w:rPr>
              <w:t xml:space="preserve">符合招标文件要求</w:t>
            </w:r>
            <w:r>
              <w:rPr>
                <w:rFonts w:hAnsi="宋体" w:cs="Times New Roman"/>
              </w:rPr>
            </w:r>
            <w:r>
              <w:rPr>
                <w:rFonts w:hAnsi="宋体" w:cs="Times New Roman"/>
              </w:rPr>
            </w:r>
          </w:p>
        </w:tc>
      </w:tr>
      <w:tr>
        <w:trPr/>
        <w:tc>
          <w:tcPr>
            <w:tcBorders/>
            <w:tcW w:w="5524" w:type="dxa"/>
            <w:vAlign w:val="center"/>
            <w:textDirection w:val="lrTb"/>
            <w:noWrap w:val="false"/>
          </w:tcPr>
          <w:p>
            <w:pPr>
              <w:pStyle w:val="780"/>
              <w:pBdr/>
              <w:spacing w:line="520" w:lineRule="exact"/>
              <w:ind/>
              <w:jc w:val="center"/>
              <w:rPr>
                <w:rFonts w:hAnsi="宋体" w:cs="Times New Roman"/>
              </w:rPr>
            </w:pPr>
            <w:r>
              <w:rPr>
                <w:rFonts w:hint="eastAsia" w:hAnsi="宋体" w:cs="Times New Roman"/>
              </w:rPr>
              <w:t xml:space="preserve">其他</w:t>
            </w:r>
            <w:r>
              <w:rPr>
                <w:rFonts w:hAnsi="宋体" w:cs="Times New Roman"/>
              </w:rPr>
            </w:r>
            <w:r>
              <w:rPr>
                <w:rFonts w:hAnsi="宋体" w:cs="Times New Roman"/>
              </w:rPr>
            </w:r>
          </w:p>
        </w:tc>
        <w:tc>
          <w:tcPr>
            <w:tcBorders/>
            <w:tcW w:w="3650" w:type="dxa"/>
            <w:vAlign w:val="center"/>
            <w:textDirection w:val="lrTb"/>
            <w:noWrap w:val="false"/>
          </w:tcPr>
          <w:p>
            <w:pPr>
              <w:pStyle w:val="780"/>
              <w:pBdr/>
              <w:spacing w:line="520" w:lineRule="exact"/>
              <w:ind/>
              <w:jc w:val="center"/>
              <w:rPr>
                <w:rFonts w:hint="eastAsia" w:hAnsi="宋体" w:cs="Times New Roman"/>
              </w:rPr>
            </w:pPr>
            <w:r>
              <w:rPr>
                <w:rFonts w:hAnsi="宋体" w:cs="Times New Roman"/>
              </w:rPr>
              <w:t xml:space="preserve">………</w:t>
            </w:r>
            <w:r>
              <w:rPr>
                <w:rFonts w:hint="eastAsia" w:hAnsi="宋体" w:cs="Times New Roman"/>
              </w:rPr>
            </w:r>
            <w:r>
              <w:rPr>
                <w:rFonts w:hint="eastAsia" w:hAnsi="宋体" w:cs="Times New Roman"/>
              </w:rPr>
            </w:r>
          </w:p>
        </w:tc>
      </w:tr>
    </w:tbl>
    <w:p>
      <w:pPr>
        <w:pStyle w:val="780"/>
        <w:pBdr/>
        <w:spacing w:line="520" w:lineRule="exact"/>
        <w:ind w:firstLine="420"/>
        <w:rPr>
          <w:rFonts w:hAnsi="宋体" w:cs="Times New Roman"/>
        </w:rPr>
      </w:pPr>
      <w:r>
        <w:rPr>
          <w:rFonts w:hint="eastAsia" w:hAnsi="宋体" w:cs="Times New Roman"/>
        </w:rPr>
        <w:t xml:space="preserve">5.</w:t>
      </w:r>
      <w:r>
        <w:rPr>
          <w:rFonts w:hint="eastAsia" w:hAnsi="宋体" w:cs="Times New Roman"/>
        </w:rPr>
        <w:t xml:space="preserve">1.</w:t>
      </w:r>
      <w:r>
        <w:rPr>
          <w:rFonts w:hint="eastAsia" w:hAnsi="宋体" w:cs="Times New Roman"/>
        </w:rPr>
        <w:t xml:space="preserve">2</w:t>
      </w:r>
      <w:r>
        <w:rPr>
          <w:rFonts w:hAnsi="宋体" w:cs="Times New Roman"/>
        </w:rPr>
        <w:t xml:space="preserve">技术标评审标准</w:t>
      </w:r>
      <w:r>
        <w:rPr>
          <w:rFonts w:hAnsi="宋体" w:cs="Times New Roman"/>
        </w:rPr>
      </w:r>
    </w:p>
    <w:tbl>
      <w:tblPr>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left w:w="108" w:type="dxa"/>
          <w:top w:w="0" w:type="dxa"/>
          <w:right w:w="108" w:type="dxa"/>
          <w:bottom w:w="0" w:type="dxa"/>
        </w:tblCellMar>
        <w:tblLook w:val="01E0" w:firstRow="1" w:lastRow="1" w:firstColumn="1" w:lastColumn="1" w:noHBand="0" w:noVBand="0"/>
      </w:tblPr>
      <w:tblGrid>
        <w:gridCol w:w="5568"/>
        <w:gridCol w:w="3675"/>
      </w:tblGrid>
      <w:tr>
        <w:trPr/>
        <w:tc>
          <w:tcPr>
            <w:tcBorders/>
            <w:tcW w:w="5568" w:type="dxa"/>
            <w:vAlign w:val="center"/>
            <w:textDirection w:val="lrTb"/>
            <w:noWrap w:val="false"/>
          </w:tcPr>
          <w:p>
            <w:pPr>
              <w:pStyle w:val="780"/>
              <w:pBdr/>
              <w:spacing w:line="520" w:lineRule="exact"/>
              <w:ind/>
              <w:jc w:val="center"/>
              <w:rPr>
                <w:rFonts w:hAnsi="宋体" w:cs="Times New Roman"/>
              </w:rPr>
            </w:pPr>
            <w:r>
              <w:rPr>
                <w:rFonts w:hAnsi="宋体" w:cs="Times New Roman"/>
              </w:rPr>
              <w:t xml:space="preserve">审查因素</w:t>
            </w:r>
            <w:r>
              <w:rPr>
                <w:rFonts w:hAnsi="宋体" w:cs="Times New Roman"/>
              </w:rPr>
            </w:r>
          </w:p>
        </w:tc>
        <w:tc>
          <w:tcPr>
            <w:tcBorders/>
            <w:tcW w:w="3675" w:type="dxa"/>
            <w:vAlign w:val="center"/>
            <w:textDirection w:val="lrTb"/>
            <w:noWrap w:val="false"/>
          </w:tcPr>
          <w:p>
            <w:pPr>
              <w:pStyle w:val="780"/>
              <w:pBdr/>
              <w:spacing w:line="520" w:lineRule="exact"/>
              <w:ind/>
              <w:jc w:val="center"/>
              <w:rPr>
                <w:rFonts w:hAnsi="宋体" w:cs="Times New Roman"/>
              </w:rPr>
            </w:pPr>
            <w:r>
              <w:rPr>
                <w:rFonts w:hAnsi="宋体" w:cs="Times New Roman"/>
              </w:rPr>
              <w:t xml:space="preserve">审查标准</w:t>
            </w:r>
            <w:r>
              <w:rPr>
                <w:rFonts w:hAnsi="宋体" w:cs="Times New Roman"/>
              </w:rPr>
            </w:r>
          </w:p>
        </w:tc>
      </w:tr>
      <w:tr>
        <w:trPr/>
        <w:tc>
          <w:tcPr>
            <w:tcBorders/>
            <w:tcW w:w="5568" w:type="dxa"/>
            <w:vAlign w:val="center"/>
            <w:textDirection w:val="lrTb"/>
            <w:noWrap w:val="false"/>
          </w:tcPr>
          <w:p>
            <w:pPr>
              <w:pStyle w:val="780"/>
              <w:pBdr/>
              <w:spacing w:line="520" w:lineRule="exact"/>
              <w:ind/>
              <w:jc w:val="center"/>
              <w:rPr>
                <w:rFonts w:hAnsi="宋体" w:cs="Times New Roman"/>
              </w:rPr>
            </w:pPr>
            <w:r>
              <w:rPr>
                <w:rFonts w:hAnsi="宋体" w:cs="Times New Roman"/>
              </w:rPr>
              <w:t xml:space="preserve">包封</w:t>
            </w:r>
            <w:r>
              <w:rPr>
                <w:rFonts w:hAnsi="宋体" w:cs="Times New Roman"/>
              </w:rPr>
            </w:r>
          </w:p>
        </w:tc>
        <w:tc>
          <w:tcPr>
            <w:tcBorders/>
            <w:tcW w:w="3675" w:type="dxa"/>
            <w:vAlign w:val="center"/>
            <w:textDirection w:val="lrTb"/>
            <w:noWrap w:val="false"/>
          </w:tcPr>
          <w:p>
            <w:pPr>
              <w:pStyle w:val="780"/>
              <w:pBdr/>
              <w:spacing w:line="520" w:lineRule="exact"/>
              <w:ind/>
              <w:jc w:val="center"/>
              <w:rPr>
                <w:rFonts w:hAnsi="宋体" w:cs="Times New Roman"/>
              </w:rPr>
            </w:pPr>
            <w:r>
              <w:rPr>
                <w:rFonts w:hAnsi="宋体" w:cs="Times New Roman"/>
              </w:rPr>
              <w:t xml:space="preserve">符合招标文件要求</w:t>
            </w:r>
            <w:r>
              <w:rPr>
                <w:rFonts w:hAnsi="宋体" w:cs="Times New Roman"/>
              </w:rPr>
            </w:r>
          </w:p>
        </w:tc>
      </w:tr>
      <w:tr>
        <w:trPr/>
        <w:tc>
          <w:tcPr>
            <w:tcBorders/>
            <w:tcW w:w="5568" w:type="dxa"/>
            <w:vAlign w:val="center"/>
            <w:textDirection w:val="lrTb"/>
            <w:noWrap w:val="false"/>
          </w:tcPr>
          <w:p>
            <w:pPr>
              <w:pStyle w:val="780"/>
              <w:pBdr/>
              <w:spacing w:line="520" w:lineRule="exact"/>
              <w:ind/>
              <w:jc w:val="center"/>
              <w:rPr>
                <w:rFonts w:hAnsi="宋体" w:cs="Times New Roman"/>
              </w:rPr>
            </w:pPr>
            <w:r>
              <w:rPr>
                <w:rFonts w:hAnsi="宋体" w:cs="Times New Roman"/>
              </w:rPr>
              <w:t xml:space="preserve">技术标文件份数</w:t>
            </w:r>
            <w:r>
              <w:rPr>
                <w:rFonts w:hAnsi="宋体" w:cs="Times New Roman"/>
              </w:rPr>
            </w:r>
          </w:p>
        </w:tc>
        <w:tc>
          <w:tcPr>
            <w:tcBorders/>
            <w:tcW w:w="3675" w:type="dxa"/>
            <w:vAlign w:val="center"/>
            <w:textDirection w:val="lrTb"/>
            <w:noWrap w:val="false"/>
          </w:tcPr>
          <w:p>
            <w:pPr>
              <w:pStyle w:val="780"/>
              <w:pBdr/>
              <w:spacing w:line="520" w:lineRule="exact"/>
              <w:ind/>
              <w:jc w:val="center"/>
              <w:rPr>
                <w:rFonts w:hAnsi="宋体" w:cs="Times New Roman"/>
              </w:rPr>
            </w:pPr>
            <w:r>
              <w:rPr>
                <w:rFonts w:hAnsi="宋体" w:cs="Times New Roman"/>
              </w:rPr>
              <w:t xml:space="preserve">符合招标文件要求</w:t>
            </w:r>
            <w:r>
              <w:rPr>
                <w:rFonts w:hAnsi="宋体" w:cs="Times New Roman"/>
              </w:rPr>
            </w:r>
          </w:p>
        </w:tc>
      </w:tr>
      <w:tr>
        <w:trPr/>
        <w:tc>
          <w:tcPr>
            <w:tcBorders/>
            <w:tcW w:w="5568" w:type="dxa"/>
            <w:vAlign w:val="center"/>
            <w:textDirection w:val="lrTb"/>
            <w:noWrap w:val="false"/>
          </w:tcPr>
          <w:p>
            <w:pPr>
              <w:pStyle w:val="780"/>
              <w:pBdr/>
              <w:spacing w:line="520" w:lineRule="exact"/>
              <w:ind/>
              <w:jc w:val="center"/>
              <w:rPr>
                <w:rFonts w:hAnsi="宋体" w:cs="Times New Roman"/>
              </w:rPr>
            </w:pPr>
            <w:r>
              <w:rPr>
                <w:rFonts w:hAnsi="宋体" w:cs="Times New Roman"/>
              </w:rPr>
              <w:t xml:space="preserve">技术标组成部分</w:t>
            </w:r>
            <w:r>
              <w:rPr>
                <w:rFonts w:hAnsi="宋体" w:cs="Times New Roman"/>
              </w:rPr>
            </w:r>
          </w:p>
        </w:tc>
        <w:tc>
          <w:tcPr>
            <w:tcBorders/>
            <w:tcW w:w="3675" w:type="dxa"/>
            <w:vAlign w:val="center"/>
            <w:textDirection w:val="lrTb"/>
            <w:noWrap w:val="false"/>
          </w:tcPr>
          <w:p>
            <w:pPr>
              <w:pStyle w:val="780"/>
              <w:pBdr/>
              <w:spacing w:line="520" w:lineRule="exact"/>
              <w:ind/>
              <w:jc w:val="center"/>
              <w:rPr>
                <w:rFonts w:hAnsi="宋体" w:cs="Times New Roman"/>
              </w:rPr>
            </w:pPr>
            <w:r>
              <w:rPr>
                <w:rFonts w:hAnsi="宋体" w:cs="Times New Roman"/>
              </w:rPr>
              <w:t xml:space="preserve">符合招标文件要求</w:t>
            </w:r>
            <w:r>
              <w:rPr>
                <w:rFonts w:hAnsi="宋体" w:cs="Times New Roman"/>
              </w:rPr>
            </w:r>
          </w:p>
        </w:tc>
      </w:tr>
      <w:tr>
        <w:trPr/>
        <w:tc>
          <w:tcPr>
            <w:tcBorders/>
            <w:tcW w:w="5568" w:type="dxa"/>
            <w:vAlign w:val="center"/>
            <w:textDirection w:val="lrTb"/>
            <w:noWrap w:val="false"/>
          </w:tcPr>
          <w:p>
            <w:pPr>
              <w:pStyle w:val="780"/>
              <w:pBdr/>
              <w:spacing w:line="520" w:lineRule="exact"/>
              <w:ind/>
              <w:jc w:val="center"/>
              <w:rPr>
                <w:rFonts w:hAnsi="宋体" w:cs="Times New Roman"/>
              </w:rPr>
            </w:pPr>
            <w:r>
              <w:rPr>
                <w:rFonts w:hAnsi="宋体" w:cs="Times New Roman"/>
              </w:rPr>
              <w:t xml:space="preserve">技术标组成部分</w:t>
            </w:r>
            <w:r>
              <w:rPr>
                <w:rFonts w:hAnsi="宋体" w:cs="Times New Roman"/>
              </w:rPr>
            </w:r>
          </w:p>
        </w:tc>
        <w:tc>
          <w:tcPr>
            <w:tcBorders/>
            <w:tcW w:w="3675" w:type="dxa"/>
            <w:vAlign w:val="center"/>
            <w:textDirection w:val="lrTb"/>
            <w:noWrap w:val="false"/>
          </w:tcPr>
          <w:p>
            <w:pPr>
              <w:pStyle w:val="780"/>
              <w:pBdr/>
              <w:spacing w:line="520" w:lineRule="exact"/>
              <w:ind/>
              <w:jc w:val="center"/>
              <w:rPr>
                <w:rFonts w:hAnsi="宋体" w:cs="Times New Roman"/>
              </w:rPr>
            </w:pPr>
            <w:r>
              <w:rPr>
                <w:rFonts w:hAnsi="宋体" w:cs="Times New Roman"/>
              </w:rPr>
              <w:t xml:space="preserve">真实有效</w:t>
            </w:r>
            <w:r>
              <w:rPr>
                <w:rFonts w:hAnsi="宋体" w:cs="Times New Roman"/>
              </w:rPr>
            </w:r>
          </w:p>
        </w:tc>
      </w:tr>
    </w:tbl>
    <w:p>
      <w:pPr>
        <w:pStyle w:val="780"/>
        <w:pBdr/>
        <w:spacing w:line="520" w:lineRule="exact"/>
        <w:ind w:firstLine="420"/>
        <w:rPr>
          <w:rFonts w:hAnsi="宋体" w:cs="Times New Roman"/>
        </w:rPr>
      </w:pPr>
      <w:r>
        <w:rPr>
          <w:rFonts w:hint="eastAsia" w:hAnsi="宋体" w:cs="Times New Roman"/>
        </w:rPr>
        <w:t xml:space="preserve">5.</w:t>
      </w:r>
      <w:r>
        <w:rPr>
          <w:rFonts w:hint="eastAsia" w:hAnsi="宋体" w:cs="Times New Roman"/>
        </w:rPr>
        <w:t xml:space="preserve">1.</w:t>
      </w:r>
      <w:r>
        <w:rPr>
          <w:rFonts w:hint="eastAsia" w:hAnsi="宋体" w:cs="Times New Roman"/>
        </w:rPr>
        <w:t xml:space="preserve">3</w:t>
      </w:r>
      <w:r>
        <w:rPr>
          <w:rFonts w:hAnsi="宋体" w:cs="Times New Roman"/>
        </w:rPr>
        <w:t xml:space="preserve">商务标评审标准</w:t>
      </w:r>
      <w:r>
        <w:rPr>
          <w:rFonts w:hAnsi="宋体" w:cs="Times New Roman"/>
        </w:rPr>
      </w:r>
    </w:p>
    <w:tbl>
      <w:tblPr>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left w:w="108" w:type="dxa"/>
          <w:top w:w="0" w:type="dxa"/>
          <w:right w:w="108" w:type="dxa"/>
          <w:bottom w:w="0" w:type="dxa"/>
        </w:tblCellMar>
        <w:tblLook w:val="01E0" w:firstRow="1" w:lastRow="1" w:firstColumn="1" w:lastColumn="1" w:noHBand="0" w:noVBand="0"/>
      </w:tblPr>
      <w:tblGrid>
        <w:gridCol w:w="5526"/>
        <w:gridCol w:w="3648"/>
      </w:tblGrid>
      <w:tr>
        <w:trPr/>
        <w:tc>
          <w:tcPr>
            <w:tcBorders/>
            <w:tcW w:w="5526" w:type="dxa"/>
            <w:vAlign w:val="center"/>
            <w:textDirection w:val="lrTb"/>
            <w:noWrap w:val="false"/>
          </w:tcPr>
          <w:p>
            <w:pPr>
              <w:pStyle w:val="780"/>
              <w:pBdr/>
              <w:spacing w:line="520" w:lineRule="exact"/>
              <w:ind/>
              <w:jc w:val="center"/>
              <w:rPr>
                <w:rFonts w:hAnsi="宋体" w:cs="Times New Roman"/>
              </w:rPr>
            </w:pPr>
            <w:r>
              <w:rPr>
                <w:rFonts w:hAnsi="宋体" w:cs="Times New Roman"/>
              </w:rPr>
              <w:t xml:space="preserve">评审因素</w:t>
            </w:r>
            <w:r>
              <w:rPr>
                <w:rFonts w:hAnsi="宋体" w:cs="Times New Roman"/>
              </w:rPr>
            </w:r>
          </w:p>
        </w:tc>
        <w:tc>
          <w:tcPr>
            <w:tcBorders/>
            <w:tcW w:w="3648" w:type="dxa"/>
            <w:vAlign w:val="center"/>
            <w:textDirection w:val="lrTb"/>
            <w:noWrap w:val="false"/>
          </w:tcPr>
          <w:p>
            <w:pPr>
              <w:pStyle w:val="780"/>
              <w:pBdr/>
              <w:spacing w:line="520" w:lineRule="exact"/>
              <w:ind/>
              <w:jc w:val="center"/>
              <w:rPr>
                <w:rFonts w:hAnsi="宋体" w:cs="Times New Roman"/>
              </w:rPr>
            </w:pPr>
            <w:r>
              <w:rPr>
                <w:rFonts w:hAnsi="宋体" w:cs="Times New Roman"/>
              </w:rPr>
              <w:t xml:space="preserve">评审标准</w:t>
            </w:r>
            <w:r>
              <w:rPr>
                <w:rFonts w:hAnsi="宋体" w:cs="Times New Roman"/>
              </w:rPr>
            </w:r>
          </w:p>
        </w:tc>
      </w:tr>
      <w:tr>
        <w:trPr/>
        <w:tc>
          <w:tcPr>
            <w:tcBorders/>
            <w:tcW w:w="5526" w:type="dxa"/>
            <w:vAlign w:val="center"/>
            <w:textDirection w:val="lrTb"/>
            <w:noWrap w:val="false"/>
          </w:tcPr>
          <w:p>
            <w:pPr>
              <w:pStyle w:val="780"/>
              <w:pBdr/>
              <w:spacing w:line="520" w:lineRule="exact"/>
              <w:ind/>
              <w:jc w:val="center"/>
              <w:rPr>
                <w:rFonts w:hAnsi="宋体" w:cs="Times New Roman"/>
              </w:rPr>
            </w:pPr>
            <w:r>
              <w:rPr>
                <w:rFonts w:hAnsi="宋体" w:cs="Times New Roman"/>
              </w:rPr>
              <w:t xml:space="preserve">包封</w:t>
            </w:r>
            <w:r>
              <w:rPr>
                <w:rFonts w:hAnsi="宋体" w:cs="Times New Roman"/>
              </w:rPr>
            </w:r>
          </w:p>
        </w:tc>
        <w:tc>
          <w:tcPr>
            <w:tcBorders/>
            <w:tcW w:w="3648" w:type="dxa"/>
            <w:vAlign w:val="center"/>
            <w:textDirection w:val="lrTb"/>
            <w:noWrap w:val="false"/>
          </w:tcPr>
          <w:p>
            <w:pPr>
              <w:pStyle w:val="780"/>
              <w:pBdr/>
              <w:spacing w:line="520" w:lineRule="exact"/>
              <w:ind/>
              <w:jc w:val="center"/>
              <w:rPr>
                <w:rFonts w:hAnsi="宋体" w:cs="Times New Roman"/>
              </w:rPr>
            </w:pPr>
            <w:r>
              <w:rPr>
                <w:rFonts w:hAnsi="宋体" w:cs="Times New Roman"/>
              </w:rPr>
              <w:t xml:space="preserve">符合招标文件要求</w:t>
            </w:r>
            <w:r>
              <w:rPr>
                <w:rFonts w:hAnsi="宋体" w:cs="Times New Roman"/>
              </w:rPr>
            </w:r>
          </w:p>
        </w:tc>
      </w:tr>
      <w:tr>
        <w:trPr/>
        <w:tc>
          <w:tcPr>
            <w:tcBorders/>
            <w:tcW w:w="5526" w:type="dxa"/>
            <w:vAlign w:val="center"/>
            <w:textDirection w:val="lrTb"/>
            <w:noWrap w:val="false"/>
          </w:tcPr>
          <w:p>
            <w:pPr>
              <w:pStyle w:val="780"/>
              <w:pBdr/>
              <w:spacing w:line="520" w:lineRule="exact"/>
              <w:ind/>
              <w:jc w:val="center"/>
              <w:rPr>
                <w:rFonts w:hAnsi="宋体" w:cs="Times New Roman"/>
              </w:rPr>
            </w:pPr>
            <w:r>
              <w:rPr>
                <w:rFonts w:hAnsi="宋体" w:cs="Times New Roman"/>
              </w:rPr>
              <w:t xml:space="preserve">商务标文件份数</w:t>
            </w:r>
            <w:r>
              <w:rPr>
                <w:rFonts w:hAnsi="宋体" w:cs="Times New Roman"/>
              </w:rPr>
            </w:r>
          </w:p>
        </w:tc>
        <w:tc>
          <w:tcPr>
            <w:tcBorders/>
            <w:tcW w:w="3648" w:type="dxa"/>
            <w:vAlign w:val="center"/>
            <w:textDirection w:val="lrTb"/>
            <w:noWrap w:val="false"/>
          </w:tcPr>
          <w:p>
            <w:pPr>
              <w:pStyle w:val="780"/>
              <w:pBdr/>
              <w:spacing w:line="520" w:lineRule="exact"/>
              <w:ind/>
              <w:jc w:val="center"/>
              <w:rPr>
                <w:rFonts w:hAnsi="宋体" w:cs="Times New Roman"/>
              </w:rPr>
            </w:pPr>
            <w:r>
              <w:rPr>
                <w:rFonts w:hAnsi="宋体" w:cs="Times New Roman"/>
              </w:rPr>
              <w:t xml:space="preserve">符合招标文件要求</w:t>
            </w:r>
            <w:r>
              <w:rPr>
                <w:rFonts w:hAnsi="宋体" w:cs="Times New Roman"/>
              </w:rPr>
            </w:r>
          </w:p>
        </w:tc>
      </w:tr>
      <w:tr>
        <w:trPr/>
        <w:tc>
          <w:tcPr>
            <w:tcBorders/>
            <w:tcW w:w="5526" w:type="dxa"/>
            <w:vAlign w:val="center"/>
            <w:textDirection w:val="lrTb"/>
            <w:noWrap w:val="false"/>
          </w:tcPr>
          <w:p>
            <w:pPr>
              <w:pStyle w:val="780"/>
              <w:pBdr/>
              <w:spacing w:line="520" w:lineRule="exact"/>
              <w:ind/>
              <w:jc w:val="center"/>
              <w:rPr>
                <w:rFonts w:hAnsi="宋体" w:cs="Times New Roman"/>
              </w:rPr>
            </w:pPr>
            <w:r>
              <w:rPr>
                <w:rFonts w:hAnsi="宋体" w:cs="Times New Roman"/>
              </w:rPr>
              <w:t xml:space="preserve">商务包组成部分</w:t>
            </w:r>
            <w:r>
              <w:rPr>
                <w:rFonts w:hAnsi="宋体" w:cs="Times New Roman"/>
              </w:rPr>
            </w:r>
          </w:p>
        </w:tc>
        <w:tc>
          <w:tcPr>
            <w:tcBorders/>
            <w:tcW w:w="3648" w:type="dxa"/>
            <w:vAlign w:val="center"/>
            <w:textDirection w:val="lrTb"/>
            <w:noWrap w:val="false"/>
          </w:tcPr>
          <w:p>
            <w:pPr>
              <w:pStyle w:val="780"/>
              <w:pBdr/>
              <w:spacing w:line="520" w:lineRule="exact"/>
              <w:ind/>
              <w:jc w:val="center"/>
              <w:rPr>
                <w:rFonts w:hAnsi="宋体" w:cs="Times New Roman"/>
              </w:rPr>
            </w:pPr>
            <w:r>
              <w:rPr>
                <w:rFonts w:hAnsi="宋体" w:cs="Times New Roman"/>
              </w:rPr>
              <w:t xml:space="preserve">符合招标文件要求</w:t>
            </w:r>
            <w:r>
              <w:rPr>
                <w:rFonts w:hAnsi="宋体" w:cs="Times New Roman"/>
              </w:rPr>
            </w:r>
          </w:p>
        </w:tc>
      </w:tr>
      <w:tr>
        <w:trPr>
          <w:trHeight w:val="270"/>
        </w:trPr>
        <w:tc>
          <w:tcPr>
            <w:tcBorders/>
            <w:tcW w:w="5526" w:type="dxa"/>
            <w:vAlign w:val="center"/>
            <w:textDirection w:val="lrTb"/>
            <w:noWrap w:val="false"/>
          </w:tcPr>
          <w:p>
            <w:pPr>
              <w:pStyle w:val="780"/>
              <w:pBdr/>
              <w:spacing w:line="520" w:lineRule="exact"/>
              <w:ind/>
              <w:jc w:val="center"/>
              <w:rPr>
                <w:rFonts w:hAnsi="宋体" w:cs="Times New Roman"/>
              </w:rPr>
            </w:pPr>
            <w:r>
              <w:rPr>
                <w:rFonts w:hAnsi="宋体" w:cs="Times New Roman"/>
              </w:rPr>
              <w:t xml:space="preserve">商务标组成部分</w:t>
            </w:r>
            <w:r>
              <w:rPr>
                <w:rFonts w:hAnsi="宋体" w:cs="Times New Roman"/>
              </w:rPr>
            </w:r>
          </w:p>
        </w:tc>
        <w:tc>
          <w:tcPr>
            <w:tcBorders/>
            <w:tcW w:w="3648" w:type="dxa"/>
            <w:vAlign w:val="center"/>
            <w:textDirection w:val="lrTb"/>
            <w:noWrap w:val="false"/>
          </w:tcPr>
          <w:p>
            <w:pPr>
              <w:pStyle w:val="780"/>
              <w:pBdr/>
              <w:spacing w:line="520" w:lineRule="exact"/>
              <w:ind/>
              <w:jc w:val="center"/>
              <w:rPr>
                <w:rFonts w:hAnsi="宋体" w:cs="Times New Roman"/>
              </w:rPr>
            </w:pPr>
            <w:r>
              <w:rPr>
                <w:rFonts w:hAnsi="宋体" w:cs="Times New Roman"/>
              </w:rPr>
              <w:t xml:space="preserve">真实有效</w:t>
            </w:r>
            <w:r>
              <w:rPr>
                <w:rFonts w:hAnsi="宋体" w:cs="Times New Roman"/>
              </w:rPr>
            </w:r>
          </w:p>
        </w:tc>
      </w:tr>
      <w:tr>
        <w:trPr>
          <w:trHeight w:val="240"/>
        </w:trPr>
        <w:tc>
          <w:tcPr>
            <w:tcBorders/>
            <w:tcW w:w="5526" w:type="dxa"/>
            <w:vAlign w:val="center"/>
            <w:textDirection w:val="lrTb"/>
            <w:noWrap w:val="false"/>
          </w:tcPr>
          <w:p>
            <w:pPr>
              <w:pStyle w:val="780"/>
              <w:pBdr/>
              <w:spacing w:line="520" w:lineRule="exact"/>
              <w:ind/>
              <w:jc w:val="center"/>
              <w:rPr>
                <w:rFonts w:hint="eastAsia" w:hAnsi="宋体" w:cs="Times New Roman"/>
              </w:rPr>
            </w:pPr>
            <w:r>
              <w:rPr>
                <w:rFonts w:hint="eastAsia" w:hAnsi="宋体" w:cs="Times New Roman"/>
              </w:rPr>
              <w:t xml:space="preserve">工程量清单</w:t>
            </w:r>
            <w:r>
              <w:rPr>
                <w:rFonts w:hint="eastAsia" w:hAnsi="宋体" w:cs="Times New Roman"/>
              </w:rPr>
            </w:r>
            <w:r>
              <w:rPr>
                <w:rFonts w:hint="eastAsia" w:hAnsi="宋体" w:cs="Times New Roman"/>
              </w:rPr>
            </w:r>
          </w:p>
        </w:tc>
        <w:tc>
          <w:tcPr>
            <w:tcBorders/>
            <w:tcW w:w="3648" w:type="dxa"/>
            <w:vAlign w:val="center"/>
            <w:textDirection w:val="lrTb"/>
            <w:noWrap w:val="false"/>
          </w:tcPr>
          <w:p>
            <w:pPr>
              <w:pStyle w:val="780"/>
              <w:pBdr/>
              <w:spacing w:line="520" w:lineRule="exact"/>
              <w:ind/>
              <w:jc w:val="center"/>
              <w:rPr>
                <w:rFonts w:hint="eastAsia" w:hAnsi="宋体" w:cs="Times New Roman"/>
              </w:rPr>
            </w:pPr>
            <w:r>
              <w:rPr>
                <w:rFonts w:hint="eastAsia" w:hAnsi="宋体" w:cs="Times New Roman"/>
              </w:rPr>
              <w:t xml:space="preserve">与招标文件一致</w:t>
            </w:r>
            <w:r>
              <w:rPr>
                <w:rFonts w:hint="eastAsia" w:hAnsi="宋体" w:cs="Times New Roman"/>
              </w:rPr>
            </w:r>
            <w:r>
              <w:rPr>
                <w:rFonts w:hint="eastAsia" w:hAnsi="宋体" w:cs="Times New Roman"/>
              </w:rPr>
            </w:r>
          </w:p>
        </w:tc>
      </w:tr>
      <w:tr>
        <w:trPr>
          <w:trHeight w:val="135"/>
        </w:trPr>
        <w:tc>
          <w:tcPr>
            <w:tcBorders/>
            <w:tcW w:w="5526" w:type="dxa"/>
            <w:vAlign w:val="center"/>
            <w:textDirection w:val="lrTb"/>
            <w:noWrap w:val="false"/>
          </w:tcPr>
          <w:p>
            <w:pPr>
              <w:pStyle w:val="780"/>
              <w:pBdr/>
              <w:spacing w:line="520" w:lineRule="exact"/>
              <w:ind/>
              <w:jc w:val="center"/>
              <w:rPr>
                <w:rFonts w:hAnsi="宋体" w:cs="Times New Roman"/>
              </w:rPr>
            </w:pPr>
            <w:r>
              <w:rPr>
                <w:rFonts w:hint="eastAsia"/>
              </w:rPr>
              <w:t xml:space="preserve">工程量清单中暂列金额、暂估价</w:t>
            </w:r>
            <w:r>
              <w:rPr>
                <w:rFonts w:hAnsi="宋体" w:cs="Times New Roman"/>
              </w:rPr>
            </w:r>
            <w:r>
              <w:rPr>
                <w:rFonts w:hAnsi="宋体" w:cs="Times New Roman"/>
              </w:rPr>
            </w:r>
          </w:p>
        </w:tc>
        <w:tc>
          <w:tcPr>
            <w:tcBorders/>
            <w:tcW w:w="3648" w:type="dxa"/>
            <w:vAlign w:val="center"/>
            <w:textDirection w:val="lrTb"/>
            <w:noWrap w:val="false"/>
          </w:tcPr>
          <w:p>
            <w:pPr>
              <w:pStyle w:val="780"/>
              <w:pBdr/>
              <w:spacing w:line="520" w:lineRule="exact"/>
              <w:ind/>
              <w:jc w:val="center"/>
              <w:rPr>
                <w:rFonts w:hAnsi="宋体" w:cs="Times New Roman"/>
              </w:rPr>
            </w:pPr>
            <w:r>
              <w:rPr>
                <w:rFonts w:hAnsi="宋体" w:cs="Times New Roman"/>
              </w:rPr>
              <w:t xml:space="preserve">符合招标文件要求</w:t>
            </w:r>
            <w:r>
              <w:rPr>
                <w:rFonts w:hAnsi="宋体" w:cs="Times New Roman"/>
              </w:rPr>
            </w:r>
          </w:p>
        </w:tc>
      </w:tr>
      <w:tr>
        <w:trPr>
          <w:trHeight w:val="105"/>
        </w:trPr>
        <w:tc>
          <w:tcPr>
            <w:tcBorders/>
            <w:tcW w:w="5526" w:type="dxa"/>
            <w:vAlign w:val="center"/>
            <w:textDirection w:val="lrTb"/>
            <w:noWrap w:val="false"/>
          </w:tcPr>
          <w:p>
            <w:pPr>
              <w:pStyle w:val="780"/>
              <w:pBdr/>
              <w:spacing w:line="520" w:lineRule="exact"/>
              <w:ind/>
              <w:jc w:val="center"/>
              <w:rPr>
                <w:rFonts w:hAnsi="宋体" w:cs="Times New Roman"/>
              </w:rPr>
            </w:pPr>
            <w:r>
              <w:rPr>
                <w:rFonts w:hAnsi="宋体" w:cs="Times New Roman"/>
              </w:rPr>
              <w:t xml:space="preserve">投标函承诺事项</w:t>
            </w:r>
            <w:r>
              <w:rPr>
                <w:rFonts w:hAnsi="宋体" w:cs="Times New Roman"/>
              </w:rPr>
            </w:r>
          </w:p>
        </w:tc>
        <w:tc>
          <w:tcPr>
            <w:tcBorders/>
            <w:tcW w:w="3648" w:type="dxa"/>
            <w:vAlign w:val="center"/>
            <w:textDirection w:val="lrTb"/>
            <w:noWrap w:val="false"/>
          </w:tcPr>
          <w:p>
            <w:pPr>
              <w:pStyle w:val="780"/>
              <w:pBdr/>
              <w:spacing w:line="520" w:lineRule="exact"/>
              <w:ind/>
              <w:jc w:val="center"/>
              <w:rPr>
                <w:rFonts w:hAnsi="宋体" w:cs="Times New Roman"/>
              </w:rPr>
            </w:pPr>
            <w:r>
              <w:rPr>
                <w:rFonts w:hAnsi="宋体" w:cs="Times New Roman"/>
              </w:rPr>
              <w:t xml:space="preserve">符合招标文件要求</w:t>
            </w:r>
            <w:r>
              <w:rPr>
                <w:rFonts w:hAnsi="宋体" w:cs="Times New Roman"/>
              </w:rPr>
            </w:r>
          </w:p>
        </w:tc>
      </w:tr>
    </w:tbl>
    <w:p>
      <w:pPr>
        <w:pStyle w:val="780"/>
        <w:pBdr/>
        <w:spacing w:line="520" w:lineRule="exact"/>
        <w:ind w:firstLine="420"/>
        <w:rPr>
          <w:rFonts w:hint="eastAsia" w:hAnsi="宋体" w:cs="Times New Roman"/>
        </w:rPr>
      </w:pPr>
      <w:r>
        <w:rPr>
          <w:rFonts w:hint="eastAsia" w:hAnsi="宋体" w:cs="Times New Roman"/>
        </w:rPr>
        <w:t xml:space="preserve">5.2</w:t>
      </w:r>
      <w:r>
        <w:rPr>
          <w:rFonts w:hAnsi="宋体" w:cs="Times New Roman"/>
        </w:rPr>
        <w:t xml:space="preserve">详细评审标准</w:t>
      </w:r>
      <w:r>
        <w:rPr>
          <w:rFonts w:hint="eastAsia" w:hAnsi="宋体" w:cs="Times New Roman"/>
        </w:rPr>
        <w:t xml:space="preserve">（初步评审不合格的不得进入详细评审阶段）</w:t>
      </w:r>
      <w:r>
        <w:rPr>
          <w:rFonts w:hint="eastAsia" w:hAnsi="宋体" w:cs="Times New Roman"/>
        </w:rPr>
      </w:r>
    </w:p>
    <w:p>
      <w:pPr>
        <w:pStyle w:val="787"/>
        <w:pBdr/>
        <w:spacing w:line="520" w:lineRule="exact"/>
        <w:ind/>
        <w:rPr>
          <w:rFonts w:ascii="宋体" w:hAnsi="宋体"/>
          <w:szCs w:val="21"/>
        </w:rPr>
      </w:pPr>
      <w:r>
        <w:rPr>
          <w:rFonts w:hint="eastAsia" w:ascii="宋体" w:hAnsi="宋体"/>
          <w:szCs w:val="21"/>
        </w:rPr>
        <w:t xml:space="preserve">5.2.1</w:t>
      </w:r>
      <w:r>
        <w:rPr>
          <w:rFonts w:ascii="宋体" w:hAnsi="宋体"/>
          <w:szCs w:val="21"/>
        </w:rPr>
        <w:t xml:space="preserve">评分项目及评分标准</w:t>
      </w:r>
      <w:r>
        <w:rPr>
          <w:rFonts w:ascii="宋体" w:hAnsi="宋体"/>
          <w:szCs w:val="21"/>
        </w:rPr>
      </w:r>
    </w:p>
    <w:tbl>
      <w:tblPr>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left w:w="108" w:type="dxa"/>
          <w:top w:w="0" w:type="dxa"/>
          <w:right w:w="108" w:type="dxa"/>
          <w:bottom w:w="0" w:type="dxa"/>
        </w:tblCellMar>
        <w:tblLook w:val="01E0" w:firstRow="1" w:lastRow="1" w:firstColumn="1" w:lastColumn="1" w:noHBand="0" w:noVBand="0"/>
      </w:tblPr>
      <w:tblGrid>
        <w:gridCol w:w="3172"/>
        <w:gridCol w:w="3173"/>
        <w:gridCol w:w="2898"/>
      </w:tblGrid>
      <w:tr>
        <w:trPr/>
        <w:tc>
          <w:tcPr>
            <w:tcBorders/>
            <w:tcW w:w="3172" w:type="dxa"/>
            <w:vAlign w:val="center"/>
            <w:textDirection w:val="lrTb"/>
            <w:noWrap w:val="false"/>
          </w:tcPr>
          <w:p>
            <w:pPr>
              <w:pStyle w:val="780"/>
              <w:pBdr/>
              <w:spacing w:line="520" w:lineRule="exact"/>
              <w:ind/>
              <w:jc w:val="center"/>
              <w:rPr>
                <w:rFonts w:hAnsi="宋体" w:cs="Times New Roman"/>
              </w:rPr>
            </w:pPr>
            <w:r>
              <w:rPr>
                <w:rFonts w:hAnsi="宋体" w:cs="Times New Roman"/>
              </w:rPr>
              <w:t xml:space="preserve">评分项目</w:t>
            </w:r>
            <w:r>
              <w:rPr>
                <w:rFonts w:hAnsi="宋体" w:cs="Times New Roman"/>
              </w:rPr>
            </w:r>
          </w:p>
        </w:tc>
        <w:tc>
          <w:tcPr>
            <w:tcBorders/>
            <w:tcW w:w="3173" w:type="dxa"/>
            <w:vAlign w:val="center"/>
            <w:textDirection w:val="lrTb"/>
            <w:noWrap w:val="false"/>
          </w:tcPr>
          <w:p>
            <w:pPr>
              <w:pStyle w:val="780"/>
              <w:pBdr/>
              <w:spacing w:line="520" w:lineRule="exact"/>
              <w:ind/>
              <w:jc w:val="center"/>
              <w:rPr>
                <w:rFonts w:hAnsi="宋体" w:cs="Times New Roman"/>
              </w:rPr>
            </w:pPr>
            <w:r>
              <w:rPr>
                <w:rFonts w:hAnsi="宋体" w:cs="Times New Roman"/>
              </w:rPr>
              <w:t xml:space="preserve">分值</w:t>
            </w:r>
            <w:r>
              <w:rPr>
                <w:rFonts w:hAnsi="宋体" w:cs="Times New Roman"/>
              </w:rPr>
            </w:r>
          </w:p>
        </w:tc>
        <w:tc>
          <w:tcPr>
            <w:tcBorders/>
            <w:tcW w:w="2898" w:type="dxa"/>
            <w:vAlign w:val="center"/>
            <w:textDirection w:val="lrTb"/>
            <w:noWrap w:val="false"/>
          </w:tcPr>
          <w:p>
            <w:pPr>
              <w:pStyle w:val="780"/>
              <w:pBdr/>
              <w:spacing w:line="520" w:lineRule="exact"/>
              <w:ind/>
              <w:jc w:val="center"/>
              <w:rPr>
                <w:rFonts w:hAnsi="宋体" w:cs="Times New Roman"/>
              </w:rPr>
            </w:pPr>
            <w:r>
              <w:rPr>
                <w:rFonts w:hAnsi="宋体" w:cs="Times New Roman"/>
              </w:rPr>
            </w:r>
            <w:r>
              <w:rPr>
                <w:rFonts w:hAnsi="宋体" w:cs="Times New Roman"/>
              </w:rPr>
            </w:r>
          </w:p>
        </w:tc>
      </w:tr>
      <w:tr>
        <w:trPr/>
        <w:tc>
          <w:tcPr>
            <w:tcBorders/>
            <w:tcW w:w="3172" w:type="dxa"/>
            <w:vAlign w:val="center"/>
            <w:textDirection w:val="lrTb"/>
            <w:noWrap w:val="false"/>
          </w:tcPr>
          <w:p>
            <w:pPr>
              <w:pStyle w:val="780"/>
              <w:pBdr/>
              <w:spacing w:line="520" w:lineRule="exact"/>
              <w:ind/>
              <w:jc w:val="center"/>
              <w:rPr>
                <w:rFonts w:hAnsi="宋体" w:cs="Times New Roman"/>
              </w:rPr>
            </w:pPr>
            <w:r>
              <w:rPr>
                <w:rFonts w:hAnsi="宋体" w:cs="Times New Roman"/>
              </w:rPr>
              <w:t xml:space="preserve">技术标</w:t>
            </w:r>
            <w:r>
              <w:rPr>
                <w:rFonts w:hAnsi="宋体" w:cs="Times New Roman"/>
              </w:rPr>
            </w:r>
          </w:p>
        </w:tc>
        <w:tc>
          <w:tcPr>
            <w:tcBorders/>
            <w:tcW w:w="3173" w:type="dxa"/>
            <w:vAlign w:val="center"/>
            <w:textDirection w:val="lrTb"/>
            <w:noWrap w:val="false"/>
          </w:tcPr>
          <w:p>
            <w:pPr>
              <w:pStyle w:val="780"/>
              <w:pBdr/>
              <w:spacing w:line="520" w:lineRule="exact"/>
              <w:ind/>
              <w:jc w:val="center"/>
              <w:rPr>
                <w:rFonts w:hAnsi="宋体" w:cs="Times New Roman"/>
              </w:rPr>
            </w:pPr>
            <w:r>
              <w:rPr>
                <w:rFonts w:hAnsi="宋体" w:cs="Times New Roman"/>
              </w:rPr>
              <w:t xml:space="preserve">2</w:t>
            </w:r>
            <w:r>
              <w:rPr>
                <w:rFonts w:hint="eastAsia" w:hAnsi="宋体" w:cs="Times New Roman"/>
              </w:rPr>
              <w:t xml:space="preserve">5</w:t>
            </w:r>
            <w:r>
              <w:rPr>
                <w:rFonts w:hAnsi="宋体" w:cs="Times New Roman"/>
              </w:rPr>
              <w:t xml:space="preserve">分</w:t>
            </w:r>
            <w:r>
              <w:rPr>
                <w:rFonts w:hAnsi="宋体" w:cs="Times New Roman"/>
              </w:rPr>
            </w:r>
          </w:p>
        </w:tc>
        <w:tc>
          <w:tcPr>
            <w:tcBorders/>
            <w:tcW w:w="2898" w:type="dxa"/>
            <w:vAlign w:val="center"/>
            <w:textDirection w:val="lrTb"/>
            <w:noWrap w:val="false"/>
          </w:tcPr>
          <w:p>
            <w:pPr>
              <w:pStyle w:val="780"/>
              <w:pBdr/>
              <w:spacing w:line="520" w:lineRule="exact"/>
              <w:ind/>
              <w:jc w:val="center"/>
              <w:rPr>
                <w:rFonts w:hAnsi="宋体" w:cs="Times New Roman"/>
              </w:rPr>
            </w:pPr>
            <w:r>
              <w:rPr>
                <w:rFonts w:hAnsi="宋体" w:cs="Times New Roman"/>
              </w:rPr>
            </w:r>
            <w:r>
              <w:rPr>
                <w:rFonts w:hAnsi="宋体" w:cs="Times New Roman"/>
              </w:rPr>
            </w:r>
          </w:p>
        </w:tc>
      </w:tr>
      <w:tr>
        <w:trPr/>
        <w:tc>
          <w:tcPr>
            <w:tcBorders/>
            <w:tcW w:w="3172" w:type="dxa"/>
            <w:vAlign w:val="center"/>
            <w:textDirection w:val="lrTb"/>
            <w:noWrap w:val="false"/>
          </w:tcPr>
          <w:p>
            <w:pPr>
              <w:pStyle w:val="780"/>
              <w:pBdr/>
              <w:spacing w:line="520" w:lineRule="exact"/>
              <w:ind/>
              <w:jc w:val="center"/>
              <w:rPr>
                <w:rFonts w:hAnsi="宋体" w:cs="Times New Roman"/>
              </w:rPr>
            </w:pPr>
            <w:r>
              <w:rPr>
                <w:rFonts w:hAnsi="宋体" w:cs="Times New Roman"/>
              </w:rPr>
              <w:t xml:space="preserve">商务标</w:t>
            </w:r>
            <w:r>
              <w:rPr>
                <w:rFonts w:hAnsi="宋体" w:cs="Times New Roman"/>
              </w:rPr>
            </w:r>
          </w:p>
        </w:tc>
        <w:tc>
          <w:tcPr>
            <w:tcBorders/>
            <w:tcW w:w="3173" w:type="dxa"/>
            <w:vAlign w:val="center"/>
            <w:textDirection w:val="lrTb"/>
            <w:noWrap w:val="false"/>
          </w:tcPr>
          <w:p>
            <w:pPr>
              <w:pStyle w:val="780"/>
              <w:pBdr/>
              <w:spacing w:line="520" w:lineRule="exact"/>
              <w:ind/>
              <w:jc w:val="center"/>
              <w:rPr>
                <w:rFonts w:hAnsi="宋体" w:cs="Times New Roman"/>
              </w:rPr>
            </w:pPr>
            <w:r>
              <w:rPr>
                <w:rFonts w:hint="eastAsia" w:hAnsi="宋体" w:cs="Times New Roman"/>
              </w:rPr>
              <w:t xml:space="preserve">75</w:t>
            </w:r>
            <w:r>
              <w:rPr>
                <w:rFonts w:hAnsi="宋体" w:cs="Times New Roman"/>
              </w:rPr>
              <w:t xml:space="preserve">分</w:t>
            </w:r>
            <w:r>
              <w:rPr>
                <w:rFonts w:hAnsi="宋体" w:cs="Times New Roman"/>
              </w:rPr>
            </w:r>
          </w:p>
        </w:tc>
        <w:tc>
          <w:tcPr>
            <w:tcBorders/>
            <w:tcW w:w="2898" w:type="dxa"/>
            <w:vAlign w:val="center"/>
            <w:textDirection w:val="lrTb"/>
            <w:noWrap w:val="false"/>
          </w:tcPr>
          <w:p>
            <w:pPr>
              <w:pStyle w:val="780"/>
              <w:pBdr/>
              <w:spacing w:line="520" w:lineRule="exact"/>
              <w:ind/>
              <w:jc w:val="center"/>
              <w:rPr>
                <w:rFonts w:hAnsi="宋体" w:cs="Times New Roman"/>
              </w:rPr>
            </w:pPr>
            <w:r>
              <w:rPr>
                <w:rFonts w:hAnsi="宋体" w:cs="Times New Roman"/>
              </w:rPr>
            </w:r>
            <w:r>
              <w:rPr>
                <w:rFonts w:hAnsi="宋体" w:cs="Times New Roman"/>
              </w:rPr>
            </w:r>
          </w:p>
        </w:tc>
      </w:tr>
      <w:tr>
        <w:trPr/>
        <w:tc>
          <w:tcPr>
            <w:gridSpan w:val="3"/>
            <w:tcBorders/>
            <w:tcW w:w="9243" w:type="dxa"/>
            <w:vAlign w:val="center"/>
            <w:textDirection w:val="lrTb"/>
            <w:noWrap w:val="false"/>
          </w:tcPr>
          <w:p>
            <w:pPr>
              <w:pStyle w:val="780"/>
              <w:pBdr/>
              <w:spacing w:line="520" w:lineRule="exact"/>
              <w:ind/>
              <w:jc w:val="center"/>
              <w:rPr>
                <w:rFonts w:hAnsi="宋体" w:cs="Times New Roman"/>
              </w:rPr>
            </w:pPr>
            <w:r>
              <w:rPr>
                <w:rFonts w:hAnsi="宋体" w:cs="Times New Roman"/>
              </w:rPr>
              <w:t xml:space="preserve">投标人</w:t>
            </w:r>
            <w:r>
              <w:rPr>
                <w:rFonts w:hAnsi="宋体" w:cs="Times New Roman"/>
              </w:rPr>
              <w:t xml:space="preserve">最终得分=商务标分值</w:t>
            </w:r>
            <w:r>
              <w:rPr>
                <w:rFonts w:hAnsi="宋体" w:cs="Times New Roman"/>
              </w:rPr>
            </w:r>
          </w:p>
        </w:tc>
      </w:tr>
    </w:tbl>
    <w:p>
      <w:pPr>
        <w:pStyle w:val="787"/>
        <w:pBdr/>
        <w:spacing w:line="520" w:lineRule="exact"/>
        <w:ind/>
        <w:rPr>
          <w:rFonts w:ascii="宋体" w:hAnsi="宋体"/>
          <w:szCs w:val="21"/>
        </w:rPr>
      </w:pPr>
      <w:r>
        <w:rPr>
          <w:rFonts w:hint="eastAsia" w:ascii="宋体" w:hAnsi="宋体"/>
          <w:szCs w:val="21"/>
        </w:rPr>
        <w:t xml:space="preserve">5.2.2</w:t>
      </w:r>
      <w:r>
        <w:rPr>
          <w:rFonts w:ascii="宋体" w:hAnsi="宋体"/>
          <w:szCs w:val="21"/>
        </w:rPr>
        <w:t xml:space="preserve">技术标评分标准</w:t>
      </w:r>
      <w:r>
        <w:rPr>
          <w:rFonts w:ascii="宋体" w:hAnsi="宋体"/>
          <w:szCs w:val="21"/>
        </w:rPr>
      </w:r>
    </w:p>
    <w:p>
      <w:pPr>
        <w:pStyle w:val="780"/>
        <w:pBdr/>
        <w:spacing/>
        <w:ind w:firstLine="420"/>
        <w:jc w:val="left"/>
        <w:rPr>
          <w:rFonts w:hint="eastAsia" w:hAnsi="宋体" w:cs="Times New Roman"/>
        </w:rPr>
      </w:pPr>
      <w:r>
        <w:rPr>
          <w:rFonts w:hAnsi="宋体"/>
        </w:rPr>
        <w:t xml:space="preserve">由评委根据</w:t>
      </w:r>
      <w:r>
        <w:rPr>
          <w:rFonts w:hAnsi="宋体"/>
        </w:rPr>
        <w:t xml:space="preserve">投标人</w:t>
      </w:r>
      <w:r>
        <w:rPr>
          <w:rFonts w:hAnsi="宋体" w:cs="Times New Roman"/>
        </w:rPr>
        <w:t xml:space="preserve">的施工组织方案打分详见附表（共2</w:t>
      </w:r>
      <w:r>
        <w:rPr>
          <w:rFonts w:hint="eastAsia" w:hAnsi="宋体" w:cs="Times New Roman"/>
        </w:rPr>
        <w:t xml:space="preserve">5</w:t>
      </w:r>
      <w:r>
        <w:rPr>
          <w:rFonts w:hAnsi="宋体" w:cs="Times New Roman"/>
        </w:rPr>
        <w:t xml:space="preserve">分）</w:t>
      </w:r>
      <w:r>
        <w:rPr>
          <w:rFonts w:hint="eastAsia" w:hAnsi="宋体" w:cs="Times New Roman"/>
        </w:rPr>
        <w:t xml:space="preserve">，不计入总分</w:t>
      </w:r>
      <w:r>
        <w:rPr>
          <w:rFonts w:hAnsi="宋体" w:cs="Times New Roman"/>
        </w:rPr>
        <w:t xml:space="preserve">。</w:t>
      </w:r>
      <w:r>
        <w:rPr>
          <w:rFonts w:hint="eastAsia" w:hAnsi="宋体" w:cs="Times New Roman"/>
        </w:rPr>
      </w:r>
      <w:r>
        <w:rPr>
          <w:rFonts w:hint="eastAsia" w:hAnsi="宋体" w:cs="Times New Roman"/>
        </w:rPr>
      </w:r>
    </w:p>
    <w:p>
      <w:pPr>
        <w:pStyle w:val="780"/>
        <w:pBdr/>
        <w:spacing/>
        <w:ind w:firstLine="420"/>
        <w:jc w:val="left"/>
        <w:rPr>
          <w:rFonts w:hint="eastAsia" w:hAnsi="宋体" w:cs="Times New Roman"/>
        </w:rPr>
      </w:pPr>
      <w:r>
        <w:rPr>
          <w:rFonts w:hint="eastAsia" w:hAnsi="宋体" w:cs="Times New Roman"/>
        </w:rPr>
      </w:r>
      <w:r>
        <w:rPr>
          <w:rFonts w:hint="eastAsia" w:hAnsi="宋体" w:cs="Times New Roman"/>
        </w:rPr>
      </w:r>
    </w:p>
    <w:tbl>
      <w:tblPr>
        <w:tblW w:w="9180" w:type="dxa"/>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top w:w="0" w:type="dxa"/>
          <w:right w:w="108" w:type="dxa"/>
          <w:bottom w:w="0" w:type="dxa"/>
        </w:tblCellMar>
        <w:tblLook w:val="04A0" w:firstRow="1" w:lastRow="0" w:firstColumn="1" w:lastColumn="0" w:noHBand="0" w:noVBand="1"/>
      </w:tblPr>
      <w:tblGrid>
        <w:gridCol w:w="1080"/>
        <w:gridCol w:w="1258"/>
        <w:gridCol w:w="2478"/>
        <w:gridCol w:w="4364"/>
      </w:tblGrid>
      <w:tr>
        <w:trPr/>
        <w:tc>
          <w:tcPr>
            <w:gridSpan w:val="2"/>
            <w:tcBorders/>
            <w:tcW w:w="2338" w:type="dxa"/>
            <w:vAlign w:val="center"/>
            <w:textDirection w:val="lrTb"/>
            <w:noWrap w:val="false"/>
          </w:tcPr>
          <w:p>
            <w:pPr>
              <w:pStyle w:val="763"/>
              <w:pBdr/>
              <w:spacing w:line="440" w:lineRule="exact"/>
              <w:ind/>
              <w:jc w:val="center"/>
              <w:rPr>
                <w:szCs w:val="21"/>
              </w:rPr>
            </w:pPr>
            <w:r>
              <w:rPr>
                <w:b/>
                <w:szCs w:val="21"/>
              </w:rPr>
              <w:t xml:space="preserve">条款号</w:t>
            </w:r>
            <w:r>
              <w:rPr>
                <w:szCs w:val="21"/>
              </w:rPr>
            </w:r>
            <w:r>
              <w:rPr>
                <w:szCs w:val="21"/>
              </w:rPr>
            </w:r>
          </w:p>
        </w:tc>
        <w:tc>
          <w:tcPr>
            <w:tcBorders/>
            <w:tcW w:w="2478" w:type="dxa"/>
            <w:vAlign w:val="center"/>
            <w:textDirection w:val="lrTb"/>
            <w:noWrap w:val="false"/>
          </w:tcPr>
          <w:p>
            <w:pPr>
              <w:pStyle w:val="763"/>
              <w:pBdr/>
              <w:spacing w:line="440" w:lineRule="exact"/>
              <w:ind/>
              <w:jc w:val="center"/>
              <w:rPr>
                <w:szCs w:val="21"/>
              </w:rPr>
            </w:pPr>
            <w:r>
              <w:rPr>
                <w:szCs w:val="21"/>
              </w:rPr>
              <w:t xml:space="preserve">评分因素</w:t>
            </w:r>
            <w:r>
              <w:rPr>
                <w:szCs w:val="21"/>
              </w:rPr>
            </w:r>
          </w:p>
        </w:tc>
        <w:tc>
          <w:tcPr>
            <w:tcBorders/>
            <w:tcW w:w="4364" w:type="dxa"/>
            <w:vAlign w:val="center"/>
            <w:textDirection w:val="lrTb"/>
            <w:noWrap w:val="false"/>
          </w:tcPr>
          <w:p>
            <w:pPr>
              <w:pStyle w:val="763"/>
              <w:pBdr/>
              <w:spacing w:line="440" w:lineRule="exact"/>
              <w:ind/>
              <w:jc w:val="center"/>
              <w:rPr>
                <w:szCs w:val="21"/>
              </w:rPr>
            </w:pPr>
            <w:r>
              <w:rPr>
                <w:b/>
                <w:szCs w:val="21"/>
              </w:rPr>
              <w:t xml:space="preserve">评分标准</w:t>
            </w:r>
            <w:r>
              <w:rPr>
                <w:szCs w:val="21"/>
              </w:rPr>
            </w:r>
            <w:r>
              <w:rPr>
                <w:szCs w:val="21"/>
              </w:rPr>
            </w:r>
          </w:p>
        </w:tc>
      </w:tr>
      <w:tr>
        <w:trPr>
          <w:cantSplit/>
          <w:trHeight w:val="1721"/>
        </w:trPr>
        <w:tc>
          <w:tcPr>
            <w:tcBorders>
              <w:top w:val="single" w:color="000000" w:sz="4" w:space="0"/>
              <w:left w:val="single" w:color="000000" w:sz="4" w:space="0"/>
              <w:right w:val="single" w:color="000000" w:sz="4" w:space="0"/>
            </w:tcBorders>
            <w:tcW w:w="1080" w:type="dxa"/>
            <w:vAlign w:val="center"/>
            <w:vMerge w:val="restart"/>
            <w:textDirection w:val="lrTb"/>
            <w:noWrap w:val="false"/>
          </w:tcPr>
          <w:p>
            <w:pPr>
              <w:pStyle w:val="780"/>
              <w:pBdr/>
              <w:spacing w:line="400" w:lineRule="exact"/>
              <w:ind/>
              <w:jc w:val="center"/>
              <w:rPr>
                <w:rFonts w:hAnsi="宋体" w:cs="Times New Roman"/>
              </w:rPr>
            </w:pPr>
            <w:r>
              <w:rPr>
                <w:rFonts w:hint="eastAsia" w:hAnsi="宋体" w:cs="Times New Roman"/>
              </w:rPr>
              <w:t xml:space="preserve">5.2.2.1</w:t>
            </w:r>
            <w:r>
              <w:rPr>
                <w:rFonts w:hAnsi="宋体" w:cs="Times New Roman"/>
              </w:rPr>
            </w:r>
            <w:r>
              <w:rPr>
                <w:rFonts w:hAnsi="宋体" w:cs="Times New Roman"/>
              </w:rPr>
            </w:r>
          </w:p>
        </w:tc>
        <w:tc>
          <w:tcPr>
            <w:tcBorders>
              <w:top w:val="single" w:color="000000" w:sz="4" w:space="0"/>
              <w:left w:val="none" w:color="000000" w:sz="4" w:space="0"/>
              <w:right w:val="single" w:color="000000" w:sz="4" w:space="0"/>
            </w:tcBorders>
            <w:tcW w:w="1258" w:type="dxa"/>
            <w:vAlign w:val="center"/>
            <w:vMerge w:val="restart"/>
            <w:textDirection w:val="lrTb"/>
            <w:noWrap w:val="false"/>
          </w:tcPr>
          <w:p>
            <w:pPr>
              <w:pStyle w:val="780"/>
              <w:pBdr/>
              <w:spacing w:line="400" w:lineRule="exact"/>
              <w:ind/>
              <w:jc w:val="center"/>
              <w:rPr>
                <w:rFonts w:hint="eastAsia" w:hAnsi="宋体" w:cs="Times New Roman"/>
              </w:rPr>
            </w:pPr>
            <w:r>
              <w:rPr>
                <w:rFonts w:hint="eastAsia" w:hAnsi="宋体" w:cs="Times New Roman"/>
              </w:rPr>
              <w:t xml:space="preserve">施</w:t>
            </w:r>
            <w:r>
              <w:rPr>
                <w:rFonts w:hint="eastAsia" w:hAnsi="宋体" w:cs="Times New Roman"/>
              </w:rPr>
            </w:r>
            <w:r>
              <w:rPr>
                <w:rFonts w:hint="eastAsia" w:hAnsi="宋体" w:cs="Times New Roman"/>
              </w:rPr>
            </w:r>
          </w:p>
          <w:p>
            <w:pPr>
              <w:pStyle w:val="780"/>
              <w:pBdr/>
              <w:spacing w:line="400" w:lineRule="exact"/>
              <w:ind/>
              <w:jc w:val="center"/>
              <w:rPr>
                <w:rFonts w:hint="eastAsia" w:hAnsi="宋体" w:cs="Times New Roman"/>
              </w:rPr>
            </w:pPr>
            <w:r>
              <w:rPr>
                <w:rFonts w:hint="eastAsia" w:hAnsi="宋体" w:cs="Times New Roman"/>
              </w:rPr>
              <w:t xml:space="preserve">工</w:t>
            </w:r>
            <w:r>
              <w:rPr>
                <w:rFonts w:hint="eastAsia" w:hAnsi="宋体" w:cs="Times New Roman"/>
              </w:rPr>
            </w:r>
            <w:r>
              <w:rPr>
                <w:rFonts w:hint="eastAsia" w:hAnsi="宋体" w:cs="Times New Roman"/>
              </w:rPr>
            </w:r>
          </w:p>
          <w:p>
            <w:pPr>
              <w:pStyle w:val="780"/>
              <w:pBdr/>
              <w:spacing w:line="400" w:lineRule="exact"/>
              <w:ind/>
              <w:jc w:val="center"/>
              <w:rPr>
                <w:rFonts w:hint="eastAsia" w:hAnsi="宋体" w:cs="Times New Roman"/>
              </w:rPr>
            </w:pPr>
            <w:r>
              <w:rPr>
                <w:rFonts w:hint="eastAsia" w:hAnsi="宋体" w:cs="Times New Roman"/>
              </w:rPr>
              <w:t xml:space="preserve">组</w:t>
            </w:r>
            <w:r>
              <w:rPr>
                <w:rFonts w:hint="eastAsia" w:hAnsi="宋体" w:cs="Times New Roman"/>
              </w:rPr>
            </w:r>
            <w:r>
              <w:rPr>
                <w:rFonts w:hint="eastAsia" w:hAnsi="宋体" w:cs="Times New Roman"/>
              </w:rPr>
            </w:r>
          </w:p>
          <w:p>
            <w:pPr>
              <w:pStyle w:val="780"/>
              <w:pBdr/>
              <w:spacing w:line="400" w:lineRule="exact"/>
              <w:ind/>
              <w:jc w:val="center"/>
              <w:rPr>
                <w:rFonts w:hint="eastAsia" w:hAnsi="宋体" w:cs="Times New Roman"/>
              </w:rPr>
            </w:pPr>
            <w:r>
              <w:rPr>
                <w:rFonts w:hint="eastAsia" w:hAnsi="宋体" w:cs="Times New Roman"/>
              </w:rPr>
              <w:t xml:space="preserve">织</w:t>
            </w:r>
            <w:r>
              <w:rPr>
                <w:rFonts w:hint="eastAsia" w:hAnsi="宋体" w:cs="Times New Roman"/>
              </w:rPr>
            </w:r>
            <w:r>
              <w:rPr>
                <w:rFonts w:hint="eastAsia" w:hAnsi="宋体" w:cs="Times New Roman"/>
              </w:rPr>
            </w:r>
          </w:p>
          <w:p>
            <w:pPr>
              <w:pStyle w:val="780"/>
              <w:pBdr/>
              <w:spacing w:line="400" w:lineRule="exact"/>
              <w:ind/>
              <w:jc w:val="center"/>
              <w:rPr>
                <w:rFonts w:hint="eastAsia" w:hAnsi="宋体" w:cs="Times New Roman"/>
              </w:rPr>
            </w:pPr>
            <w:r>
              <w:rPr>
                <w:rFonts w:hint="eastAsia" w:hAnsi="宋体" w:cs="Times New Roman"/>
              </w:rPr>
              <w:t xml:space="preserve">设</w:t>
            </w:r>
            <w:r>
              <w:rPr>
                <w:rFonts w:hint="eastAsia" w:hAnsi="宋体" w:cs="Times New Roman"/>
              </w:rPr>
            </w:r>
            <w:r>
              <w:rPr>
                <w:rFonts w:hint="eastAsia" w:hAnsi="宋体" w:cs="Times New Roman"/>
              </w:rPr>
            </w:r>
          </w:p>
          <w:p>
            <w:pPr>
              <w:pStyle w:val="780"/>
              <w:pBdr/>
              <w:spacing w:line="400" w:lineRule="exact"/>
              <w:ind/>
              <w:jc w:val="center"/>
              <w:rPr>
                <w:rFonts w:hint="eastAsia" w:hAnsi="宋体" w:cs="Times New Roman"/>
              </w:rPr>
            </w:pPr>
            <w:r>
              <w:rPr>
                <w:rFonts w:hint="eastAsia" w:hAnsi="宋体" w:cs="Times New Roman"/>
              </w:rPr>
              <w:t xml:space="preserve">计</w:t>
            </w:r>
            <w:r>
              <w:rPr>
                <w:rFonts w:hint="eastAsia" w:hAnsi="宋体" w:cs="Times New Roman"/>
              </w:rPr>
            </w:r>
            <w:r>
              <w:rPr>
                <w:rFonts w:hint="eastAsia" w:hAnsi="宋体" w:cs="Times New Roman"/>
              </w:rPr>
            </w:r>
          </w:p>
          <w:p>
            <w:pPr>
              <w:pStyle w:val="780"/>
              <w:pBdr/>
              <w:spacing w:line="400" w:lineRule="exact"/>
              <w:ind/>
              <w:jc w:val="center"/>
              <w:rPr>
                <w:rFonts w:hint="eastAsia" w:hAnsi="宋体" w:cs="Times New Roman"/>
              </w:rPr>
            </w:pPr>
            <w:r>
              <w:rPr>
                <w:rFonts w:hint="eastAsia" w:hAnsi="宋体" w:cs="Times New Roman"/>
              </w:rPr>
              <w:t xml:space="preserve">评</w:t>
            </w:r>
            <w:r>
              <w:rPr>
                <w:rFonts w:hint="eastAsia" w:hAnsi="宋体" w:cs="Times New Roman"/>
              </w:rPr>
            </w:r>
            <w:r>
              <w:rPr>
                <w:rFonts w:hint="eastAsia" w:hAnsi="宋体" w:cs="Times New Roman"/>
              </w:rPr>
            </w:r>
          </w:p>
          <w:p>
            <w:pPr>
              <w:pStyle w:val="780"/>
              <w:pBdr/>
              <w:spacing w:line="400" w:lineRule="exact"/>
              <w:ind/>
              <w:jc w:val="center"/>
              <w:rPr>
                <w:rFonts w:hint="eastAsia" w:hAnsi="宋体" w:cs="Times New Roman"/>
              </w:rPr>
            </w:pPr>
            <w:r>
              <w:rPr>
                <w:rFonts w:hint="eastAsia" w:hAnsi="宋体" w:cs="Times New Roman"/>
              </w:rPr>
              <w:t xml:space="preserve">分</w:t>
            </w:r>
            <w:r>
              <w:rPr>
                <w:rFonts w:hint="eastAsia" w:hAnsi="宋体" w:cs="Times New Roman"/>
              </w:rPr>
            </w:r>
            <w:r>
              <w:rPr>
                <w:rFonts w:hint="eastAsia" w:hAnsi="宋体" w:cs="Times New Roman"/>
              </w:rPr>
            </w:r>
          </w:p>
          <w:p>
            <w:pPr>
              <w:pStyle w:val="780"/>
              <w:pBdr/>
              <w:spacing w:line="400" w:lineRule="exact"/>
              <w:ind/>
              <w:jc w:val="center"/>
              <w:rPr>
                <w:rFonts w:hint="eastAsia" w:hAnsi="宋体" w:cs="Times New Roman"/>
              </w:rPr>
            </w:pPr>
            <w:r>
              <w:rPr>
                <w:rFonts w:hint="eastAsia" w:hAnsi="宋体" w:cs="Times New Roman"/>
              </w:rPr>
              <w:t xml:space="preserve">标</w:t>
            </w:r>
            <w:r>
              <w:rPr>
                <w:rFonts w:hint="eastAsia" w:hAnsi="宋体" w:cs="Times New Roman"/>
              </w:rPr>
            </w:r>
            <w:r>
              <w:rPr>
                <w:rFonts w:hint="eastAsia" w:hAnsi="宋体" w:cs="Times New Roman"/>
              </w:rPr>
            </w:r>
          </w:p>
          <w:p>
            <w:pPr>
              <w:pStyle w:val="780"/>
              <w:pBdr/>
              <w:spacing w:line="400" w:lineRule="exact"/>
              <w:ind/>
              <w:jc w:val="center"/>
              <w:rPr>
                <w:rFonts w:hint="eastAsia" w:hAnsi="宋体" w:cs="Times New Roman"/>
              </w:rPr>
            </w:pPr>
            <w:r>
              <w:rPr>
                <w:rFonts w:hint="eastAsia" w:hAnsi="宋体" w:cs="Times New Roman"/>
              </w:rPr>
              <w:t xml:space="preserve">准</w:t>
            </w:r>
            <w:r>
              <w:rPr>
                <w:rFonts w:hint="eastAsia" w:hAnsi="宋体" w:cs="Times New Roman"/>
              </w:rPr>
            </w:r>
            <w:r>
              <w:rPr>
                <w:rFonts w:hint="eastAsia" w:hAnsi="宋体" w:cs="Times New Roman"/>
              </w:rPr>
            </w:r>
          </w:p>
          <w:p>
            <w:pPr>
              <w:pStyle w:val="780"/>
              <w:pBdr/>
              <w:spacing w:line="400" w:lineRule="exact"/>
              <w:ind/>
              <w:jc w:val="center"/>
              <w:rPr>
                <w:rFonts w:hAnsi="宋体" w:cs="Times New Roman"/>
              </w:rPr>
            </w:pPr>
            <w:r>
              <w:rPr>
                <w:rFonts w:hint="eastAsia" w:hAnsi="宋体" w:cs="Times New Roman"/>
              </w:rPr>
              <w:t xml:space="preserve">（</w:t>
            </w:r>
            <w:r>
              <w:rPr>
                <w:rFonts w:hint="eastAsia" w:hAnsi="宋体" w:cs="Times New Roman"/>
              </w:rPr>
              <w:t xml:space="preserve">2</w:t>
            </w:r>
            <w:r>
              <w:rPr>
                <w:rFonts w:hint="eastAsia" w:hAnsi="宋体" w:cs="Times New Roman"/>
              </w:rPr>
              <w:t xml:space="preserve">5）</w:t>
            </w:r>
            <w:r>
              <w:rPr>
                <w:rFonts w:hAnsi="宋体" w:cs="Times New Roman"/>
              </w:rPr>
            </w:r>
            <w:r>
              <w:rPr>
                <w:rFonts w:hAnsi="宋体" w:cs="Times New Roman"/>
              </w:rPr>
            </w:r>
          </w:p>
          <w:p>
            <w:pPr>
              <w:pStyle w:val="780"/>
              <w:pBdr/>
              <w:spacing w:line="400" w:lineRule="exact"/>
              <w:ind/>
              <w:jc w:val="center"/>
              <w:rPr>
                <w:rFonts w:hAnsi="宋体" w:cs="Times New Roman"/>
              </w:rPr>
            </w:pPr>
            <w:r>
              <w:rPr>
                <w:rFonts w:hAnsi="宋体" w:cs="Times New Roman"/>
              </w:rPr>
            </w:r>
            <w:r>
              <w:rPr>
                <w:rFonts w:hAnsi="宋体" w:cs="Times New Roman"/>
              </w:rPr>
            </w:r>
          </w:p>
        </w:tc>
        <w:tc>
          <w:tcPr>
            <w:tcBorders>
              <w:top w:val="single" w:color="000000" w:sz="4" w:space="0"/>
              <w:left w:val="single" w:color="000000" w:sz="4" w:space="0"/>
              <w:bottom w:val="single" w:color="000000" w:sz="4" w:space="0"/>
              <w:right w:val="single" w:color="000000" w:sz="4" w:space="0"/>
            </w:tcBorders>
            <w:tcW w:w="2478" w:type="dxa"/>
            <w:vAlign w:val="center"/>
            <w:textDirection w:val="lrTb"/>
            <w:noWrap w:val="false"/>
          </w:tcPr>
          <w:p>
            <w:pPr>
              <w:pStyle w:val="780"/>
              <w:pBdr/>
              <w:spacing w:line="400" w:lineRule="exact"/>
              <w:ind/>
              <w:jc w:val="center"/>
              <w:rPr>
                <w:rFonts w:hAnsi="宋体" w:cs="Times New Roman"/>
              </w:rPr>
            </w:pPr>
            <w:r>
              <w:rPr>
                <w:rFonts w:hint="eastAsia" w:hAnsi="宋体" w:cs="Times New Roman"/>
              </w:rPr>
              <w:t xml:space="preserve">内容完整性和编制水平（2分）</w:t>
            </w:r>
            <w:r>
              <w:rPr>
                <w:rFonts w:hAnsi="宋体" w:cs="Times New Roman"/>
              </w:rPr>
            </w:r>
            <w:r>
              <w:rPr>
                <w:rFonts w:hAnsi="宋体" w:cs="Times New Roman"/>
              </w:rPr>
            </w:r>
          </w:p>
        </w:tc>
        <w:tc>
          <w:tcPr>
            <w:tcBorders>
              <w:top w:val="single" w:color="000000" w:sz="4" w:space="0"/>
              <w:left w:val="single" w:color="000000" w:sz="4" w:space="0"/>
              <w:bottom w:val="single" w:color="000000" w:sz="4" w:space="0"/>
              <w:right w:val="single" w:color="000000" w:sz="4" w:space="0"/>
            </w:tcBorders>
            <w:tcW w:w="4364" w:type="dxa"/>
            <w:vAlign w:val="center"/>
            <w:textDirection w:val="lrTb"/>
            <w:noWrap w:val="false"/>
          </w:tcPr>
          <w:p>
            <w:pPr>
              <w:pStyle w:val="780"/>
              <w:pBdr/>
              <w:spacing w:line="400" w:lineRule="exact"/>
              <w:ind/>
              <w:jc w:val="left"/>
              <w:rPr>
                <w:rFonts w:hAnsi="宋体" w:cs="Times New Roman"/>
              </w:rPr>
            </w:pPr>
            <w:r>
              <w:rPr>
                <w:rFonts w:hint="eastAsia" w:hAnsi="宋体" w:cs="Times New Roman"/>
              </w:rPr>
              <w:t xml:space="preserve">编制原则和依据正确充分、工程特点针对性强、工程概况描述具体全面、工程施工目标明确、施工准备充分。</w:t>
            </w:r>
            <w:r>
              <w:rPr>
                <w:rFonts w:hAnsi="宋体" w:cs="Times New Roman"/>
              </w:rPr>
            </w:r>
            <w:r>
              <w:rPr>
                <w:rFonts w:hAnsi="宋体" w:cs="Times New Roman"/>
              </w:rPr>
            </w:r>
          </w:p>
        </w:tc>
      </w:tr>
      <w:tr>
        <w:trPr>
          <w:cantSplit/>
          <w:trHeight w:val="1560"/>
        </w:trPr>
        <w:tc>
          <w:tcPr>
            <w:tcBorders>
              <w:left w:val="single" w:color="000000" w:sz="4" w:space="0"/>
              <w:right w:val="single" w:color="000000" w:sz="4" w:space="0"/>
            </w:tcBorders>
            <w:tcW w:w="1080" w:type="dxa"/>
            <w:vAlign w:val="center"/>
            <w:vMerge w:val="continue"/>
            <w:textDirection w:val="lrTb"/>
            <w:noWrap w:val="false"/>
          </w:tcPr>
          <w:p>
            <w:pPr>
              <w:pStyle w:val="780"/>
              <w:pBdr/>
              <w:spacing w:line="400" w:lineRule="exact"/>
              <w:ind/>
              <w:jc w:val="center"/>
              <w:rPr>
                <w:rFonts w:hAnsi="宋体" w:cs="Times New Roman"/>
              </w:rPr>
            </w:pPr>
            <w:r>
              <w:rPr>
                <w:rFonts w:hAnsi="宋体" w:cs="Times New Roman"/>
              </w:rPr>
            </w:r>
            <w:r>
              <w:rPr>
                <w:rFonts w:hAnsi="宋体" w:cs="Times New Roman"/>
              </w:rPr>
            </w:r>
          </w:p>
        </w:tc>
        <w:tc>
          <w:tcPr>
            <w:tcBorders>
              <w:left w:val="none" w:color="000000" w:sz="4" w:space="0"/>
              <w:right w:val="single" w:color="000000" w:sz="4" w:space="0"/>
            </w:tcBorders>
            <w:tcW w:w="1258" w:type="dxa"/>
            <w:vAlign w:val="center"/>
            <w:vMerge w:val="continue"/>
            <w:textDirection w:val="lrTb"/>
            <w:noWrap w:val="false"/>
          </w:tcPr>
          <w:p>
            <w:pPr>
              <w:pStyle w:val="780"/>
              <w:pBdr/>
              <w:spacing w:line="400" w:lineRule="exact"/>
              <w:ind/>
              <w:jc w:val="center"/>
              <w:rPr>
                <w:rFonts w:hAnsi="宋体" w:cs="Times New Roman"/>
              </w:rPr>
            </w:pPr>
            <w:r>
              <w:rPr>
                <w:rFonts w:hAnsi="宋体" w:cs="Times New Roman"/>
              </w:rPr>
            </w:r>
            <w:r>
              <w:rPr>
                <w:rFonts w:hAnsi="宋体" w:cs="Times New Roman"/>
              </w:rPr>
            </w:r>
          </w:p>
        </w:tc>
        <w:tc>
          <w:tcPr>
            <w:tcBorders>
              <w:top w:val="single" w:color="000000" w:sz="4" w:space="0"/>
              <w:left w:val="single" w:color="000000" w:sz="4" w:space="0"/>
              <w:right w:val="single" w:color="000000" w:sz="4" w:space="0"/>
            </w:tcBorders>
            <w:tcW w:w="2478" w:type="dxa"/>
            <w:vAlign w:val="center"/>
            <w:vMerge w:val="restart"/>
            <w:textDirection w:val="lrTb"/>
            <w:noWrap w:val="false"/>
          </w:tcPr>
          <w:p>
            <w:pPr>
              <w:pStyle w:val="780"/>
              <w:pBdr/>
              <w:spacing w:line="400" w:lineRule="exact"/>
              <w:ind/>
              <w:jc w:val="center"/>
              <w:rPr>
                <w:rFonts w:hAnsi="宋体" w:cs="Times New Roman"/>
              </w:rPr>
            </w:pPr>
            <w:r>
              <w:rPr>
                <w:rFonts w:hint="eastAsia" w:hAnsi="宋体" w:cs="Times New Roman"/>
              </w:rPr>
              <w:t xml:space="preserve">施工方案与技术措施</w:t>
            </w:r>
            <w:r>
              <w:rPr>
                <w:rFonts w:hAnsi="宋体" w:cs="Times New Roman"/>
              </w:rPr>
            </w:r>
            <w:r>
              <w:rPr>
                <w:rFonts w:hAnsi="宋体" w:cs="Times New Roman"/>
              </w:rPr>
            </w:r>
          </w:p>
          <w:p>
            <w:pPr>
              <w:pStyle w:val="780"/>
              <w:pBdr/>
              <w:spacing w:line="400" w:lineRule="exact"/>
              <w:ind/>
              <w:jc w:val="center"/>
              <w:rPr>
                <w:rFonts w:hAnsi="宋体" w:cs="Times New Roman"/>
              </w:rPr>
            </w:pPr>
            <w:r>
              <w:rPr>
                <w:rFonts w:hint="eastAsia" w:hAnsi="宋体" w:cs="Times New Roman"/>
              </w:rPr>
              <w:t xml:space="preserve">（8分）</w:t>
            </w:r>
            <w:r>
              <w:rPr>
                <w:rFonts w:hAnsi="宋体" w:cs="Times New Roman"/>
              </w:rPr>
            </w:r>
            <w:r>
              <w:rPr>
                <w:rFonts w:hAnsi="宋体" w:cs="Times New Roman"/>
              </w:rPr>
            </w:r>
          </w:p>
          <w:p>
            <w:pPr>
              <w:pStyle w:val="780"/>
              <w:pBdr/>
              <w:spacing w:line="400" w:lineRule="exact"/>
              <w:ind/>
              <w:jc w:val="center"/>
              <w:rPr>
                <w:rFonts w:hAnsi="宋体" w:cs="Times New Roman"/>
              </w:rPr>
            </w:pPr>
            <w:r>
              <w:rPr>
                <w:rFonts w:hAnsi="宋体" w:cs="Times New Roman"/>
              </w:rPr>
            </w:r>
            <w:r>
              <w:rPr>
                <w:rFonts w:hAnsi="宋体" w:cs="Times New Roman"/>
              </w:rPr>
            </w:r>
          </w:p>
        </w:tc>
        <w:tc>
          <w:tcPr>
            <w:tcBorders>
              <w:top w:val="single" w:color="000000" w:sz="4" w:space="0"/>
              <w:left w:val="single" w:color="000000" w:sz="4" w:space="0"/>
              <w:bottom w:val="single" w:color="000000" w:sz="4" w:space="0"/>
              <w:right w:val="single" w:color="000000" w:sz="4" w:space="0"/>
            </w:tcBorders>
            <w:tcW w:w="4364" w:type="dxa"/>
            <w:vAlign w:val="center"/>
            <w:textDirection w:val="lrTb"/>
            <w:noWrap w:val="false"/>
          </w:tcPr>
          <w:p>
            <w:pPr>
              <w:pStyle w:val="780"/>
              <w:pBdr/>
              <w:spacing w:line="400" w:lineRule="exact"/>
              <w:ind/>
              <w:jc w:val="left"/>
              <w:rPr>
                <w:rFonts w:hAnsi="宋体" w:cs="Times New Roman"/>
              </w:rPr>
            </w:pPr>
            <w:r>
              <w:rPr>
                <w:rFonts w:hAnsi="宋体" w:cs="Times New Roman"/>
              </w:rPr>
              <w:fldChar w:fldCharType="begin"/>
            </w:r>
            <w:r>
              <w:rPr>
                <w:rFonts w:hAnsi="宋体" w:cs="Times New Roman"/>
              </w:rPr>
              <w:instrText xml:space="preserve"> </w:instrText>
            </w:r>
            <w:r>
              <w:rPr>
                <w:rFonts w:hint="eastAsia" w:hAnsi="宋体" w:cs="Times New Roman"/>
              </w:rPr>
              <w:instrText xml:space="preserve">= 1 \* GB3</w:instrText>
            </w:r>
            <w:r>
              <w:rPr>
                <w:rFonts w:hAnsi="宋体" w:cs="Times New Roman"/>
              </w:rPr>
              <w:instrText xml:space="preserve"> </w:instrText>
            </w:r>
            <w:r>
              <w:rPr>
                <w:rFonts w:hAnsi="宋体" w:cs="Times New Roman"/>
              </w:rPr>
              <w:fldChar w:fldCharType="separate"/>
            </w:r>
            <w:r>
              <w:rPr>
                <w:rFonts w:hint="eastAsia" w:hAnsi="宋体" w:cs="Times New Roman"/>
              </w:rPr>
              <w:t xml:space="preserve">①</w:t>
            </w:r>
            <w:r>
              <w:rPr>
                <w:rFonts w:hAnsi="宋体" w:cs="Times New Roman"/>
              </w:rPr>
              <w:fldChar w:fldCharType="end"/>
            </w:r>
            <w:r>
              <w:rPr>
                <w:rFonts w:hAnsi="宋体" w:cs="Times New Roman"/>
              </w:rPr>
              <w:t xml:space="preserve">施工进度计划</w:t>
            </w:r>
            <w:r>
              <w:rPr>
                <w:rFonts w:hint="eastAsia" w:hAnsi="宋体" w:cs="Times New Roman"/>
              </w:rPr>
              <w:t xml:space="preserve">，</w:t>
            </w:r>
            <w:r>
              <w:rPr>
                <w:rFonts w:hAnsi="宋体" w:cs="Times New Roman"/>
              </w:rPr>
              <w:t xml:space="preserve">符合工期总体要求的程度、进度安排是否合理</w:t>
            </w:r>
            <w:r>
              <w:rPr>
                <w:rFonts w:hint="eastAsia" w:hAnsi="宋体" w:cs="Times New Roman"/>
              </w:rPr>
              <w:t xml:space="preserve">，</w:t>
            </w:r>
            <w:r>
              <w:rPr>
                <w:rFonts w:hAnsi="宋体" w:cs="Times New Roman"/>
              </w:rPr>
              <w:t xml:space="preserve">基本满足要求得</w:t>
            </w:r>
            <w:r>
              <w:rPr>
                <w:rFonts w:hint="eastAsia" w:hAnsi="宋体" w:cs="Times New Roman"/>
              </w:rPr>
              <w:t xml:space="preserve">1</w:t>
            </w:r>
            <w:r>
              <w:rPr>
                <w:rFonts w:hAnsi="宋体" w:cs="Times New Roman"/>
              </w:rPr>
              <w:t xml:space="preserve">分，满足要求得</w:t>
            </w:r>
            <w:r>
              <w:rPr>
                <w:rFonts w:hint="eastAsia" w:hAnsi="宋体" w:cs="Times New Roman"/>
              </w:rPr>
              <w:t xml:space="preserve">2</w:t>
            </w:r>
            <w:r>
              <w:rPr>
                <w:rFonts w:hAnsi="宋体" w:cs="Times New Roman"/>
              </w:rPr>
              <w:t xml:space="preserve">分</w:t>
            </w:r>
            <w:r>
              <w:rPr>
                <w:rFonts w:hint="eastAsia" w:hAnsi="宋体" w:cs="Times New Roman"/>
              </w:rPr>
              <w:t xml:space="preserve">；</w:t>
            </w:r>
            <w:r>
              <w:rPr>
                <w:rFonts w:hAnsi="宋体" w:cs="Times New Roman"/>
              </w:rPr>
            </w:r>
            <w:r>
              <w:rPr>
                <w:rFonts w:hAnsi="宋体" w:cs="Times New Roman"/>
              </w:rPr>
            </w:r>
          </w:p>
        </w:tc>
      </w:tr>
      <w:tr>
        <w:trPr>
          <w:cantSplit/>
          <w:trHeight w:val="1905"/>
        </w:trPr>
        <w:tc>
          <w:tcPr>
            <w:tcBorders>
              <w:left w:val="single" w:color="000000" w:sz="4" w:space="0"/>
              <w:right w:val="single" w:color="000000" w:sz="4" w:space="0"/>
            </w:tcBorders>
            <w:tcW w:w="1080" w:type="dxa"/>
            <w:vAlign w:val="center"/>
            <w:vMerge w:val="continue"/>
            <w:textDirection w:val="lrTb"/>
            <w:noWrap w:val="false"/>
          </w:tcPr>
          <w:p>
            <w:pPr>
              <w:pStyle w:val="780"/>
              <w:pBdr/>
              <w:spacing w:line="400" w:lineRule="exact"/>
              <w:ind/>
              <w:jc w:val="center"/>
              <w:rPr>
                <w:rFonts w:hAnsi="宋体" w:cs="Times New Roman"/>
              </w:rPr>
            </w:pPr>
            <w:r>
              <w:rPr>
                <w:rFonts w:hAnsi="宋体" w:cs="Times New Roman"/>
              </w:rPr>
            </w:r>
            <w:r>
              <w:rPr>
                <w:rFonts w:hAnsi="宋体" w:cs="Times New Roman"/>
              </w:rPr>
            </w:r>
          </w:p>
        </w:tc>
        <w:tc>
          <w:tcPr>
            <w:tcBorders>
              <w:left w:val="none" w:color="000000" w:sz="4" w:space="0"/>
              <w:right w:val="single" w:color="000000" w:sz="4" w:space="0"/>
            </w:tcBorders>
            <w:tcW w:w="1258" w:type="dxa"/>
            <w:vAlign w:val="center"/>
            <w:vMerge w:val="continue"/>
            <w:textDirection w:val="lrTb"/>
            <w:noWrap w:val="false"/>
          </w:tcPr>
          <w:p>
            <w:pPr>
              <w:pStyle w:val="780"/>
              <w:pBdr/>
              <w:spacing w:line="400" w:lineRule="exact"/>
              <w:ind/>
              <w:jc w:val="center"/>
              <w:rPr>
                <w:rFonts w:hAnsi="宋体" w:cs="Times New Roman"/>
              </w:rPr>
            </w:pPr>
            <w:r>
              <w:rPr>
                <w:rFonts w:hAnsi="宋体" w:cs="Times New Roman"/>
              </w:rPr>
            </w:r>
            <w:r>
              <w:rPr>
                <w:rFonts w:hAnsi="宋体" w:cs="Times New Roman"/>
              </w:rPr>
            </w:r>
          </w:p>
        </w:tc>
        <w:tc>
          <w:tcPr>
            <w:tcBorders>
              <w:left w:val="single" w:color="000000" w:sz="4" w:space="0"/>
              <w:right w:val="single" w:color="000000" w:sz="4" w:space="0"/>
            </w:tcBorders>
            <w:tcW w:w="2478" w:type="dxa"/>
            <w:vAlign w:val="center"/>
            <w:vMerge w:val="continue"/>
            <w:textDirection w:val="lrTb"/>
            <w:noWrap w:val="false"/>
          </w:tcPr>
          <w:p>
            <w:pPr>
              <w:pStyle w:val="780"/>
              <w:pBdr/>
              <w:spacing w:line="400" w:lineRule="exact"/>
              <w:ind/>
              <w:jc w:val="center"/>
              <w:rPr>
                <w:rFonts w:hint="eastAsia" w:hAnsi="宋体" w:cs="Times New Roman"/>
              </w:rPr>
            </w:pPr>
            <w:r>
              <w:rPr>
                <w:rFonts w:hint="eastAsia" w:hAnsi="宋体" w:cs="Times New Roman"/>
              </w:rPr>
            </w:r>
            <w:r>
              <w:rPr>
                <w:rFonts w:hint="eastAsia" w:hAnsi="宋体" w:cs="Times New Roman"/>
              </w:rPr>
            </w:r>
          </w:p>
        </w:tc>
        <w:tc>
          <w:tcPr>
            <w:tcBorders>
              <w:top w:val="single" w:color="000000" w:sz="4" w:space="0"/>
              <w:left w:val="single" w:color="000000" w:sz="4" w:space="0"/>
              <w:bottom w:val="single" w:color="000000" w:sz="4" w:space="0"/>
              <w:right w:val="single" w:color="000000" w:sz="4" w:space="0"/>
            </w:tcBorders>
            <w:tcW w:w="4364" w:type="dxa"/>
            <w:vAlign w:val="center"/>
            <w:textDirection w:val="lrTb"/>
            <w:noWrap w:val="false"/>
          </w:tcPr>
          <w:p>
            <w:pPr>
              <w:pStyle w:val="780"/>
              <w:pBdr/>
              <w:spacing w:line="400" w:lineRule="exact"/>
              <w:ind/>
              <w:jc w:val="left"/>
              <w:rPr>
                <w:rFonts w:hAnsi="宋体" w:cs="Times New Roman"/>
              </w:rPr>
            </w:pPr>
            <w:r>
              <w:rPr>
                <w:rFonts w:hint="eastAsia" w:hAnsi="宋体" w:cs="Times New Roman"/>
              </w:rPr>
              <w:t xml:space="preserve">②</w:t>
            </w:r>
            <w:r>
              <w:rPr>
                <w:rFonts w:hAnsi="宋体" w:cs="Times New Roman"/>
              </w:rPr>
              <w:t xml:space="preserve">资源需求计划</w:t>
            </w:r>
            <w:r>
              <w:rPr>
                <w:rFonts w:hint="eastAsia" w:hAnsi="宋体" w:cs="Times New Roman"/>
              </w:rPr>
              <w:t xml:space="preserve">，</w:t>
            </w:r>
            <w:r>
              <w:rPr>
                <w:rFonts w:hAnsi="宋体" w:cs="Times New Roman"/>
              </w:rPr>
              <w:t xml:space="preserve">包括劳动力、主要设备材料、施工机具及检测器具需求计划，各施工阶段资源配备是否合理，且满足现场需要的程度</w:t>
            </w:r>
            <w:r>
              <w:rPr>
                <w:rFonts w:hint="eastAsia" w:hAnsi="宋体" w:cs="Times New Roman"/>
              </w:rPr>
              <w:t xml:space="preserve">；</w:t>
            </w:r>
            <w:r>
              <w:rPr>
                <w:rFonts w:hAnsi="宋体" w:cs="Times New Roman"/>
              </w:rPr>
              <w:t xml:space="preserve">基本满足要求得</w:t>
            </w:r>
            <w:r>
              <w:rPr>
                <w:rFonts w:hint="eastAsia" w:hAnsi="宋体" w:cs="Times New Roman"/>
              </w:rPr>
              <w:t xml:space="preserve">1</w:t>
            </w:r>
            <w:r>
              <w:rPr>
                <w:rFonts w:hAnsi="宋体" w:cs="Times New Roman"/>
              </w:rPr>
              <w:t xml:space="preserve">分，满足要求得</w:t>
            </w:r>
            <w:r>
              <w:rPr>
                <w:rFonts w:hint="eastAsia" w:hAnsi="宋体" w:cs="Times New Roman"/>
              </w:rPr>
              <w:t xml:space="preserve">2</w:t>
            </w:r>
            <w:r>
              <w:rPr>
                <w:rFonts w:hAnsi="宋体" w:cs="Times New Roman"/>
              </w:rPr>
              <w:t xml:space="preserve">分</w:t>
            </w:r>
            <w:r>
              <w:rPr>
                <w:rFonts w:hint="eastAsia" w:hAnsi="宋体" w:cs="Times New Roman"/>
              </w:rPr>
              <w:t xml:space="preserve">；</w:t>
            </w:r>
            <w:r>
              <w:rPr>
                <w:rFonts w:hAnsi="宋体" w:cs="Times New Roman"/>
              </w:rPr>
            </w:r>
            <w:r>
              <w:rPr>
                <w:rFonts w:hAnsi="宋体" w:cs="Times New Roman"/>
              </w:rPr>
            </w:r>
          </w:p>
        </w:tc>
      </w:tr>
      <w:tr>
        <w:trPr>
          <w:cantSplit/>
          <w:trHeight w:val="1305"/>
        </w:trPr>
        <w:tc>
          <w:tcPr>
            <w:tcBorders>
              <w:left w:val="single" w:color="000000" w:sz="4" w:space="0"/>
              <w:right w:val="single" w:color="000000" w:sz="4" w:space="0"/>
            </w:tcBorders>
            <w:tcW w:w="1080" w:type="dxa"/>
            <w:vAlign w:val="center"/>
            <w:vMerge w:val="continue"/>
            <w:textDirection w:val="lrTb"/>
            <w:noWrap w:val="false"/>
          </w:tcPr>
          <w:p>
            <w:pPr>
              <w:pStyle w:val="780"/>
              <w:pBdr/>
              <w:spacing w:line="400" w:lineRule="exact"/>
              <w:ind/>
              <w:jc w:val="center"/>
              <w:rPr>
                <w:rFonts w:hAnsi="宋体" w:cs="Times New Roman"/>
              </w:rPr>
            </w:pPr>
            <w:r>
              <w:rPr>
                <w:rFonts w:hAnsi="宋体" w:cs="Times New Roman"/>
              </w:rPr>
            </w:r>
            <w:r>
              <w:rPr>
                <w:rFonts w:hAnsi="宋体" w:cs="Times New Roman"/>
              </w:rPr>
            </w:r>
          </w:p>
        </w:tc>
        <w:tc>
          <w:tcPr>
            <w:tcBorders>
              <w:left w:val="none" w:color="000000" w:sz="4" w:space="0"/>
              <w:right w:val="single" w:color="000000" w:sz="4" w:space="0"/>
            </w:tcBorders>
            <w:tcW w:w="1258" w:type="dxa"/>
            <w:vAlign w:val="center"/>
            <w:vMerge w:val="continue"/>
            <w:textDirection w:val="lrTb"/>
            <w:noWrap w:val="false"/>
          </w:tcPr>
          <w:p>
            <w:pPr>
              <w:pStyle w:val="780"/>
              <w:pBdr/>
              <w:spacing w:line="400" w:lineRule="exact"/>
              <w:ind/>
              <w:jc w:val="center"/>
              <w:rPr>
                <w:rFonts w:hAnsi="宋体" w:cs="Times New Roman"/>
              </w:rPr>
            </w:pPr>
            <w:r>
              <w:rPr>
                <w:rFonts w:hAnsi="宋体" w:cs="Times New Roman"/>
              </w:rPr>
            </w:r>
            <w:r>
              <w:rPr>
                <w:rFonts w:hAnsi="宋体" w:cs="Times New Roman"/>
              </w:rPr>
            </w:r>
          </w:p>
        </w:tc>
        <w:tc>
          <w:tcPr>
            <w:tcBorders>
              <w:left w:val="single" w:color="000000" w:sz="4" w:space="0"/>
              <w:right w:val="single" w:color="000000" w:sz="4" w:space="0"/>
            </w:tcBorders>
            <w:tcW w:w="2478" w:type="dxa"/>
            <w:vAlign w:val="center"/>
            <w:vMerge w:val="continue"/>
            <w:textDirection w:val="lrTb"/>
            <w:noWrap w:val="false"/>
          </w:tcPr>
          <w:p>
            <w:pPr>
              <w:pStyle w:val="780"/>
              <w:pBdr/>
              <w:spacing w:line="400" w:lineRule="exact"/>
              <w:ind/>
              <w:jc w:val="center"/>
              <w:rPr>
                <w:rFonts w:hAnsi="宋体" w:cs="Times New Roman"/>
              </w:rPr>
            </w:pPr>
            <w:r>
              <w:rPr>
                <w:rFonts w:hAnsi="宋体" w:cs="Times New Roman"/>
              </w:rPr>
            </w:r>
            <w:r>
              <w:rPr>
                <w:rFonts w:hAnsi="宋体" w:cs="Times New Roman"/>
              </w:rPr>
            </w:r>
          </w:p>
        </w:tc>
        <w:tc>
          <w:tcPr>
            <w:tcBorders>
              <w:top w:val="single" w:color="000000" w:sz="4" w:space="0"/>
              <w:left w:val="single" w:color="000000" w:sz="4" w:space="0"/>
              <w:bottom w:val="single" w:color="000000" w:sz="4" w:space="0"/>
              <w:right w:val="single" w:color="000000" w:sz="4" w:space="0"/>
            </w:tcBorders>
            <w:tcW w:w="4364" w:type="dxa"/>
            <w:vAlign w:val="center"/>
            <w:textDirection w:val="lrTb"/>
            <w:noWrap w:val="false"/>
          </w:tcPr>
          <w:p>
            <w:pPr>
              <w:pStyle w:val="780"/>
              <w:pBdr/>
              <w:spacing w:line="400" w:lineRule="exact"/>
              <w:ind/>
              <w:jc w:val="left"/>
              <w:rPr>
                <w:rFonts w:hAnsi="宋体" w:cs="Times New Roman"/>
              </w:rPr>
            </w:pPr>
            <w:r>
              <w:rPr>
                <w:rFonts w:hint="eastAsia" w:hAnsi="宋体" w:cs="Times New Roman"/>
              </w:rPr>
              <w:t xml:space="preserve">③</w:t>
            </w:r>
            <w:r>
              <w:rPr>
                <w:rFonts w:hAnsi="宋体" w:cs="Times New Roman"/>
              </w:rPr>
              <w:t xml:space="preserve">施工技术组织措施</w:t>
            </w:r>
            <w:r>
              <w:rPr>
                <w:rFonts w:hint="eastAsia" w:hAnsi="宋体" w:cs="Times New Roman"/>
              </w:rPr>
              <w:t xml:space="preserve">，</w:t>
            </w:r>
            <w:r>
              <w:rPr>
                <w:rFonts w:hAnsi="宋体" w:cs="Times New Roman"/>
              </w:rPr>
              <w:t xml:space="preserve">进度、质量、成本、安全与文明保证措施科学、合理性</w:t>
            </w:r>
            <w:r>
              <w:rPr>
                <w:rFonts w:hint="eastAsia" w:hAnsi="宋体" w:cs="Times New Roman"/>
              </w:rPr>
              <w:t xml:space="preserve">；</w:t>
            </w:r>
            <w:r>
              <w:rPr>
                <w:rFonts w:hAnsi="宋体" w:cs="Times New Roman"/>
              </w:rPr>
              <w:t xml:space="preserve">基本满足要求得</w:t>
            </w:r>
            <w:r>
              <w:rPr>
                <w:rFonts w:hint="eastAsia" w:hAnsi="宋体" w:cs="Times New Roman"/>
              </w:rPr>
              <w:t xml:space="preserve">1</w:t>
            </w:r>
            <w:r>
              <w:rPr>
                <w:rFonts w:hAnsi="宋体" w:cs="Times New Roman"/>
              </w:rPr>
              <w:t xml:space="preserve">分，满足要求得</w:t>
            </w:r>
            <w:r>
              <w:rPr>
                <w:rFonts w:hint="eastAsia" w:hAnsi="宋体" w:cs="Times New Roman"/>
              </w:rPr>
              <w:t xml:space="preserve">2</w:t>
            </w:r>
            <w:r>
              <w:rPr>
                <w:rFonts w:hAnsi="宋体" w:cs="Times New Roman"/>
              </w:rPr>
              <w:t xml:space="preserve">分</w:t>
            </w:r>
            <w:r>
              <w:rPr>
                <w:rFonts w:hint="eastAsia" w:hAnsi="宋体" w:cs="Times New Roman"/>
              </w:rPr>
              <w:t xml:space="preserve">；</w:t>
            </w:r>
            <w:r>
              <w:rPr>
                <w:rFonts w:hAnsi="宋体" w:cs="Times New Roman"/>
              </w:rPr>
            </w:r>
            <w:r>
              <w:rPr>
                <w:rFonts w:hAnsi="宋体" w:cs="Times New Roman"/>
              </w:rPr>
            </w:r>
          </w:p>
        </w:tc>
      </w:tr>
      <w:tr>
        <w:trPr>
          <w:cantSplit/>
          <w:trHeight w:val="1170"/>
        </w:trPr>
        <w:tc>
          <w:tcPr>
            <w:tcBorders>
              <w:left w:val="single" w:color="000000" w:sz="4" w:space="0"/>
              <w:right w:val="single" w:color="000000" w:sz="4" w:space="0"/>
            </w:tcBorders>
            <w:tcW w:w="1080" w:type="dxa"/>
            <w:vAlign w:val="center"/>
            <w:vMerge w:val="continue"/>
            <w:textDirection w:val="lrTb"/>
            <w:noWrap w:val="false"/>
          </w:tcPr>
          <w:p>
            <w:pPr>
              <w:pStyle w:val="780"/>
              <w:pBdr/>
              <w:spacing w:line="400" w:lineRule="exact"/>
              <w:ind/>
              <w:jc w:val="center"/>
              <w:rPr>
                <w:rFonts w:hAnsi="宋体" w:cs="Times New Roman"/>
              </w:rPr>
            </w:pPr>
            <w:r>
              <w:rPr>
                <w:rFonts w:hAnsi="宋体" w:cs="Times New Roman"/>
              </w:rPr>
            </w:r>
            <w:r>
              <w:rPr>
                <w:rFonts w:hAnsi="宋体" w:cs="Times New Roman"/>
              </w:rPr>
            </w:r>
          </w:p>
        </w:tc>
        <w:tc>
          <w:tcPr>
            <w:tcBorders>
              <w:left w:val="none" w:color="000000" w:sz="4" w:space="0"/>
              <w:right w:val="single" w:color="000000" w:sz="4" w:space="0"/>
            </w:tcBorders>
            <w:tcW w:w="1258" w:type="dxa"/>
            <w:vAlign w:val="center"/>
            <w:vMerge w:val="continue"/>
            <w:textDirection w:val="lrTb"/>
            <w:noWrap w:val="false"/>
          </w:tcPr>
          <w:p>
            <w:pPr>
              <w:pStyle w:val="780"/>
              <w:pBdr/>
              <w:spacing w:line="400" w:lineRule="exact"/>
              <w:ind/>
              <w:jc w:val="center"/>
              <w:rPr>
                <w:rFonts w:hAnsi="宋体" w:cs="Times New Roman"/>
              </w:rPr>
            </w:pPr>
            <w:r>
              <w:rPr>
                <w:rFonts w:hAnsi="宋体" w:cs="Times New Roman"/>
              </w:rPr>
            </w:r>
            <w:r>
              <w:rPr>
                <w:rFonts w:hAnsi="宋体" w:cs="Times New Roman"/>
              </w:rPr>
            </w:r>
          </w:p>
        </w:tc>
        <w:tc>
          <w:tcPr>
            <w:tcBorders>
              <w:left w:val="single" w:color="000000" w:sz="4" w:space="0"/>
              <w:bottom w:val="single" w:color="000000" w:sz="4" w:space="0"/>
              <w:right w:val="single" w:color="000000" w:sz="4" w:space="0"/>
            </w:tcBorders>
            <w:tcW w:w="2478" w:type="dxa"/>
            <w:vAlign w:val="center"/>
            <w:vMerge w:val="continue"/>
            <w:textDirection w:val="lrTb"/>
            <w:noWrap w:val="false"/>
          </w:tcPr>
          <w:p>
            <w:pPr>
              <w:pStyle w:val="780"/>
              <w:pBdr/>
              <w:spacing w:line="400" w:lineRule="exact"/>
              <w:ind/>
              <w:jc w:val="center"/>
              <w:rPr>
                <w:rFonts w:hAnsi="宋体" w:cs="Times New Roman"/>
              </w:rPr>
            </w:pPr>
            <w:r>
              <w:rPr>
                <w:rFonts w:hAnsi="宋体" w:cs="Times New Roman"/>
              </w:rPr>
            </w:r>
            <w:r>
              <w:rPr>
                <w:rFonts w:hAnsi="宋体" w:cs="Times New Roman"/>
              </w:rPr>
            </w:r>
          </w:p>
        </w:tc>
        <w:tc>
          <w:tcPr>
            <w:tcBorders>
              <w:top w:val="single" w:color="000000" w:sz="4" w:space="0"/>
              <w:left w:val="single" w:color="000000" w:sz="4" w:space="0"/>
              <w:bottom w:val="single" w:color="000000" w:sz="4" w:space="0"/>
              <w:right w:val="single" w:color="000000" w:sz="4" w:space="0"/>
            </w:tcBorders>
            <w:tcW w:w="4364" w:type="dxa"/>
            <w:vAlign w:val="center"/>
            <w:textDirection w:val="lrTb"/>
            <w:noWrap w:val="false"/>
          </w:tcPr>
          <w:p>
            <w:pPr>
              <w:pStyle w:val="780"/>
              <w:pBdr/>
              <w:spacing w:line="400" w:lineRule="exact"/>
              <w:ind/>
              <w:jc w:val="left"/>
              <w:rPr>
                <w:rFonts w:hint="eastAsia" w:hAnsi="宋体" w:cs="Times New Roman"/>
              </w:rPr>
            </w:pPr>
            <w:r>
              <w:rPr>
                <w:rFonts w:hint="eastAsia" w:hAnsi="宋体" w:cs="Times New Roman"/>
              </w:rPr>
              <w:t xml:space="preserve">④</w:t>
            </w:r>
            <w:r>
              <w:rPr>
                <w:rFonts w:hAnsi="宋体" w:cs="Times New Roman"/>
              </w:rPr>
              <w:t xml:space="preserve">施工工艺标准</w:t>
            </w:r>
            <w:r>
              <w:rPr>
                <w:rFonts w:hint="eastAsia" w:hAnsi="宋体" w:cs="Times New Roman"/>
              </w:rPr>
              <w:t xml:space="preserve">，</w:t>
            </w:r>
            <w:r>
              <w:rPr>
                <w:rFonts w:hAnsi="宋体" w:cs="Times New Roman"/>
              </w:rPr>
              <w:t xml:space="preserve">包括管线敷设、</w:t>
            </w:r>
            <w:r>
              <w:rPr>
                <w:rFonts w:hint="eastAsia" w:hAnsi="宋体" w:cs="Times New Roman"/>
              </w:rPr>
              <w:t xml:space="preserve">施工保障和养护措施；</w:t>
            </w:r>
            <w:r>
              <w:rPr>
                <w:rFonts w:hAnsi="宋体" w:cs="Times New Roman"/>
              </w:rPr>
              <w:t xml:space="preserve">基本满足要求得1分，良好得1.5分，优秀得2分。</w:t>
            </w:r>
            <w:r>
              <w:rPr>
                <w:rFonts w:hint="eastAsia" w:hAnsi="宋体" w:cs="Times New Roman"/>
              </w:rPr>
            </w:r>
            <w:r>
              <w:rPr>
                <w:rFonts w:hint="eastAsia" w:hAnsi="宋体" w:cs="Times New Roman"/>
              </w:rPr>
            </w:r>
          </w:p>
        </w:tc>
      </w:tr>
      <w:tr>
        <w:trPr>
          <w:cantSplit/>
          <w:trHeight w:val="105"/>
        </w:trPr>
        <w:tc>
          <w:tcPr>
            <w:tcBorders>
              <w:left w:val="single" w:color="000000" w:sz="4" w:space="0"/>
              <w:right w:val="single" w:color="000000" w:sz="4" w:space="0"/>
            </w:tcBorders>
            <w:tcW w:w="1080" w:type="dxa"/>
            <w:vAlign w:val="center"/>
            <w:vMerge w:val="continue"/>
            <w:textDirection w:val="lrTb"/>
            <w:noWrap w:val="false"/>
          </w:tcPr>
          <w:p>
            <w:pPr>
              <w:pStyle w:val="780"/>
              <w:pBdr/>
              <w:spacing w:line="400" w:lineRule="exact"/>
              <w:ind/>
              <w:jc w:val="center"/>
              <w:rPr>
                <w:rFonts w:hAnsi="宋体" w:cs="Times New Roman"/>
              </w:rPr>
            </w:pPr>
            <w:r>
              <w:rPr>
                <w:rFonts w:hAnsi="宋体" w:cs="Times New Roman"/>
              </w:rPr>
            </w:r>
            <w:r>
              <w:rPr>
                <w:rFonts w:hAnsi="宋体" w:cs="Times New Roman"/>
              </w:rPr>
            </w:r>
          </w:p>
        </w:tc>
        <w:tc>
          <w:tcPr>
            <w:tcBorders>
              <w:left w:val="none" w:color="000000" w:sz="4" w:space="0"/>
              <w:right w:val="single" w:color="000000" w:sz="4" w:space="0"/>
            </w:tcBorders>
            <w:tcW w:w="1258" w:type="dxa"/>
            <w:vAlign w:val="center"/>
            <w:vMerge w:val="continue"/>
            <w:textDirection w:val="lrTb"/>
            <w:noWrap w:val="false"/>
          </w:tcPr>
          <w:p>
            <w:pPr>
              <w:pStyle w:val="780"/>
              <w:pBdr/>
              <w:spacing w:line="400" w:lineRule="exact"/>
              <w:ind/>
              <w:jc w:val="center"/>
              <w:rPr>
                <w:rFonts w:hAnsi="宋体" w:cs="Times New Roman"/>
              </w:rPr>
            </w:pPr>
            <w:r>
              <w:rPr>
                <w:rFonts w:hAnsi="宋体" w:cs="Times New Roman"/>
              </w:rPr>
            </w:r>
            <w:r>
              <w:rPr>
                <w:rFonts w:hAnsi="宋体" w:cs="Times New Roman"/>
              </w:rPr>
            </w:r>
          </w:p>
        </w:tc>
        <w:tc>
          <w:tcPr>
            <w:tcBorders>
              <w:top w:val="single" w:color="000000" w:sz="4" w:space="0"/>
              <w:left w:val="single" w:color="000000" w:sz="4" w:space="0"/>
              <w:bottom w:val="single" w:color="000000" w:sz="4" w:space="0"/>
              <w:right w:val="single" w:color="000000" w:sz="4" w:space="0"/>
            </w:tcBorders>
            <w:tcW w:w="2478" w:type="dxa"/>
            <w:vAlign w:val="top"/>
            <w:textDirection w:val="lrTb"/>
            <w:noWrap w:val="false"/>
          </w:tcPr>
          <w:p>
            <w:pPr>
              <w:pStyle w:val="780"/>
              <w:pBdr/>
              <w:spacing w:line="360" w:lineRule="exact"/>
              <w:ind/>
              <w:jc w:val="center"/>
              <w:rPr>
                <w:rFonts w:hAnsi="宋体" w:cs="Times New Roman"/>
              </w:rPr>
            </w:pPr>
            <w:r>
              <w:rPr>
                <w:rFonts w:hint="eastAsia" w:hAnsi="宋体" w:cs="Times New Roman"/>
              </w:rPr>
              <w:t xml:space="preserve">质量管理体系与措施</w:t>
            </w:r>
            <w:r>
              <w:rPr>
                <w:rFonts w:hAnsi="宋体" w:cs="Times New Roman"/>
              </w:rPr>
            </w:r>
            <w:r>
              <w:rPr>
                <w:rFonts w:hAnsi="宋体" w:cs="Times New Roman"/>
              </w:rPr>
            </w:r>
          </w:p>
          <w:p>
            <w:pPr>
              <w:pStyle w:val="780"/>
              <w:pBdr/>
              <w:spacing w:line="360" w:lineRule="exact"/>
              <w:ind/>
              <w:jc w:val="center"/>
              <w:rPr>
                <w:rFonts w:hAnsi="宋体" w:cs="Times New Roman"/>
              </w:rPr>
            </w:pPr>
            <w:r>
              <w:rPr>
                <w:rFonts w:hint="eastAsia" w:hAnsi="宋体" w:cs="Times New Roman"/>
              </w:rPr>
              <w:t xml:space="preserve">（</w:t>
            </w:r>
            <w:r>
              <w:rPr>
                <w:rFonts w:hint="eastAsia" w:hAnsi="宋体" w:cs="Times New Roman"/>
              </w:rPr>
              <w:t xml:space="preserve">3</w:t>
            </w:r>
            <w:r>
              <w:rPr>
                <w:rFonts w:hint="eastAsia" w:hAnsi="宋体" w:cs="Times New Roman"/>
              </w:rPr>
              <w:t xml:space="preserve">分）</w:t>
            </w:r>
            <w:r>
              <w:rPr>
                <w:rFonts w:hAnsi="宋体" w:cs="Times New Roman"/>
              </w:rPr>
            </w:r>
            <w:r>
              <w:rPr>
                <w:rFonts w:hAnsi="宋体" w:cs="Times New Roman"/>
              </w:rPr>
            </w:r>
          </w:p>
        </w:tc>
        <w:tc>
          <w:tcPr>
            <w:tcBorders>
              <w:top w:val="single" w:color="000000" w:sz="4" w:space="0"/>
              <w:left w:val="single" w:color="000000" w:sz="4" w:space="0"/>
              <w:bottom w:val="single" w:color="000000" w:sz="4" w:space="0"/>
              <w:right w:val="single" w:color="000000" w:sz="4" w:space="0"/>
            </w:tcBorders>
            <w:tcW w:w="4364" w:type="dxa"/>
            <w:vAlign w:val="center"/>
            <w:textDirection w:val="lrTb"/>
            <w:noWrap w:val="false"/>
          </w:tcPr>
          <w:p>
            <w:pPr>
              <w:pStyle w:val="780"/>
              <w:pBdr/>
              <w:spacing w:line="400" w:lineRule="exact"/>
              <w:ind/>
              <w:jc w:val="left"/>
              <w:rPr>
                <w:rFonts w:hAnsi="宋体" w:cs="Times New Roman"/>
              </w:rPr>
            </w:pPr>
            <w:r>
              <w:rPr>
                <w:rFonts w:hint="eastAsia" w:hAnsi="宋体" w:cs="Times New Roman"/>
              </w:rPr>
              <w:t xml:space="preserve">体系健全、措施全面可行，有承诺和违约经济处罚措施。</w:t>
            </w:r>
            <w:r>
              <w:rPr>
                <w:rFonts w:hAnsi="宋体" w:cs="Times New Roman"/>
              </w:rPr>
            </w:r>
            <w:r>
              <w:rPr>
                <w:rFonts w:hAnsi="宋体" w:cs="Times New Roman"/>
              </w:rPr>
            </w:r>
          </w:p>
        </w:tc>
      </w:tr>
      <w:tr>
        <w:trPr>
          <w:cantSplit/>
        </w:trPr>
        <w:tc>
          <w:tcPr>
            <w:tcBorders>
              <w:left w:val="single" w:color="000000" w:sz="4" w:space="0"/>
              <w:right w:val="single" w:color="000000" w:sz="4" w:space="0"/>
            </w:tcBorders>
            <w:tcW w:w="1080" w:type="dxa"/>
            <w:vAlign w:val="center"/>
            <w:vMerge w:val="continue"/>
            <w:textDirection w:val="lrTb"/>
            <w:noWrap w:val="false"/>
          </w:tcPr>
          <w:p>
            <w:pPr>
              <w:pStyle w:val="780"/>
              <w:pBdr/>
              <w:spacing w:line="400" w:lineRule="exact"/>
              <w:ind/>
              <w:jc w:val="center"/>
              <w:rPr>
                <w:rFonts w:hAnsi="宋体" w:cs="Times New Roman"/>
              </w:rPr>
            </w:pPr>
            <w:r>
              <w:rPr>
                <w:rFonts w:hAnsi="宋体" w:cs="Times New Roman"/>
              </w:rPr>
            </w:r>
            <w:r>
              <w:rPr>
                <w:rFonts w:hAnsi="宋体" w:cs="Times New Roman"/>
              </w:rPr>
            </w:r>
          </w:p>
        </w:tc>
        <w:tc>
          <w:tcPr>
            <w:tcBorders>
              <w:left w:val="none" w:color="000000" w:sz="4" w:space="0"/>
              <w:right w:val="single" w:color="000000" w:sz="4" w:space="0"/>
            </w:tcBorders>
            <w:tcW w:w="1258" w:type="dxa"/>
            <w:vAlign w:val="center"/>
            <w:vMerge w:val="continue"/>
            <w:textDirection w:val="lrTb"/>
            <w:noWrap w:val="false"/>
          </w:tcPr>
          <w:p>
            <w:pPr>
              <w:pStyle w:val="780"/>
              <w:pBdr/>
              <w:spacing w:line="400" w:lineRule="exact"/>
              <w:ind/>
              <w:jc w:val="center"/>
              <w:rPr>
                <w:rFonts w:hAnsi="宋体" w:cs="Times New Roman"/>
              </w:rPr>
            </w:pPr>
            <w:r>
              <w:rPr>
                <w:rFonts w:hAnsi="宋体" w:cs="Times New Roman"/>
              </w:rPr>
            </w:r>
            <w:r>
              <w:rPr>
                <w:rFonts w:hAnsi="宋体" w:cs="Times New Roman"/>
              </w:rPr>
            </w:r>
          </w:p>
        </w:tc>
        <w:tc>
          <w:tcPr>
            <w:tcBorders>
              <w:top w:val="single" w:color="000000" w:sz="4" w:space="0"/>
              <w:left w:val="single" w:color="000000" w:sz="4" w:space="0"/>
              <w:bottom w:val="single" w:color="000000" w:sz="4" w:space="0"/>
              <w:right w:val="single" w:color="000000" w:sz="4" w:space="0"/>
            </w:tcBorders>
            <w:tcW w:w="2478" w:type="dxa"/>
            <w:vAlign w:val="center"/>
            <w:textDirection w:val="lrTb"/>
            <w:noWrap w:val="false"/>
          </w:tcPr>
          <w:p>
            <w:pPr>
              <w:pStyle w:val="780"/>
              <w:pBdr/>
              <w:spacing w:line="360" w:lineRule="exact"/>
              <w:ind/>
              <w:jc w:val="center"/>
              <w:rPr>
                <w:rFonts w:hAnsi="宋体" w:cs="Times New Roman"/>
              </w:rPr>
            </w:pPr>
            <w:r>
              <w:rPr>
                <w:rFonts w:hint="eastAsia" w:hAnsi="宋体" w:cs="Times New Roman"/>
              </w:rPr>
              <w:t xml:space="preserve">安全管理体系与措施</w:t>
            </w:r>
            <w:r>
              <w:rPr>
                <w:rFonts w:hAnsi="宋体" w:cs="Times New Roman"/>
              </w:rPr>
            </w:r>
            <w:r>
              <w:rPr>
                <w:rFonts w:hAnsi="宋体" w:cs="Times New Roman"/>
              </w:rPr>
            </w:r>
          </w:p>
          <w:p>
            <w:pPr>
              <w:pStyle w:val="780"/>
              <w:pBdr/>
              <w:spacing w:line="360" w:lineRule="exact"/>
              <w:ind/>
              <w:jc w:val="center"/>
              <w:rPr>
                <w:rFonts w:hAnsi="宋体" w:cs="Times New Roman"/>
              </w:rPr>
            </w:pPr>
            <w:r>
              <w:rPr>
                <w:rFonts w:hint="eastAsia" w:hAnsi="宋体" w:cs="Times New Roman"/>
              </w:rPr>
              <w:t xml:space="preserve">（</w:t>
            </w:r>
            <w:r>
              <w:rPr>
                <w:rFonts w:hint="eastAsia" w:hAnsi="宋体" w:cs="Times New Roman"/>
              </w:rPr>
              <w:t xml:space="preserve">3</w:t>
            </w:r>
            <w:r>
              <w:rPr>
                <w:rFonts w:hint="eastAsia" w:hAnsi="宋体" w:cs="Times New Roman"/>
              </w:rPr>
              <w:t xml:space="preserve">分）</w:t>
            </w:r>
            <w:r>
              <w:rPr>
                <w:rFonts w:hAnsi="宋体" w:cs="Times New Roman"/>
              </w:rPr>
            </w:r>
            <w:r>
              <w:rPr>
                <w:rFonts w:hAnsi="宋体" w:cs="Times New Roman"/>
              </w:rPr>
            </w:r>
          </w:p>
        </w:tc>
        <w:tc>
          <w:tcPr>
            <w:tcBorders>
              <w:top w:val="single" w:color="000000" w:sz="4" w:space="0"/>
              <w:left w:val="single" w:color="000000" w:sz="4" w:space="0"/>
              <w:bottom w:val="single" w:color="000000" w:sz="4" w:space="0"/>
              <w:right w:val="single" w:color="000000" w:sz="4" w:space="0"/>
            </w:tcBorders>
            <w:tcW w:w="4364" w:type="dxa"/>
            <w:vAlign w:val="center"/>
            <w:textDirection w:val="lrTb"/>
            <w:noWrap w:val="false"/>
          </w:tcPr>
          <w:p>
            <w:pPr>
              <w:pStyle w:val="780"/>
              <w:pBdr/>
              <w:spacing w:line="400" w:lineRule="exact"/>
              <w:ind/>
              <w:jc w:val="left"/>
              <w:rPr>
                <w:rFonts w:hAnsi="宋体" w:cs="Times New Roman"/>
              </w:rPr>
            </w:pPr>
            <w:r>
              <w:rPr>
                <w:rFonts w:hint="eastAsia" w:hAnsi="宋体" w:cs="Times New Roman"/>
              </w:rPr>
              <w:t xml:space="preserve">体系健全、措施全面可行</w:t>
            </w:r>
            <w:r>
              <w:rPr>
                <w:rFonts w:hAnsi="宋体" w:cs="Times New Roman"/>
              </w:rPr>
            </w:r>
            <w:r>
              <w:rPr>
                <w:rFonts w:hAnsi="宋体" w:cs="Times New Roman"/>
              </w:rPr>
            </w:r>
          </w:p>
        </w:tc>
      </w:tr>
      <w:tr>
        <w:trPr>
          <w:cantSplit/>
        </w:trPr>
        <w:tc>
          <w:tcPr>
            <w:tcBorders>
              <w:left w:val="single" w:color="000000" w:sz="4" w:space="0"/>
              <w:right w:val="single" w:color="000000" w:sz="4" w:space="0"/>
            </w:tcBorders>
            <w:tcW w:w="1080" w:type="dxa"/>
            <w:vAlign w:val="center"/>
            <w:vMerge w:val="continue"/>
            <w:textDirection w:val="lrTb"/>
            <w:noWrap w:val="false"/>
          </w:tcPr>
          <w:p>
            <w:pPr>
              <w:pStyle w:val="780"/>
              <w:pBdr/>
              <w:spacing w:line="400" w:lineRule="exact"/>
              <w:ind/>
              <w:jc w:val="center"/>
              <w:rPr>
                <w:rFonts w:hAnsi="宋体" w:cs="Times New Roman"/>
              </w:rPr>
            </w:pPr>
            <w:r>
              <w:rPr>
                <w:rFonts w:hAnsi="宋体" w:cs="Times New Roman"/>
              </w:rPr>
            </w:r>
            <w:r>
              <w:rPr>
                <w:rFonts w:hAnsi="宋体" w:cs="Times New Roman"/>
              </w:rPr>
            </w:r>
          </w:p>
        </w:tc>
        <w:tc>
          <w:tcPr>
            <w:tcBorders>
              <w:left w:val="none" w:color="000000" w:sz="4" w:space="0"/>
              <w:right w:val="single" w:color="000000" w:sz="4" w:space="0"/>
            </w:tcBorders>
            <w:tcW w:w="1258" w:type="dxa"/>
            <w:vAlign w:val="center"/>
            <w:vMerge w:val="continue"/>
            <w:textDirection w:val="lrTb"/>
            <w:noWrap w:val="false"/>
          </w:tcPr>
          <w:p>
            <w:pPr>
              <w:pStyle w:val="780"/>
              <w:pBdr/>
              <w:spacing w:line="400" w:lineRule="exact"/>
              <w:ind/>
              <w:jc w:val="center"/>
              <w:rPr>
                <w:rFonts w:hAnsi="宋体" w:cs="Times New Roman"/>
              </w:rPr>
            </w:pPr>
            <w:r>
              <w:rPr>
                <w:rFonts w:hAnsi="宋体" w:cs="Times New Roman"/>
              </w:rPr>
            </w:r>
            <w:r>
              <w:rPr>
                <w:rFonts w:hAnsi="宋体" w:cs="Times New Roman"/>
              </w:rPr>
            </w:r>
          </w:p>
        </w:tc>
        <w:tc>
          <w:tcPr>
            <w:tcBorders>
              <w:top w:val="single" w:color="000000" w:sz="4" w:space="0"/>
              <w:left w:val="single" w:color="000000" w:sz="4" w:space="0"/>
              <w:bottom w:val="single" w:color="000000" w:sz="4" w:space="0"/>
              <w:right w:val="single" w:color="000000" w:sz="4" w:space="0"/>
            </w:tcBorders>
            <w:tcW w:w="2478" w:type="dxa"/>
            <w:vAlign w:val="center"/>
            <w:textDirection w:val="lrTb"/>
            <w:noWrap w:val="false"/>
          </w:tcPr>
          <w:p>
            <w:pPr>
              <w:pStyle w:val="780"/>
              <w:pBdr/>
              <w:spacing w:line="360" w:lineRule="exact"/>
              <w:ind/>
              <w:jc w:val="center"/>
              <w:rPr>
                <w:rFonts w:hAnsi="宋体" w:cs="Times New Roman"/>
              </w:rPr>
            </w:pPr>
            <w:r>
              <w:rPr>
                <w:rFonts w:hint="eastAsia" w:hAnsi="宋体" w:cs="Times New Roman"/>
              </w:rPr>
              <w:t xml:space="preserve">环境保护管理体系与措施（</w:t>
            </w:r>
            <w:r>
              <w:rPr>
                <w:rFonts w:hint="eastAsia" w:hAnsi="宋体" w:cs="Times New Roman"/>
              </w:rPr>
              <w:t xml:space="preserve">3</w:t>
            </w:r>
            <w:r>
              <w:rPr>
                <w:rFonts w:hint="eastAsia" w:hAnsi="宋体" w:cs="Times New Roman"/>
              </w:rPr>
              <w:t xml:space="preserve">分）</w:t>
            </w:r>
            <w:r>
              <w:rPr>
                <w:rFonts w:hAnsi="宋体" w:cs="Times New Roman"/>
              </w:rPr>
            </w:r>
            <w:r>
              <w:rPr>
                <w:rFonts w:hAnsi="宋体" w:cs="Times New Roman"/>
              </w:rPr>
            </w:r>
          </w:p>
        </w:tc>
        <w:tc>
          <w:tcPr>
            <w:tcBorders>
              <w:top w:val="single" w:color="000000" w:sz="4" w:space="0"/>
              <w:left w:val="single" w:color="000000" w:sz="4" w:space="0"/>
              <w:bottom w:val="single" w:color="000000" w:sz="4" w:space="0"/>
              <w:right w:val="single" w:color="000000" w:sz="4" w:space="0"/>
            </w:tcBorders>
            <w:tcW w:w="4364" w:type="dxa"/>
            <w:vAlign w:val="center"/>
            <w:textDirection w:val="lrTb"/>
            <w:noWrap w:val="false"/>
          </w:tcPr>
          <w:p>
            <w:pPr>
              <w:pStyle w:val="780"/>
              <w:pBdr/>
              <w:spacing w:line="400" w:lineRule="exact"/>
              <w:ind/>
              <w:jc w:val="left"/>
              <w:rPr>
                <w:rFonts w:hAnsi="宋体" w:cs="Times New Roman"/>
              </w:rPr>
            </w:pPr>
            <w:r>
              <w:rPr>
                <w:rFonts w:hint="eastAsia" w:hAnsi="宋体" w:cs="Times New Roman"/>
              </w:rPr>
              <w:t xml:space="preserve">体系健全、措施全面可行</w:t>
            </w:r>
            <w:r>
              <w:rPr>
                <w:rFonts w:hAnsi="宋体" w:cs="Times New Roman"/>
              </w:rPr>
            </w:r>
            <w:r>
              <w:rPr>
                <w:rFonts w:hAnsi="宋体" w:cs="Times New Roman"/>
              </w:rPr>
            </w:r>
          </w:p>
        </w:tc>
      </w:tr>
      <w:tr>
        <w:trPr>
          <w:cantSplit/>
        </w:trPr>
        <w:tc>
          <w:tcPr>
            <w:tcBorders>
              <w:left w:val="single" w:color="000000" w:sz="4" w:space="0"/>
              <w:right w:val="single" w:color="000000" w:sz="4" w:space="0"/>
            </w:tcBorders>
            <w:tcW w:w="1080" w:type="dxa"/>
            <w:vAlign w:val="center"/>
            <w:vMerge w:val="continue"/>
            <w:textDirection w:val="lrTb"/>
            <w:noWrap w:val="false"/>
          </w:tcPr>
          <w:p>
            <w:pPr>
              <w:pStyle w:val="780"/>
              <w:pBdr/>
              <w:spacing w:line="400" w:lineRule="exact"/>
              <w:ind/>
              <w:jc w:val="center"/>
              <w:rPr>
                <w:rFonts w:hAnsi="宋体" w:cs="Times New Roman"/>
              </w:rPr>
            </w:pPr>
            <w:r>
              <w:rPr>
                <w:rFonts w:hAnsi="宋体" w:cs="Times New Roman"/>
              </w:rPr>
            </w:r>
            <w:r>
              <w:rPr>
                <w:rFonts w:hAnsi="宋体" w:cs="Times New Roman"/>
              </w:rPr>
            </w:r>
          </w:p>
        </w:tc>
        <w:tc>
          <w:tcPr>
            <w:tcBorders>
              <w:left w:val="none" w:color="000000" w:sz="4" w:space="0"/>
              <w:right w:val="single" w:color="000000" w:sz="4" w:space="0"/>
            </w:tcBorders>
            <w:tcW w:w="1258" w:type="dxa"/>
            <w:vAlign w:val="center"/>
            <w:vMerge w:val="continue"/>
            <w:textDirection w:val="lrTb"/>
            <w:noWrap w:val="false"/>
          </w:tcPr>
          <w:p>
            <w:pPr>
              <w:pStyle w:val="780"/>
              <w:pBdr/>
              <w:spacing w:line="400" w:lineRule="exact"/>
              <w:ind/>
              <w:jc w:val="center"/>
              <w:rPr>
                <w:rFonts w:hAnsi="宋体" w:cs="Times New Roman"/>
              </w:rPr>
            </w:pPr>
            <w:r>
              <w:rPr>
                <w:rFonts w:hAnsi="宋体" w:cs="Times New Roman"/>
              </w:rPr>
            </w:r>
            <w:r>
              <w:rPr>
                <w:rFonts w:hAnsi="宋体" w:cs="Times New Roman"/>
              </w:rPr>
            </w:r>
          </w:p>
        </w:tc>
        <w:tc>
          <w:tcPr>
            <w:tcBorders>
              <w:top w:val="single" w:color="000000" w:sz="4" w:space="0"/>
              <w:left w:val="single" w:color="000000" w:sz="4" w:space="0"/>
              <w:bottom w:val="single" w:color="000000" w:sz="4" w:space="0"/>
              <w:right w:val="single" w:color="000000" w:sz="4" w:space="0"/>
            </w:tcBorders>
            <w:tcW w:w="2478" w:type="dxa"/>
            <w:vAlign w:val="top"/>
            <w:textDirection w:val="lrTb"/>
            <w:noWrap w:val="false"/>
          </w:tcPr>
          <w:p>
            <w:pPr>
              <w:pStyle w:val="780"/>
              <w:pBdr/>
              <w:spacing w:line="360" w:lineRule="exact"/>
              <w:ind/>
              <w:jc w:val="center"/>
              <w:rPr>
                <w:rFonts w:hAnsi="宋体" w:cs="Times New Roman"/>
              </w:rPr>
            </w:pPr>
            <w:r>
              <w:rPr>
                <w:rFonts w:hint="eastAsia" w:hAnsi="宋体" w:cs="Times New Roman"/>
              </w:rPr>
              <w:t xml:space="preserve">工程进度计划与措施</w:t>
            </w:r>
            <w:r>
              <w:rPr>
                <w:rFonts w:hAnsi="宋体" w:cs="Times New Roman"/>
              </w:rPr>
            </w:r>
            <w:r>
              <w:rPr>
                <w:rFonts w:hAnsi="宋体" w:cs="Times New Roman"/>
              </w:rPr>
            </w:r>
          </w:p>
          <w:p>
            <w:pPr>
              <w:pStyle w:val="780"/>
              <w:pBdr/>
              <w:spacing w:line="360" w:lineRule="exact"/>
              <w:ind/>
              <w:jc w:val="center"/>
              <w:rPr>
                <w:rFonts w:hAnsi="宋体" w:cs="Times New Roman"/>
              </w:rPr>
            </w:pPr>
            <w:r>
              <w:rPr>
                <w:rFonts w:hint="eastAsia" w:hAnsi="宋体" w:cs="Times New Roman"/>
              </w:rPr>
              <w:t xml:space="preserve">（</w:t>
            </w:r>
            <w:r>
              <w:rPr>
                <w:rFonts w:hint="eastAsia" w:hAnsi="宋体" w:cs="Times New Roman"/>
              </w:rPr>
              <w:t xml:space="preserve">3</w:t>
            </w:r>
            <w:r>
              <w:rPr>
                <w:rFonts w:hint="eastAsia" w:hAnsi="宋体" w:cs="Times New Roman"/>
              </w:rPr>
              <w:t xml:space="preserve">分）</w:t>
            </w:r>
            <w:r>
              <w:rPr>
                <w:rFonts w:hAnsi="宋体" w:cs="Times New Roman"/>
              </w:rPr>
            </w:r>
            <w:r>
              <w:rPr>
                <w:rFonts w:hAnsi="宋体" w:cs="Times New Roman"/>
              </w:rPr>
            </w:r>
          </w:p>
        </w:tc>
        <w:tc>
          <w:tcPr>
            <w:tcBorders>
              <w:top w:val="single" w:color="000000" w:sz="4" w:space="0"/>
              <w:left w:val="single" w:color="000000" w:sz="4" w:space="0"/>
              <w:bottom w:val="single" w:color="000000" w:sz="4" w:space="0"/>
              <w:right w:val="single" w:color="000000" w:sz="4" w:space="0"/>
            </w:tcBorders>
            <w:tcW w:w="4364" w:type="dxa"/>
            <w:vAlign w:val="center"/>
            <w:textDirection w:val="lrTb"/>
            <w:noWrap w:val="false"/>
          </w:tcPr>
          <w:p>
            <w:pPr>
              <w:pStyle w:val="780"/>
              <w:pBdr/>
              <w:spacing w:line="400" w:lineRule="exact"/>
              <w:ind/>
              <w:jc w:val="left"/>
              <w:rPr>
                <w:rFonts w:hAnsi="宋体" w:cs="Times New Roman"/>
              </w:rPr>
            </w:pPr>
            <w:r>
              <w:rPr>
                <w:rFonts w:hint="eastAsia" w:hAnsi="宋体" w:cs="Times New Roman"/>
              </w:rPr>
              <w:t xml:space="preserve">工程总工期符合招标文件要求，有承诺和违约经济处罚措施。</w:t>
            </w:r>
            <w:r>
              <w:rPr>
                <w:rFonts w:hAnsi="宋体" w:cs="Times New Roman"/>
              </w:rPr>
            </w:r>
            <w:r>
              <w:rPr>
                <w:rFonts w:hAnsi="宋体" w:cs="Times New Roman"/>
              </w:rPr>
            </w:r>
          </w:p>
        </w:tc>
      </w:tr>
      <w:tr>
        <w:trPr>
          <w:cantSplit/>
          <w:trHeight w:val="944"/>
        </w:trPr>
        <w:tc>
          <w:tcPr>
            <w:tcBorders>
              <w:left w:val="single" w:color="000000" w:sz="4" w:space="0"/>
              <w:bottom w:val="single" w:color="000000" w:sz="4" w:space="0"/>
              <w:right w:val="single" w:color="000000" w:sz="4" w:space="0"/>
            </w:tcBorders>
            <w:tcW w:w="1080" w:type="dxa"/>
            <w:vAlign w:val="center"/>
            <w:vMerge w:val="continue"/>
            <w:textDirection w:val="lrTb"/>
            <w:noWrap w:val="false"/>
          </w:tcPr>
          <w:p>
            <w:pPr>
              <w:pStyle w:val="780"/>
              <w:pBdr/>
              <w:spacing w:line="400" w:lineRule="exact"/>
              <w:ind/>
              <w:jc w:val="center"/>
              <w:rPr>
                <w:rFonts w:hAnsi="宋体" w:cs="Times New Roman"/>
              </w:rPr>
            </w:pPr>
            <w:r>
              <w:rPr>
                <w:rFonts w:hAnsi="宋体" w:cs="Times New Roman"/>
              </w:rPr>
            </w:r>
            <w:r>
              <w:rPr>
                <w:rFonts w:hAnsi="宋体" w:cs="Times New Roman"/>
              </w:rPr>
            </w:r>
          </w:p>
        </w:tc>
        <w:tc>
          <w:tcPr>
            <w:tcBorders>
              <w:left w:val="none" w:color="000000" w:sz="4" w:space="0"/>
              <w:bottom w:val="single" w:color="000000" w:sz="4" w:space="0"/>
              <w:right w:val="single" w:color="000000" w:sz="4" w:space="0"/>
            </w:tcBorders>
            <w:tcW w:w="1258" w:type="dxa"/>
            <w:vAlign w:val="center"/>
            <w:vMerge w:val="continue"/>
            <w:textDirection w:val="lrTb"/>
            <w:noWrap w:val="false"/>
          </w:tcPr>
          <w:p>
            <w:pPr>
              <w:pStyle w:val="780"/>
              <w:pBdr/>
              <w:spacing w:line="400" w:lineRule="exact"/>
              <w:ind/>
              <w:jc w:val="center"/>
              <w:rPr>
                <w:rFonts w:hAnsi="宋体" w:cs="Times New Roman"/>
              </w:rPr>
            </w:pPr>
            <w:r>
              <w:rPr>
                <w:rFonts w:hAnsi="宋体" w:cs="Times New Roman"/>
              </w:rPr>
            </w:r>
            <w:r>
              <w:rPr>
                <w:rFonts w:hAnsi="宋体" w:cs="Times New Roman"/>
              </w:rPr>
            </w:r>
          </w:p>
        </w:tc>
        <w:tc>
          <w:tcPr>
            <w:tcBorders>
              <w:top w:val="single" w:color="000000" w:sz="4" w:space="0"/>
              <w:left w:val="single" w:color="000000" w:sz="4" w:space="0"/>
              <w:bottom w:val="single" w:color="000000" w:sz="4" w:space="0"/>
              <w:right w:val="single" w:color="000000" w:sz="4" w:space="0"/>
            </w:tcBorders>
            <w:tcW w:w="2478" w:type="dxa"/>
            <w:vAlign w:val="center"/>
            <w:textDirection w:val="lrTb"/>
            <w:noWrap w:val="false"/>
          </w:tcPr>
          <w:p>
            <w:pPr>
              <w:pStyle w:val="780"/>
              <w:pBdr/>
              <w:spacing w:line="360" w:lineRule="exact"/>
              <w:ind/>
              <w:jc w:val="center"/>
              <w:rPr>
                <w:rFonts w:hAnsi="宋体" w:cs="Times New Roman"/>
              </w:rPr>
            </w:pPr>
            <w:r>
              <w:rPr>
                <w:rFonts w:hint="eastAsia" w:hAnsi="宋体" w:cs="Times New Roman"/>
              </w:rPr>
              <w:t xml:space="preserve">资源配备计划</w:t>
            </w:r>
            <w:r>
              <w:rPr>
                <w:rFonts w:hAnsi="宋体" w:cs="Times New Roman"/>
              </w:rPr>
            </w:r>
            <w:r>
              <w:rPr>
                <w:rFonts w:hAnsi="宋体" w:cs="Times New Roman"/>
              </w:rPr>
            </w:r>
          </w:p>
          <w:p>
            <w:pPr>
              <w:pStyle w:val="780"/>
              <w:pBdr/>
              <w:spacing w:line="360" w:lineRule="exact"/>
              <w:ind/>
              <w:jc w:val="center"/>
              <w:rPr>
                <w:rFonts w:hAnsi="宋体" w:cs="Times New Roman"/>
              </w:rPr>
            </w:pPr>
            <w:r>
              <w:rPr>
                <w:rFonts w:hint="eastAsia" w:hAnsi="宋体" w:cs="Times New Roman"/>
              </w:rPr>
              <w:t xml:space="preserve">（</w:t>
            </w:r>
            <w:r>
              <w:rPr>
                <w:rFonts w:hint="eastAsia" w:hAnsi="宋体" w:cs="Times New Roman"/>
              </w:rPr>
              <w:t xml:space="preserve">3</w:t>
            </w:r>
            <w:r>
              <w:rPr>
                <w:rFonts w:hint="eastAsia" w:hAnsi="宋体" w:cs="Times New Roman"/>
              </w:rPr>
              <w:t xml:space="preserve">分）</w:t>
            </w:r>
            <w:r>
              <w:rPr>
                <w:rFonts w:hAnsi="宋体" w:cs="Times New Roman"/>
              </w:rPr>
            </w:r>
            <w:r>
              <w:rPr>
                <w:rFonts w:hAnsi="宋体" w:cs="Times New Roman"/>
              </w:rPr>
            </w:r>
          </w:p>
        </w:tc>
        <w:tc>
          <w:tcPr>
            <w:tcBorders>
              <w:top w:val="single" w:color="000000" w:sz="4" w:space="0"/>
              <w:left w:val="single" w:color="000000" w:sz="4" w:space="0"/>
              <w:bottom w:val="single" w:color="000000" w:sz="4" w:space="0"/>
              <w:right w:val="single" w:color="000000" w:sz="4" w:space="0"/>
            </w:tcBorders>
            <w:tcW w:w="4364" w:type="dxa"/>
            <w:vAlign w:val="center"/>
            <w:textDirection w:val="lrTb"/>
            <w:noWrap w:val="false"/>
          </w:tcPr>
          <w:p>
            <w:pPr>
              <w:pStyle w:val="780"/>
              <w:pBdr/>
              <w:spacing w:line="400" w:lineRule="exact"/>
              <w:ind/>
              <w:jc w:val="left"/>
              <w:rPr>
                <w:rFonts w:hAnsi="宋体" w:cs="Times New Roman"/>
              </w:rPr>
            </w:pPr>
            <w:r>
              <w:rPr>
                <w:rFonts w:hint="eastAsia" w:hAnsi="宋体" w:cs="Times New Roman"/>
              </w:rPr>
              <w:t xml:space="preserve">投入本项目施工的主要机械设备使用计划、资金使用、劳动力的安排、主要材料用量计划。 </w:t>
            </w:r>
            <w:r>
              <w:rPr>
                <w:rFonts w:hAnsi="宋体" w:cs="Times New Roman"/>
              </w:rPr>
            </w:r>
            <w:r>
              <w:rPr>
                <w:rFonts w:hAnsi="宋体" w:cs="Times New Roman"/>
              </w:rPr>
            </w:r>
          </w:p>
        </w:tc>
      </w:tr>
    </w:tbl>
    <w:p>
      <w:pPr>
        <w:pStyle w:val="787"/>
        <w:pBdr/>
        <w:spacing w:line="520" w:lineRule="exact"/>
        <w:ind/>
        <w:rPr>
          <w:rFonts w:hint="eastAsia" w:ascii="宋体" w:hAnsi="宋体"/>
          <w:szCs w:val="21"/>
        </w:rPr>
      </w:pPr>
      <w:r>
        <w:rPr>
          <w:rFonts w:hint="eastAsia" w:ascii="宋体" w:hAnsi="宋体"/>
          <w:szCs w:val="21"/>
        </w:rPr>
        <w:t xml:space="preserve">5.2.2商务</w:t>
      </w:r>
      <w:r>
        <w:rPr>
          <w:rFonts w:ascii="宋体" w:hAnsi="宋体"/>
          <w:szCs w:val="21"/>
        </w:rPr>
        <w:t xml:space="preserve">标评分标准</w:t>
      </w:r>
      <w:r>
        <w:rPr>
          <w:rFonts w:hint="eastAsia" w:ascii="宋体" w:hAnsi="宋体"/>
          <w:szCs w:val="21"/>
        </w:rPr>
      </w:r>
      <w:r>
        <w:rPr>
          <w:rFonts w:hint="eastAsia" w:ascii="宋体" w:hAnsi="宋体"/>
          <w:szCs w:val="21"/>
        </w:rPr>
      </w:r>
    </w:p>
    <w:tbl>
      <w:tblPr>
        <w:tblW w:w="9292" w:type="dxa"/>
        <w:tblInd w:w="108" w:type="dxa"/>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tblLayout w:type="fixed"/>
        <w:tblCellMar>
          <w:left w:w="108" w:type="dxa"/>
          <w:top w:w="0" w:type="dxa"/>
          <w:right w:w="108" w:type="dxa"/>
          <w:bottom w:w="0" w:type="dxa"/>
        </w:tblCellMar>
        <w:tblLook w:val="04A0" w:firstRow="1" w:lastRow="0" w:firstColumn="1" w:lastColumn="0" w:noHBand="0" w:noVBand="1"/>
      </w:tblPr>
      <w:tblGrid>
        <w:gridCol w:w="900"/>
        <w:gridCol w:w="1080"/>
        <w:gridCol w:w="2340"/>
        <w:gridCol w:w="4972"/>
      </w:tblGrid>
      <w:tr>
        <w:trPr/>
        <w:tc>
          <w:tcPr>
            <w:gridSpan w:val="2"/>
            <w:tcBorders>
              <w:top w:val="single" w:color="000000" w:sz="4" w:space="0"/>
              <w:bottom w:val="single" w:color="000000" w:sz="4" w:space="0"/>
              <w:right w:val="single" w:color="000000" w:sz="4" w:space="0"/>
            </w:tcBorders>
            <w:tcW w:w="1980" w:type="dxa"/>
            <w:vAlign w:val="center"/>
            <w:textDirection w:val="lrTb"/>
            <w:noWrap w:val="false"/>
          </w:tcPr>
          <w:p>
            <w:pPr>
              <w:pStyle w:val="763"/>
              <w:pBdr/>
              <w:spacing w:line="440" w:lineRule="exact"/>
              <w:ind/>
              <w:jc w:val="center"/>
              <w:rPr>
                <w:b/>
                <w:szCs w:val="21"/>
              </w:rPr>
            </w:pPr>
            <w:r/>
            <w:bookmarkEnd w:id="100"/>
            <w:r/>
            <w:bookmarkEnd w:id="101"/>
            <w:r/>
            <w:bookmarkEnd w:id="102"/>
            <w:r/>
            <w:bookmarkEnd w:id="103"/>
            <w:r/>
            <w:bookmarkEnd w:id="104"/>
            <w:r/>
            <w:bookmarkEnd w:id="105"/>
            <w:r/>
            <w:bookmarkEnd w:id="106"/>
            <w:r/>
            <w:bookmarkEnd w:id="107"/>
            <w:r/>
            <w:bookmarkEnd w:id="108"/>
            <w:r/>
            <w:bookmarkEnd w:id="109"/>
            <w:r>
              <w:rPr>
                <w:b/>
                <w:szCs w:val="21"/>
              </w:rPr>
              <w:t xml:space="preserve">条款号</w:t>
            </w:r>
            <w:r>
              <w:rPr>
                <w:b/>
                <w:szCs w:val="21"/>
              </w:rPr>
            </w:r>
          </w:p>
        </w:tc>
        <w:tc>
          <w:tcPr>
            <w:tcBorders>
              <w:top w:val="single" w:color="000000" w:sz="4" w:space="0"/>
              <w:left w:val="single" w:color="000000" w:sz="4" w:space="0"/>
              <w:bottom w:val="single" w:color="000000" w:sz="4" w:space="0"/>
              <w:right w:val="single" w:color="000000" w:sz="4" w:space="0"/>
            </w:tcBorders>
            <w:tcW w:w="2340" w:type="dxa"/>
            <w:vAlign w:val="center"/>
            <w:textDirection w:val="lrTb"/>
            <w:noWrap w:val="false"/>
          </w:tcPr>
          <w:p>
            <w:pPr>
              <w:pStyle w:val="763"/>
              <w:pBdr/>
              <w:spacing w:line="440" w:lineRule="exact"/>
              <w:ind/>
              <w:jc w:val="center"/>
              <w:rPr>
                <w:szCs w:val="21"/>
              </w:rPr>
            </w:pPr>
            <w:r>
              <w:rPr>
                <w:szCs w:val="21"/>
              </w:rPr>
              <w:t xml:space="preserve">条款内容</w:t>
            </w:r>
            <w:r>
              <w:rPr>
                <w:szCs w:val="21"/>
              </w:rPr>
            </w:r>
          </w:p>
        </w:tc>
        <w:tc>
          <w:tcPr>
            <w:tcBorders>
              <w:top w:val="single" w:color="000000" w:sz="4" w:space="0"/>
              <w:left w:val="single" w:color="000000" w:sz="4" w:space="0"/>
              <w:bottom w:val="single" w:color="000000" w:sz="4" w:space="0"/>
              <w:right w:val="single" w:color="000000" w:sz="4" w:space="0"/>
            </w:tcBorders>
            <w:tcW w:w="4972" w:type="dxa"/>
            <w:vAlign w:val="center"/>
            <w:textDirection w:val="lrTb"/>
            <w:noWrap w:val="false"/>
          </w:tcPr>
          <w:p>
            <w:pPr>
              <w:pStyle w:val="763"/>
              <w:pBdr/>
              <w:spacing w:line="440" w:lineRule="exact"/>
              <w:ind/>
              <w:jc w:val="center"/>
              <w:rPr>
                <w:b/>
                <w:szCs w:val="21"/>
              </w:rPr>
            </w:pPr>
            <w:r>
              <w:rPr>
                <w:b/>
                <w:szCs w:val="21"/>
              </w:rPr>
              <w:t xml:space="preserve">编列内容</w:t>
            </w:r>
            <w:r>
              <w:rPr>
                <w:b/>
                <w:szCs w:val="21"/>
              </w:rPr>
            </w:r>
          </w:p>
        </w:tc>
      </w:tr>
      <w:tr>
        <w:trPr/>
        <w:tc>
          <w:tcPr>
            <w:gridSpan w:val="2"/>
            <w:tcBorders>
              <w:bottom w:val="single" w:color="000000" w:sz="4" w:space="0"/>
              <w:right w:val="single" w:color="000000" w:sz="4" w:space="0"/>
            </w:tcBorders>
            <w:tcW w:w="1980" w:type="dxa"/>
            <w:vAlign w:val="center"/>
            <w:textDirection w:val="lrTb"/>
            <w:noWrap w:val="false"/>
          </w:tcPr>
          <w:p>
            <w:pPr>
              <w:pStyle w:val="763"/>
              <w:pBdr/>
              <w:spacing w:line="440" w:lineRule="exact"/>
              <w:ind/>
              <w:jc w:val="center"/>
              <w:rPr>
                <w:szCs w:val="21"/>
              </w:rPr>
            </w:pPr>
            <w:r>
              <w:rPr>
                <w:rFonts w:hint="eastAsia"/>
                <w:szCs w:val="21"/>
              </w:rPr>
              <w:t xml:space="preserve">5.2.2.1</w:t>
            </w:r>
            <w:r>
              <w:rPr>
                <w:szCs w:val="21"/>
              </w:rPr>
            </w:r>
            <w:r>
              <w:rPr>
                <w:szCs w:val="21"/>
              </w:rPr>
            </w:r>
          </w:p>
        </w:tc>
        <w:tc>
          <w:tcPr>
            <w:tcBorders>
              <w:top w:val="single" w:color="000000" w:sz="4" w:space="0"/>
              <w:left w:val="single" w:color="000000" w:sz="4" w:space="0"/>
              <w:bottom w:val="single" w:color="000000" w:sz="4" w:space="0"/>
              <w:right w:val="single" w:color="000000" w:sz="4" w:space="0"/>
            </w:tcBorders>
            <w:tcW w:w="2340" w:type="dxa"/>
            <w:vAlign w:val="center"/>
            <w:textDirection w:val="lrTb"/>
            <w:noWrap w:val="false"/>
          </w:tcPr>
          <w:p>
            <w:pPr>
              <w:pStyle w:val="763"/>
              <w:pBdr/>
              <w:spacing w:line="440" w:lineRule="exact"/>
              <w:ind/>
              <w:jc w:val="center"/>
              <w:rPr>
                <w:szCs w:val="21"/>
              </w:rPr>
            </w:pPr>
            <w:r>
              <w:rPr>
                <w:szCs w:val="21"/>
              </w:rPr>
              <w:t xml:space="preserve">分值构成</w:t>
            </w:r>
            <w:r>
              <w:rPr>
                <w:rFonts w:hint="eastAsia"/>
                <w:szCs w:val="21"/>
              </w:rPr>
              <w:t xml:space="preserve">(</w:t>
            </w:r>
            <w:r>
              <w:rPr>
                <w:rFonts w:hint="eastAsia"/>
                <w:szCs w:val="21"/>
              </w:rPr>
              <w:t xml:space="preserve">75</w:t>
            </w:r>
            <w:r>
              <w:rPr>
                <w:rFonts w:hint="eastAsia"/>
                <w:szCs w:val="21"/>
              </w:rPr>
              <w:t xml:space="preserve">分)</w:t>
            </w:r>
            <w:r>
              <w:rPr>
                <w:szCs w:val="21"/>
              </w:rPr>
            </w:r>
            <w:r>
              <w:rPr>
                <w:szCs w:val="21"/>
              </w:rPr>
            </w:r>
          </w:p>
        </w:tc>
        <w:tc>
          <w:tcPr>
            <w:tcBorders>
              <w:top w:val="single" w:color="000000" w:sz="4" w:space="0"/>
              <w:left w:val="single" w:color="000000" w:sz="4" w:space="0"/>
              <w:bottom w:val="single" w:color="000000" w:sz="4" w:space="0"/>
              <w:right w:val="single" w:color="000000" w:sz="4" w:space="0"/>
            </w:tcBorders>
            <w:tcW w:w="4972" w:type="dxa"/>
            <w:vAlign w:val="center"/>
            <w:textDirection w:val="lrTb"/>
            <w:noWrap w:val="false"/>
          </w:tcPr>
          <w:p>
            <w:pPr>
              <w:pStyle w:val="763"/>
              <w:pBdr/>
              <w:spacing w:line="440" w:lineRule="exact"/>
              <w:ind/>
              <w:rPr>
                <w:szCs w:val="21"/>
              </w:rPr>
            </w:pPr>
            <w:r>
              <w:rPr>
                <w:rFonts w:hint="eastAsia"/>
                <w:szCs w:val="21"/>
              </w:rPr>
              <w:t xml:space="preserve">商务标</w:t>
            </w:r>
            <w:r>
              <w:rPr>
                <w:szCs w:val="21"/>
              </w:rPr>
              <w:t xml:space="preserve">：</w:t>
            </w:r>
            <w:r>
              <w:rPr>
                <w:szCs w:val="21"/>
                <w:u w:val="single"/>
              </w:rPr>
              <w:t xml:space="preserve">  </w:t>
            </w:r>
            <w:r>
              <w:rPr>
                <w:rFonts w:hint="eastAsia"/>
                <w:szCs w:val="21"/>
                <w:u w:val="single"/>
              </w:rPr>
              <w:t xml:space="preserve">7</w:t>
            </w:r>
            <w:r>
              <w:rPr>
                <w:rFonts w:hint="eastAsia"/>
                <w:szCs w:val="21"/>
                <w:u w:val="single"/>
              </w:rPr>
              <w:t xml:space="preserve">5</w:t>
            </w:r>
            <w:r>
              <w:rPr>
                <w:szCs w:val="21"/>
                <w:u w:val="single"/>
              </w:rPr>
              <w:t xml:space="preserve"> </w:t>
            </w:r>
            <w:r>
              <w:rPr>
                <w:szCs w:val="21"/>
              </w:rPr>
              <w:t xml:space="preserve">分</w:t>
            </w:r>
            <w:r>
              <w:rPr>
                <w:szCs w:val="21"/>
              </w:rPr>
            </w:r>
          </w:p>
        </w:tc>
      </w:tr>
      <w:tr>
        <w:trPr>
          <w:trHeight w:val="165"/>
        </w:trPr>
        <w:tc>
          <w:tcPr>
            <w:gridSpan w:val="2"/>
            <w:tcBorders>
              <w:top w:val="single" w:color="000000" w:sz="4" w:space="0"/>
              <w:bottom w:val="single" w:color="000000" w:sz="4" w:space="0"/>
              <w:right w:val="single" w:color="000000" w:sz="4" w:space="0"/>
            </w:tcBorders>
            <w:tcW w:w="1980" w:type="dxa"/>
            <w:vAlign w:val="center"/>
            <w:textDirection w:val="lrTb"/>
            <w:noWrap w:val="false"/>
          </w:tcPr>
          <w:p>
            <w:pPr>
              <w:pStyle w:val="763"/>
              <w:pBdr/>
              <w:spacing w:line="440" w:lineRule="exact"/>
              <w:ind/>
              <w:jc w:val="center"/>
              <w:rPr>
                <w:szCs w:val="21"/>
              </w:rPr>
            </w:pPr>
            <w:r>
              <w:rPr>
                <w:rFonts w:hint="eastAsia"/>
                <w:szCs w:val="21"/>
              </w:rPr>
              <w:t xml:space="preserve">5.2.2.</w:t>
            </w:r>
            <w:r>
              <w:rPr>
                <w:rFonts w:hint="eastAsia"/>
                <w:szCs w:val="21"/>
              </w:rPr>
              <w:t xml:space="preserve">2</w:t>
            </w:r>
            <w:r>
              <w:rPr>
                <w:szCs w:val="21"/>
              </w:rPr>
            </w:r>
            <w:r>
              <w:rPr>
                <w:szCs w:val="21"/>
              </w:rPr>
            </w:r>
          </w:p>
        </w:tc>
        <w:tc>
          <w:tcPr>
            <w:tcBorders>
              <w:top w:val="single" w:color="000000" w:sz="4" w:space="0"/>
              <w:left w:val="single" w:color="000000" w:sz="4" w:space="0"/>
              <w:bottom w:val="single" w:color="000000" w:sz="4" w:space="0"/>
              <w:right w:val="single" w:color="000000" w:sz="4" w:space="0"/>
            </w:tcBorders>
            <w:tcW w:w="2340" w:type="dxa"/>
            <w:vAlign w:val="center"/>
            <w:textDirection w:val="lrTb"/>
            <w:noWrap w:val="false"/>
          </w:tcPr>
          <w:p>
            <w:pPr>
              <w:pStyle w:val="763"/>
              <w:pBdr/>
              <w:spacing w:line="440" w:lineRule="exact"/>
              <w:ind/>
              <w:jc w:val="center"/>
              <w:rPr>
                <w:szCs w:val="21"/>
              </w:rPr>
            </w:pPr>
            <w:r>
              <w:rPr>
                <w:rFonts w:hint="eastAsia"/>
                <w:szCs w:val="21"/>
              </w:rPr>
              <w:t xml:space="preserve">磋商后的最终报价</w:t>
            </w:r>
            <w:r>
              <w:rPr>
                <w:rFonts w:hint="eastAsia"/>
                <w:szCs w:val="21"/>
              </w:rPr>
              <w:t xml:space="preserve">有效的确定</w:t>
            </w:r>
            <w:r>
              <w:rPr>
                <w:szCs w:val="21"/>
              </w:rPr>
            </w:r>
            <w:r>
              <w:rPr>
                <w:szCs w:val="21"/>
              </w:rPr>
            </w:r>
          </w:p>
        </w:tc>
        <w:tc>
          <w:tcPr>
            <w:tcBorders>
              <w:top w:val="single" w:color="000000" w:sz="4" w:space="0"/>
              <w:left w:val="single" w:color="000000" w:sz="4" w:space="0"/>
              <w:bottom w:val="single" w:color="000000" w:sz="4" w:space="0"/>
              <w:right w:val="single" w:color="000000" w:sz="4" w:space="0"/>
            </w:tcBorders>
            <w:tcW w:w="4972" w:type="dxa"/>
            <w:vAlign w:val="center"/>
            <w:textDirection w:val="lrTb"/>
            <w:noWrap w:val="false"/>
          </w:tcPr>
          <w:p>
            <w:pPr>
              <w:pStyle w:val="763"/>
              <w:pBdr/>
              <w:spacing w:line="440" w:lineRule="exact"/>
              <w:ind/>
              <w:rPr>
                <w:rFonts w:hint="eastAsia"/>
                <w:szCs w:val="21"/>
              </w:rPr>
            </w:pPr>
            <w:r>
              <w:rPr>
                <w:rFonts w:hint="eastAsia"/>
                <w:szCs w:val="21"/>
              </w:rPr>
              <w:t xml:space="preserve">投标人</w:t>
            </w:r>
            <w:r>
              <w:rPr>
                <w:rFonts w:hint="eastAsia"/>
                <w:szCs w:val="21"/>
              </w:rPr>
              <w:t xml:space="preserve">磋商后的最终报价</w:t>
            </w:r>
            <w:r>
              <w:rPr>
                <w:rFonts w:hint="eastAsia"/>
                <w:szCs w:val="21"/>
              </w:rPr>
              <w:t xml:space="preserve">低于最高限价的为有效报价；</w:t>
            </w:r>
            <w:r>
              <w:rPr>
                <w:rFonts w:hint="eastAsia"/>
                <w:szCs w:val="21"/>
              </w:rPr>
              <w:t xml:space="preserve">超过最高限价，按</w:t>
            </w:r>
            <w:r>
              <w:rPr>
                <w:rFonts w:hint="eastAsia"/>
                <w:szCs w:val="21"/>
              </w:rPr>
              <w:t xml:space="preserve">废标处理，不能作为</w:t>
            </w:r>
            <w:r>
              <w:rPr>
                <w:szCs w:val="21"/>
              </w:rPr>
              <w:t xml:space="preserve">评标基准价</w:t>
            </w:r>
            <w:r>
              <w:rPr>
                <w:rFonts w:hint="eastAsia"/>
                <w:szCs w:val="21"/>
              </w:rPr>
              <w:t xml:space="preserve">计算基数值。</w:t>
            </w:r>
            <w:r>
              <w:rPr>
                <w:rFonts w:hint="eastAsia"/>
                <w:szCs w:val="21"/>
              </w:rPr>
            </w:r>
            <w:r>
              <w:rPr>
                <w:rFonts w:hint="eastAsia"/>
                <w:szCs w:val="21"/>
              </w:rPr>
            </w:r>
          </w:p>
        </w:tc>
      </w:tr>
      <w:tr>
        <w:trPr>
          <w:trHeight w:val="270"/>
        </w:trPr>
        <w:tc>
          <w:tcPr>
            <w:gridSpan w:val="2"/>
            <w:tcBorders>
              <w:top w:val="single" w:color="000000" w:sz="4" w:space="0"/>
              <w:bottom w:val="single" w:color="000000" w:sz="4" w:space="0"/>
              <w:right w:val="single" w:color="000000" w:sz="4" w:space="0"/>
            </w:tcBorders>
            <w:tcW w:w="1980" w:type="dxa"/>
            <w:vAlign w:val="center"/>
            <w:textDirection w:val="lrTb"/>
            <w:noWrap w:val="false"/>
          </w:tcPr>
          <w:p>
            <w:pPr>
              <w:pStyle w:val="763"/>
              <w:pBdr/>
              <w:spacing w:line="440" w:lineRule="exact"/>
              <w:ind/>
              <w:jc w:val="center"/>
              <w:rPr>
                <w:rFonts w:hint="eastAsia"/>
                <w:szCs w:val="21"/>
              </w:rPr>
            </w:pPr>
            <w:r>
              <w:rPr>
                <w:rFonts w:hint="eastAsia"/>
                <w:szCs w:val="21"/>
              </w:rPr>
              <w:t xml:space="preserve">5.2.2.3</w:t>
            </w:r>
            <w:r>
              <w:rPr>
                <w:rFonts w:hint="eastAsia"/>
                <w:szCs w:val="21"/>
              </w:rPr>
            </w:r>
          </w:p>
        </w:tc>
        <w:tc>
          <w:tcPr>
            <w:tcBorders>
              <w:top w:val="single" w:color="000000" w:sz="4" w:space="0"/>
              <w:left w:val="single" w:color="000000" w:sz="4" w:space="0"/>
              <w:bottom w:val="single" w:color="000000" w:sz="4" w:space="0"/>
              <w:right w:val="single" w:color="000000" w:sz="4" w:space="0"/>
            </w:tcBorders>
            <w:tcW w:w="2340" w:type="dxa"/>
            <w:vAlign w:val="center"/>
            <w:textDirection w:val="lrTb"/>
            <w:noWrap w:val="false"/>
          </w:tcPr>
          <w:p>
            <w:pPr>
              <w:pStyle w:val="763"/>
              <w:pBdr/>
              <w:spacing w:line="440" w:lineRule="exact"/>
              <w:ind/>
              <w:jc w:val="center"/>
              <w:rPr>
                <w:szCs w:val="21"/>
              </w:rPr>
            </w:pPr>
            <w:r>
              <w:rPr>
                <w:szCs w:val="21"/>
              </w:rPr>
              <w:t xml:space="preserve">评标基准价</w:t>
            </w:r>
            <w:r>
              <w:rPr>
                <w:rFonts w:hint="eastAsia"/>
                <w:szCs w:val="21"/>
              </w:rPr>
              <w:t xml:space="preserve">（以下简称评标价</w:t>
            </w:r>
            <w:r>
              <w:rPr>
                <w:rFonts w:hint="eastAsia"/>
                <w:szCs w:val="21"/>
              </w:rPr>
              <w:t xml:space="preserve">Q</w:t>
            </w:r>
            <w:r>
              <w:rPr>
                <w:rFonts w:hint="eastAsia"/>
                <w:szCs w:val="21"/>
              </w:rPr>
              <w:t xml:space="preserve">）</w:t>
            </w:r>
            <w:r>
              <w:rPr>
                <w:szCs w:val="21"/>
              </w:rPr>
              <w:t xml:space="preserve">计算</w:t>
            </w:r>
            <w:r>
              <w:rPr>
                <w:rFonts w:hint="eastAsia"/>
                <w:szCs w:val="21"/>
              </w:rPr>
              <w:t xml:space="preserve">方法</w:t>
            </w:r>
            <w:r>
              <w:rPr>
                <w:szCs w:val="21"/>
              </w:rPr>
            </w:r>
            <w:r>
              <w:rPr>
                <w:szCs w:val="21"/>
              </w:rPr>
            </w:r>
          </w:p>
        </w:tc>
        <w:tc>
          <w:tcPr>
            <w:tcBorders>
              <w:top w:val="single" w:color="000000" w:sz="4" w:space="0"/>
              <w:left w:val="single" w:color="000000" w:sz="4" w:space="0"/>
              <w:bottom w:val="single" w:color="000000" w:sz="4" w:space="0"/>
              <w:right w:val="single" w:color="000000" w:sz="4" w:space="0"/>
            </w:tcBorders>
            <w:tcW w:w="4972" w:type="dxa"/>
            <w:vAlign w:val="center"/>
            <w:textDirection w:val="lrTb"/>
            <w:noWrap w:val="false"/>
          </w:tcPr>
          <w:p>
            <w:pPr>
              <w:pStyle w:val="763"/>
              <w:pBdr/>
              <w:spacing/>
              <w:ind w:firstLine="420"/>
              <w:rPr>
                <w:szCs w:val="21"/>
              </w:rPr>
            </w:pPr>
            <w:r>
              <w:rPr>
                <w:rFonts w:hint="eastAsia" w:ascii="宋体" w:hAnsi="宋体" w:cs="宋体"/>
                <w:szCs w:val="21"/>
              </w:rPr>
              <w:t xml:space="preserve">①</w:t>
            </w:r>
            <w:r>
              <w:rPr>
                <w:szCs w:val="21"/>
              </w:rPr>
              <w:t xml:space="preserve">、</w:t>
            </w:r>
            <w:r>
              <w:rPr>
                <w:rFonts w:hint="eastAsia"/>
                <w:szCs w:val="21"/>
              </w:rPr>
              <w:t xml:space="preserve">当</w:t>
            </w:r>
            <w:r>
              <w:rPr>
                <w:szCs w:val="21"/>
              </w:rPr>
              <w:t xml:space="preserve">有效投标报价</w:t>
            </w:r>
            <w:r>
              <w:rPr>
                <w:rFonts w:hint="eastAsia"/>
                <w:szCs w:val="21"/>
              </w:rPr>
              <w:t xml:space="preserve">的个数小</w:t>
            </w:r>
            <w:r>
              <w:rPr>
                <w:szCs w:val="21"/>
              </w:rPr>
              <w:t xml:space="preserve">于或等于5家时，评标价</w:t>
            </w:r>
            <w:r>
              <w:rPr>
                <w:rFonts w:hint="eastAsia"/>
                <w:szCs w:val="21"/>
              </w:rPr>
              <w:t xml:space="preserve">（</w:t>
            </w:r>
            <w:r>
              <w:rPr>
                <w:szCs w:val="21"/>
              </w:rPr>
              <w:t xml:space="preserve">Q</w:t>
            </w:r>
            <w:r>
              <w:rPr>
                <w:rFonts w:hint="eastAsia"/>
                <w:szCs w:val="21"/>
              </w:rPr>
              <w:t xml:space="preserve">）</w:t>
            </w:r>
            <w:r>
              <w:rPr>
                <w:szCs w:val="21"/>
              </w:rPr>
              <w:t xml:space="preserve">为所有有效投标报价的算术平均值</w:t>
            </w:r>
            <w:r>
              <w:rPr>
                <w:rFonts w:hint="eastAsia"/>
                <w:szCs w:val="21"/>
              </w:rPr>
              <w:t xml:space="preserve">。</w:t>
            </w:r>
            <w:r>
              <w:rPr>
                <w:szCs w:val="21"/>
              </w:rPr>
            </w:r>
            <w:r>
              <w:rPr>
                <w:szCs w:val="21"/>
              </w:rPr>
            </w:r>
          </w:p>
          <w:p>
            <w:pPr>
              <w:pStyle w:val="763"/>
              <w:pBdr/>
              <w:spacing/>
              <w:ind w:firstLine="420"/>
              <w:rPr>
                <w:szCs w:val="21"/>
              </w:rPr>
            </w:pPr>
            <w:r>
              <w:rPr>
                <w:rFonts w:hint="eastAsia" w:ascii="宋体" w:hAnsi="宋体" w:cs="宋体"/>
                <w:szCs w:val="21"/>
              </w:rPr>
              <w:t xml:space="preserve">②</w:t>
            </w:r>
            <w:r>
              <w:rPr>
                <w:szCs w:val="21"/>
              </w:rPr>
              <w:t xml:space="preserve">、</w:t>
            </w:r>
            <w:r>
              <w:rPr>
                <w:rFonts w:hint="eastAsia"/>
                <w:szCs w:val="21"/>
              </w:rPr>
              <w:t xml:space="preserve">当</w:t>
            </w:r>
            <w:r>
              <w:rPr>
                <w:szCs w:val="21"/>
              </w:rPr>
              <w:t xml:space="preserve">有效投标报价</w:t>
            </w:r>
            <w:r>
              <w:rPr>
                <w:rFonts w:hint="eastAsia"/>
                <w:szCs w:val="21"/>
              </w:rPr>
              <w:t xml:space="preserve">的</w:t>
            </w:r>
            <w:r>
              <w:rPr>
                <w:szCs w:val="21"/>
              </w:rPr>
              <w:t xml:space="preserve">个数为</w:t>
            </w:r>
            <w:r>
              <w:rPr>
                <w:rFonts w:hint="eastAsia"/>
                <w:szCs w:val="21"/>
              </w:rPr>
              <w:t xml:space="preserve">大于</w:t>
            </w:r>
            <w:r>
              <w:rPr>
                <w:szCs w:val="21"/>
              </w:rPr>
              <w:t xml:space="preserve">5家的双数时，评标价</w:t>
            </w:r>
            <w:r>
              <w:rPr>
                <w:rFonts w:hint="eastAsia"/>
                <w:szCs w:val="21"/>
              </w:rPr>
              <w:t xml:space="preserve">（</w:t>
            </w:r>
            <w:r>
              <w:rPr>
                <w:szCs w:val="21"/>
              </w:rPr>
              <w:t xml:space="preserve">Q</w:t>
            </w:r>
            <w:r>
              <w:rPr>
                <w:rFonts w:hint="eastAsia"/>
                <w:szCs w:val="21"/>
              </w:rPr>
              <w:t xml:space="preserve">）</w:t>
            </w:r>
            <w:r>
              <w:rPr>
                <w:szCs w:val="21"/>
              </w:rPr>
              <w:t xml:space="preserve">为有效报价</w:t>
            </w:r>
            <w:r>
              <w:rPr>
                <w:rFonts w:hint="eastAsia"/>
                <w:szCs w:val="21"/>
              </w:rPr>
              <w:t xml:space="preserve">由</w:t>
            </w:r>
            <w:r>
              <w:rPr>
                <w:szCs w:val="21"/>
              </w:rPr>
              <w:t xml:space="preserve">高到低排序后</w:t>
            </w:r>
            <w:r>
              <w:rPr>
                <w:rFonts w:hint="eastAsia"/>
                <w:szCs w:val="21"/>
              </w:rPr>
              <w:t xml:space="preserve">取</w:t>
            </w:r>
            <w:r>
              <w:rPr>
                <w:szCs w:val="21"/>
              </w:rPr>
              <w:t xml:space="preserve">中间4家报价的算术平均值</w:t>
            </w:r>
            <w:r>
              <w:rPr>
                <w:rFonts w:hint="eastAsia"/>
                <w:szCs w:val="21"/>
              </w:rPr>
              <w:t xml:space="preserve">。</w:t>
            </w:r>
            <w:r>
              <w:rPr>
                <w:szCs w:val="21"/>
              </w:rPr>
            </w:r>
            <w:r>
              <w:rPr>
                <w:szCs w:val="21"/>
              </w:rPr>
            </w:r>
          </w:p>
          <w:p>
            <w:pPr>
              <w:pStyle w:val="763"/>
              <w:pBdr/>
              <w:spacing/>
              <w:ind w:firstLine="420"/>
              <w:rPr>
                <w:rFonts w:hint="eastAsia" w:ascii="宋体" w:hAnsi="宋体" w:cs="宋体"/>
                <w:szCs w:val="21"/>
              </w:rPr>
            </w:pPr>
            <w:r>
              <w:rPr>
                <w:szCs w:val="21"/>
              </w:rPr>
              <w:fldChar w:fldCharType="begin"/>
            </w:r>
            <w:r>
              <w:rPr>
                <w:szCs w:val="21"/>
              </w:rPr>
              <w:instrText xml:space="preserve"> </w:instrText>
            </w:r>
            <w:r>
              <w:rPr>
                <w:rFonts w:hint="eastAsia"/>
                <w:szCs w:val="21"/>
              </w:rPr>
              <w:instrText xml:space="preserve">= 3 \* GB3</w:instrText>
            </w:r>
            <w:r>
              <w:rPr>
                <w:szCs w:val="21"/>
              </w:rPr>
              <w:instrText xml:space="preserve"> </w:instrText>
            </w:r>
            <w:r>
              <w:rPr>
                <w:szCs w:val="21"/>
              </w:rPr>
              <w:fldChar w:fldCharType="separate"/>
            </w:r>
            <w:r>
              <w:rPr>
                <w:rFonts w:hint="eastAsia"/>
                <w:szCs w:val="21"/>
              </w:rPr>
              <w:t xml:space="preserve">③</w:t>
            </w:r>
            <w:r>
              <w:rPr>
                <w:szCs w:val="21"/>
              </w:rPr>
              <w:fldChar w:fldCharType="end"/>
            </w:r>
            <w:r>
              <w:rPr>
                <w:szCs w:val="21"/>
              </w:rPr>
              <w:t xml:space="preserve">、</w:t>
            </w:r>
            <w:r>
              <w:rPr>
                <w:rFonts w:hint="eastAsia"/>
                <w:szCs w:val="21"/>
              </w:rPr>
              <w:t xml:space="preserve">当</w:t>
            </w:r>
            <w:r>
              <w:rPr>
                <w:szCs w:val="21"/>
              </w:rPr>
              <w:t xml:space="preserve">有效投标报价</w:t>
            </w:r>
            <w:r>
              <w:rPr>
                <w:rFonts w:hint="eastAsia"/>
                <w:szCs w:val="21"/>
              </w:rPr>
              <w:t xml:space="preserve">的</w:t>
            </w:r>
            <w:r>
              <w:rPr>
                <w:szCs w:val="21"/>
              </w:rPr>
              <w:t xml:space="preserve">个数为</w:t>
            </w:r>
            <w:r>
              <w:rPr>
                <w:rFonts w:hint="eastAsia"/>
                <w:szCs w:val="21"/>
              </w:rPr>
              <w:t xml:space="preserve">大于</w:t>
            </w:r>
            <w:r>
              <w:rPr>
                <w:szCs w:val="21"/>
              </w:rPr>
              <w:t xml:space="preserve">5家的单数时，评标价</w:t>
            </w:r>
            <w:r>
              <w:rPr>
                <w:rFonts w:hint="eastAsia"/>
                <w:szCs w:val="21"/>
              </w:rPr>
              <w:t xml:space="preserve">（</w:t>
            </w:r>
            <w:r>
              <w:rPr>
                <w:szCs w:val="21"/>
              </w:rPr>
              <w:t xml:space="preserve">Q</w:t>
            </w:r>
            <w:r>
              <w:rPr>
                <w:rFonts w:hint="eastAsia"/>
                <w:szCs w:val="21"/>
              </w:rPr>
              <w:t xml:space="preserve">）</w:t>
            </w:r>
            <w:r>
              <w:rPr>
                <w:szCs w:val="21"/>
              </w:rPr>
              <w:t xml:space="preserve">为有效报价</w:t>
            </w:r>
            <w:r>
              <w:rPr>
                <w:rFonts w:hint="eastAsia"/>
                <w:szCs w:val="21"/>
              </w:rPr>
              <w:t xml:space="preserve">由</w:t>
            </w:r>
            <w:r>
              <w:rPr>
                <w:szCs w:val="21"/>
              </w:rPr>
              <w:t xml:space="preserve">高到低排序后</w:t>
            </w:r>
            <w:r>
              <w:rPr>
                <w:rFonts w:hint="eastAsia"/>
                <w:szCs w:val="21"/>
              </w:rPr>
              <w:t xml:space="preserve">取</w:t>
            </w:r>
            <w:r>
              <w:rPr>
                <w:szCs w:val="21"/>
              </w:rPr>
              <w:t xml:space="preserve">中间3家报价的算术平均值</w:t>
            </w:r>
            <w:r>
              <w:rPr>
                <w:rFonts w:hint="eastAsia"/>
                <w:szCs w:val="21"/>
              </w:rPr>
              <w:t xml:space="preserve">。</w:t>
            </w:r>
            <w:r>
              <w:rPr>
                <w:rFonts w:hint="eastAsia" w:ascii="宋体" w:hAnsi="宋体" w:cs="宋体"/>
                <w:szCs w:val="21"/>
              </w:rPr>
            </w:r>
            <w:r>
              <w:rPr>
                <w:rFonts w:hint="eastAsia" w:ascii="宋体" w:hAnsi="宋体" w:cs="宋体"/>
                <w:szCs w:val="21"/>
              </w:rPr>
            </w:r>
          </w:p>
        </w:tc>
      </w:tr>
      <w:tr>
        <w:trPr>
          <w:trHeight w:val="902"/>
        </w:trPr>
        <w:tc>
          <w:tcPr>
            <w:gridSpan w:val="2"/>
            <w:tcBorders>
              <w:top w:val="single" w:color="000000" w:sz="4" w:space="0"/>
              <w:bottom w:val="single" w:color="000000" w:sz="4" w:space="0"/>
              <w:right w:val="single" w:color="000000" w:sz="4" w:space="0"/>
            </w:tcBorders>
            <w:tcW w:w="1980" w:type="dxa"/>
            <w:vAlign w:val="center"/>
            <w:textDirection w:val="lrTb"/>
            <w:noWrap w:val="false"/>
          </w:tcPr>
          <w:p>
            <w:pPr>
              <w:pStyle w:val="763"/>
              <w:pBdr/>
              <w:spacing w:line="440" w:lineRule="exact"/>
              <w:ind/>
              <w:jc w:val="center"/>
              <w:rPr>
                <w:szCs w:val="21"/>
              </w:rPr>
            </w:pPr>
            <w:r>
              <w:rPr>
                <w:rFonts w:hint="eastAsia"/>
                <w:szCs w:val="21"/>
              </w:rPr>
              <w:t xml:space="preserve">5.2.2.</w:t>
            </w:r>
            <w:r>
              <w:rPr>
                <w:rFonts w:hint="eastAsia"/>
                <w:szCs w:val="21"/>
              </w:rPr>
              <w:t xml:space="preserve">4</w:t>
            </w:r>
            <w:r>
              <w:rPr>
                <w:szCs w:val="21"/>
              </w:rPr>
            </w:r>
            <w:r>
              <w:rPr>
                <w:szCs w:val="21"/>
              </w:rPr>
            </w:r>
          </w:p>
        </w:tc>
        <w:tc>
          <w:tcPr>
            <w:tcBorders>
              <w:top w:val="single" w:color="000000" w:sz="4" w:space="0"/>
              <w:left w:val="single" w:color="000000" w:sz="4" w:space="0"/>
              <w:right w:val="single" w:color="000000" w:sz="4" w:space="0"/>
            </w:tcBorders>
            <w:tcW w:w="2340" w:type="dxa"/>
            <w:vAlign w:val="center"/>
            <w:textDirection w:val="lrTb"/>
            <w:noWrap w:val="false"/>
          </w:tcPr>
          <w:p>
            <w:pPr>
              <w:pStyle w:val="763"/>
              <w:pBdr/>
              <w:spacing w:line="440" w:lineRule="exact"/>
              <w:ind/>
              <w:jc w:val="center"/>
              <w:rPr>
                <w:rFonts w:hint="eastAsia"/>
                <w:szCs w:val="21"/>
              </w:rPr>
            </w:pPr>
            <w:r>
              <w:rPr>
                <w:rFonts w:hint="eastAsia"/>
                <w:szCs w:val="21"/>
              </w:rPr>
              <w:t xml:space="preserve">磋商后的最终报价</w:t>
            </w:r>
            <w:r>
              <w:rPr>
                <w:szCs w:val="21"/>
              </w:rPr>
              <w:t xml:space="preserve">的偏差率</w:t>
            </w:r>
            <w:r>
              <w:rPr>
                <w:rFonts w:hint="eastAsia"/>
                <w:szCs w:val="21"/>
              </w:rPr>
              <w:t xml:space="preserve">计算公式</w:t>
            </w:r>
            <w:r>
              <w:rPr>
                <w:rFonts w:hint="eastAsia"/>
                <w:szCs w:val="21"/>
              </w:rPr>
            </w:r>
          </w:p>
        </w:tc>
        <w:tc>
          <w:tcPr>
            <w:tcBorders>
              <w:top w:val="single" w:color="000000" w:sz="4" w:space="0"/>
              <w:left w:val="single" w:color="000000" w:sz="4" w:space="0"/>
              <w:right w:val="single" w:color="000000" w:sz="4" w:space="0"/>
            </w:tcBorders>
            <w:tcW w:w="4972" w:type="dxa"/>
            <w:vAlign w:val="center"/>
            <w:textDirection w:val="lrTb"/>
            <w:noWrap w:val="false"/>
          </w:tcPr>
          <w:p>
            <w:pPr>
              <w:pStyle w:val="763"/>
              <w:pBdr/>
              <w:spacing w:line="440" w:lineRule="exact"/>
              <w:ind/>
              <w:rPr>
                <w:szCs w:val="21"/>
              </w:rPr>
            </w:pPr>
            <w:r>
              <w:rPr>
                <w:rFonts w:hint="eastAsia"/>
                <w:szCs w:val="21"/>
              </w:rPr>
              <w:t xml:space="preserve">偏差率</w:t>
            </w:r>
            <w:r>
              <w:rPr>
                <w:szCs w:val="21"/>
              </w:rPr>
              <w:t xml:space="preserve">=100% ×（投标人</w:t>
            </w:r>
            <w:r>
              <w:rPr>
                <w:rFonts w:hint="eastAsia"/>
                <w:szCs w:val="21"/>
              </w:rPr>
              <w:t xml:space="preserve">磋商后的最终</w:t>
            </w:r>
            <w:r>
              <w:rPr>
                <w:rFonts w:hint="eastAsia"/>
                <w:szCs w:val="21"/>
              </w:rPr>
              <w:t xml:space="preserve">有效</w:t>
            </w:r>
            <w:r>
              <w:rPr>
                <w:rFonts w:hint="eastAsia"/>
                <w:szCs w:val="21"/>
              </w:rPr>
              <w:t xml:space="preserve">报价</w:t>
            </w:r>
            <w:r>
              <w:rPr>
                <w:szCs w:val="21"/>
              </w:rPr>
              <w:t xml:space="preserve">−评标基准价）/评标基准价</w:t>
            </w:r>
            <w:r>
              <w:rPr>
                <w:szCs w:val="21"/>
              </w:rPr>
            </w:r>
          </w:p>
        </w:tc>
      </w:tr>
      <w:tr>
        <w:trPr>
          <w:cantSplit/>
          <w:trHeight w:val="1527"/>
        </w:trPr>
        <w:tc>
          <w:tcPr>
            <w:tcBorders>
              <w:top w:val="single" w:color="000000" w:sz="4" w:space="0"/>
              <w:left w:val="single" w:color="000000" w:sz="4" w:space="0"/>
              <w:bottom w:val="single" w:color="000000" w:sz="4" w:space="0"/>
              <w:right w:val="single" w:color="000000" w:sz="4" w:space="0"/>
            </w:tcBorders>
            <w:tcW w:w="900" w:type="dxa"/>
            <w:vAlign w:val="center"/>
            <w:textDirection w:val="lrTb"/>
            <w:noWrap w:val="false"/>
          </w:tcPr>
          <w:p>
            <w:pPr>
              <w:pStyle w:val="763"/>
              <w:pBdr/>
              <w:spacing w:line="440" w:lineRule="exact"/>
              <w:ind/>
              <w:jc w:val="center"/>
              <w:rPr>
                <w:rFonts w:hint="eastAsia"/>
                <w:szCs w:val="21"/>
              </w:rPr>
            </w:pPr>
            <w:r>
              <w:rPr>
                <w:rFonts w:hint="eastAsia"/>
                <w:szCs w:val="21"/>
              </w:rPr>
              <w:t xml:space="preserve">5.2.2.</w:t>
            </w:r>
            <w:r>
              <w:rPr>
                <w:szCs w:val="21"/>
              </w:rPr>
              <w:t xml:space="preserve"> </w:t>
            </w:r>
            <w:r>
              <w:rPr>
                <w:rFonts w:hint="eastAsia"/>
                <w:szCs w:val="21"/>
              </w:rPr>
              <w:t xml:space="preserve">5</w:t>
            </w:r>
            <w:r>
              <w:rPr>
                <w:rFonts w:hint="eastAsia"/>
                <w:szCs w:val="21"/>
              </w:rPr>
            </w:r>
            <w:r>
              <w:rPr>
                <w:rFonts w:hint="eastAsia"/>
                <w:szCs w:val="21"/>
              </w:rPr>
            </w:r>
          </w:p>
        </w:tc>
        <w:tc>
          <w:tcPr>
            <w:tcBorders>
              <w:top w:val="single" w:color="000000" w:sz="4" w:space="0"/>
              <w:left w:val="single" w:color="000000" w:sz="4" w:space="0"/>
              <w:bottom w:val="single" w:color="000000" w:sz="4" w:space="0"/>
              <w:right w:val="single" w:color="000000" w:sz="4" w:space="0"/>
            </w:tcBorders>
            <w:tcW w:w="1080" w:type="dxa"/>
            <w:vAlign w:val="center"/>
            <w:textDirection w:val="lrTb"/>
            <w:noWrap w:val="false"/>
          </w:tcPr>
          <w:p>
            <w:pPr>
              <w:pStyle w:val="763"/>
              <w:pBdr/>
              <w:spacing w:line="440" w:lineRule="exact"/>
              <w:ind/>
              <w:jc w:val="center"/>
              <w:rPr>
                <w:szCs w:val="21"/>
              </w:rPr>
            </w:pPr>
            <w:r>
              <w:rPr>
                <w:rFonts w:hint="eastAsia"/>
                <w:szCs w:val="21"/>
              </w:rPr>
              <w:t xml:space="preserve">报价</w:t>
            </w:r>
            <w:r>
              <w:rPr>
                <w:szCs w:val="21"/>
              </w:rPr>
              <w:t xml:space="preserve">评分标准</w:t>
            </w:r>
            <w:r>
              <w:rPr>
                <w:szCs w:val="21"/>
              </w:rPr>
            </w:r>
          </w:p>
        </w:tc>
        <w:tc>
          <w:tcPr>
            <w:tcBorders>
              <w:top w:val="single" w:color="000000" w:sz="4" w:space="0"/>
              <w:left w:val="single" w:color="000000" w:sz="4" w:space="0"/>
              <w:bottom w:val="single" w:color="000000" w:sz="4" w:space="0"/>
              <w:right w:val="single" w:color="000000" w:sz="4" w:space="0"/>
            </w:tcBorders>
            <w:tcW w:w="2340" w:type="dxa"/>
            <w:vAlign w:val="center"/>
            <w:textDirection w:val="lrTb"/>
            <w:noWrap w:val="false"/>
          </w:tcPr>
          <w:p>
            <w:pPr>
              <w:pStyle w:val="763"/>
              <w:pBdr/>
              <w:spacing w:line="440" w:lineRule="exact"/>
              <w:ind/>
              <w:jc w:val="center"/>
              <w:rPr>
                <w:szCs w:val="21"/>
              </w:rPr>
            </w:pPr>
            <w:r>
              <w:rPr>
                <w:rFonts w:hint="eastAsia"/>
                <w:szCs w:val="21"/>
              </w:rPr>
              <w:t xml:space="preserve">评标价</w:t>
            </w:r>
            <w:r>
              <w:rPr>
                <w:szCs w:val="21"/>
              </w:rPr>
            </w:r>
            <w:r>
              <w:rPr>
                <w:szCs w:val="21"/>
              </w:rPr>
            </w:r>
          </w:p>
        </w:tc>
        <w:tc>
          <w:tcPr>
            <w:tcBorders>
              <w:top w:val="single" w:color="000000" w:sz="4" w:space="0"/>
              <w:left w:val="single" w:color="000000" w:sz="4" w:space="0"/>
              <w:bottom w:val="single" w:color="000000" w:sz="4" w:space="0"/>
              <w:right w:val="single" w:color="000000" w:sz="4" w:space="0"/>
            </w:tcBorders>
            <w:tcW w:w="4972" w:type="dxa"/>
            <w:vAlign w:val="top"/>
            <w:textDirection w:val="lrTb"/>
            <w:noWrap w:val="false"/>
          </w:tcPr>
          <w:p>
            <w:pPr>
              <w:pStyle w:val="763"/>
              <w:pBdr/>
              <w:spacing w:line="440" w:lineRule="exact"/>
              <w:ind/>
              <w:jc w:val="center"/>
              <w:rPr>
                <w:rFonts w:hint="eastAsia"/>
                <w:szCs w:val="21"/>
              </w:rPr>
            </w:pPr>
            <w:r>
              <w:rPr>
                <w:rFonts w:hint="eastAsia"/>
                <w:szCs w:val="21"/>
              </w:rPr>
              <w:t xml:space="preserve">报价得分如下：</w:t>
            </w:r>
            <w:r>
              <w:rPr>
                <w:rFonts w:hint="eastAsia"/>
                <w:szCs w:val="21"/>
              </w:rPr>
            </w:r>
          </w:p>
          <w:p>
            <w:pPr>
              <w:pStyle w:val="763"/>
              <w:pBdr/>
              <w:spacing w:line="440" w:lineRule="exact"/>
              <w:ind/>
              <w:jc w:val="center"/>
              <w:rPr>
                <w:rFonts w:hint="eastAsia"/>
                <w:szCs w:val="21"/>
              </w:rPr>
            </w:pPr>
            <w:r>
              <w:rPr>
                <w:rFonts w:hint="eastAsia"/>
                <w:szCs w:val="21"/>
              </w:rPr>
              <w:t xml:space="preserve">磋商后的最终有效报价高于评标价得分=70+[(Q-q)/Q]×100×3</w:t>
            </w:r>
            <w:r>
              <w:rPr>
                <w:rFonts w:hint="eastAsia"/>
                <w:szCs w:val="21"/>
              </w:rPr>
            </w:r>
          </w:p>
          <w:p>
            <w:pPr>
              <w:pStyle w:val="763"/>
              <w:pBdr/>
              <w:spacing w:line="440" w:lineRule="exact"/>
              <w:ind/>
              <w:jc w:val="center"/>
              <w:rPr>
                <w:rFonts w:hint="eastAsia"/>
                <w:szCs w:val="21"/>
              </w:rPr>
            </w:pPr>
            <w:r>
              <w:rPr>
                <w:rFonts w:hint="eastAsia"/>
                <w:szCs w:val="21"/>
              </w:rPr>
              <w:t xml:space="preserve">磋商后的最终有效报价低于评标价得分=70-[(Q-q)/Q]×100×2</w:t>
            </w:r>
            <w:r>
              <w:rPr>
                <w:rFonts w:hint="eastAsia"/>
                <w:szCs w:val="21"/>
              </w:rPr>
            </w:r>
          </w:p>
          <w:p>
            <w:pPr>
              <w:pStyle w:val="763"/>
              <w:pBdr/>
              <w:spacing w:line="440" w:lineRule="exact"/>
              <w:ind/>
              <w:jc w:val="center"/>
              <w:rPr>
                <w:rFonts w:hint="eastAsia"/>
                <w:szCs w:val="21"/>
              </w:rPr>
            </w:pPr>
            <w:r>
              <w:rPr>
                <w:rFonts w:hint="eastAsia"/>
                <w:szCs w:val="21"/>
              </w:rPr>
              <w:t xml:space="preserve">  式中：Q―评标价   q―磋商后的最终有效报价</w:t>
            </w:r>
            <w:r>
              <w:rPr>
                <w:rFonts w:hint="eastAsia"/>
                <w:szCs w:val="21"/>
              </w:rPr>
            </w:r>
            <w:r>
              <w:rPr>
                <w:rFonts w:hint="eastAsia"/>
                <w:szCs w:val="21"/>
              </w:rPr>
            </w:r>
          </w:p>
          <w:p>
            <w:pPr>
              <w:pStyle w:val="763"/>
              <w:pBdr/>
              <w:spacing w:line="440" w:lineRule="exact"/>
              <w:ind/>
              <w:jc w:val="left"/>
              <w:rPr>
                <w:szCs w:val="21"/>
              </w:rPr>
            </w:pPr>
            <w:r>
              <w:rPr>
                <w:rFonts w:hint="eastAsia"/>
                <w:szCs w:val="21"/>
              </w:rPr>
              <w:t xml:space="preserve">(根据《政府采购促进中小企业发展暂行办法》（财库[2011]181号）及《关于政府采购支持监狱企业发展有关问题的通知》（财库[2014]68号）的规定，对小型、微型及监狱企业产品的价格给予6%的价格扣除，用扣除后的价格参与评审。)</w:t>
            </w:r>
            <w:r>
              <w:rPr>
                <w:szCs w:val="21"/>
              </w:rPr>
            </w:r>
            <w:r>
              <w:rPr>
                <w:szCs w:val="21"/>
              </w:rPr>
            </w:r>
          </w:p>
        </w:tc>
      </w:tr>
      <w:tr>
        <w:trPr>
          <w:trHeight w:val="1962"/>
        </w:trPr>
        <w:tc>
          <w:tcPr>
            <w:tcBorders>
              <w:top w:val="single" w:color="000000" w:sz="4" w:space="0"/>
              <w:left w:val="single" w:color="000000" w:sz="4" w:space="0"/>
              <w:right w:val="single" w:color="000000" w:sz="4" w:space="0"/>
            </w:tcBorders>
            <w:tcW w:w="900" w:type="dxa"/>
            <w:vAlign w:val="center"/>
            <w:vMerge w:val="restart"/>
            <w:textDirection w:val="lrTb"/>
            <w:noWrap w:val="false"/>
          </w:tcPr>
          <w:p>
            <w:pPr>
              <w:pStyle w:val="763"/>
              <w:pBdr/>
              <w:spacing w:line="440" w:lineRule="exact"/>
              <w:ind/>
              <w:jc w:val="center"/>
              <w:rPr>
                <w:rFonts w:hint="eastAsia"/>
                <w:szCs w:val="21"/>
              </w:rPr>
            </w:pPr>
            <w:r>
              <w:rPr>
                <w:rFonts w:hint="eastAsia"/>
                <w:szCs w:val="21"/>
              </w:rPr>
              <w:t xml:space="preserve">5.2.2.</w:t>
            </w:r>
            <w:r>
              <w:rPr>
                <w:szCs w:val="21"/>
              </w:rPr>
              <w:t xml:space="preserve"> </w:t>
            </w:r>
            <w:r>
              <w:rPr>
                <w:rFonts w:hint="eastAsia"/>
                <w:szCs w:val="21"/>
              </w:rPr>
              <w:t xml:space="preserve">6</w:t>
            </w:r>
            <w:r>
              <w:rPr>
                <w:rFonts w:hint="eastAsia"/>
                <w:szCs w:val="21"/>
              </w:rPr>
            </w:r>
            <w:r>
              <w:rPr>
                <w:rFonts w:hint="eastAsia"/>
                <w:szCs w:val="21"/>
              </w:rPr>
            </w:r>
          </w:p>
        </w:tc>
        <w:tc>
          <w:tcPr>
            <w:tcBorders>
              <w:top w:val="single" w:color="000000" w:sz="4" w:space="0"/>
              <w:left w:val="single" w:color="000000" w:sz="4" w:space="0"/>
              <w:right w:val="single" w:color="000000" w:sz="4" w:space="0"/>
            </w:tcBorders>
            <w:tcW w:w="1080" w:type="dxa"/>
            <w:vAlign w:val="center"/>
            <w:vMerge w:val="restart"/>
            <w:textDirection w:val="lrTb"/>
            <w:noWrap w:val="false"/>
          </w:tcPr>
          <w:p>
            <w:pPr>
              <w:pStyle w:val="763"/>
              <w:pBdr/>
              <w:spacing w:line="440" w:lineRule="exact"/>
              <w:ind/>
              <w:jc w:val="center"/>
              <w:rPr>
                <w:szCs w:val="21"/>
              </w:rPr>
            </w:pPr>
            <w:r>
              <w:rPr>
                <w:rFonts w:hint="eastAsia"/>
                <w:szCs w:val="21"/>
              </w:rPr>
              <w:t xml:space="preserve">投标工期</w:t>
            </w:r>
            <w:r>
              <w:rPr>
                <w:szCs w:val="21"/>
              </w:rPr>
              <w:t xml:space="preserve">评分标准</w:t>
            </w:r>
            <w:r>
              <w:rPr>
                <w:szCs w:val="21"/>
              </w:rPr>
            </w:r>
          </w:p>
        </w:tc>
        <w:tc>
          <w:tcPr>
            <w:tcBorders>
              <w:top w:val="single" w:color="000000" w:sz="4" w:space="0"/>
              <w:left w:val="single" w:color="000000" w:sz="4" w:space="0"/>
              <w:bottom w:val="single" w:color="000000" w:sz="4" w:space="0"/>
              <w:right w:val="single" w:color="000000" w:sz="4" w:space="0"/>
            </w:tcBorders>
            <w:tcW w:w="2340" w:type="dxa"/>
            <w:vAlign w:val="center"/>
            <w:textDirection w:val="lrTb"/>
            <w:noWrap w:val="false"/>
          </w:tcPr>
          <w:p>
            <w:pPr>
              <w:pStyle w:val="763"/>
              <w:pBdr/>
              <w:spacing w:line="440" w:lineRule="exact"/>
              <w:ind/>
              <w:jc w:val="left"/>
              <w:rPr>
                <w:rFonts w:hint="eastAsia"/>
                <w:szCs w:val="21"/>
              </w:rPr>
            </w:pPr>
            <w:r>
              <w:rPr>
                <w:rFonts w:hint="eastAsia"/>
                <w:szCs w:val="21"/>
              </w:rPr>
              <w:t xml:space="preserve">是否满足招标文件要求</w:t>
            </w:r>
            <w:r>
              <w:rPr>
                <w:rFonts w:hint="eastAsia"/>
                <w:szCs w:val="21"/>
              </w:rPr>
            </w:r>
          </w:p>
        </w:tc>
        <w:tc>
          <w:tcPr>
            <w:tcBorders>
              <w:top w:val="single" w:color="000000" w:sz="4" w:space="0"/>
              <w:left w:val="single" w:color="000000" w:sz="4" w:space="0"/>
              <w:bottom w:val="single" w:color="000000" w:sz="4" w:space="0"/>
              <w:right w:val="single" w:color="000000" w:sz="4" w:space="0"/>
            </w:tcBorders>
            <w:tcW w:w="4972" w:type="dxa"/>
            <w:vAlign w:val="top"/>
            <w:textDirection w:val="lrTb"/>
            <w:noWrap w:val="false"/>
          </w:tcPr>
          <w:p>
            <w:pPr>
              <w:pStyle w:val="763"/>
              <w:pBdr/>
              <w:spacing w:line="440" w:lineRule="exact"/>
              <w:ind/>
              <w:jc w:val="left"/>
              <w:rPr>
                <w:rFonts w:hint="eastAsia"/>
                <w:szCs w:val="21"/>
              </w:rPr>
            </w:pPr>
            <w:r>
              <w:rPr>
                <w:rFonts w:hint="eastAsia"/>
                <w:szCs w:val="21"/>
              </w:rPr>
            </w:r>
            <w:r>
              <w:rPr>
                <w:rFonts w:hint="eastAsia"/>
                <w:szCs w:val="21"/>
              </w:rPr>
            </w:r>
          </w:p>
          <w:p>
            <w:pPr>
              <w:pStyle w:val="763"/>
              <w:pBdr/>
              <w:spacing w:line="440" w:lineRule="exact"/>
              <w:ind/>
              <w:jc w:val="left"/>
              <w:rPr>
                <w:rFonts w:hint="eastAsia"/>
                <w:szCs w:val="21"/>
              </w:rPr>
            </w:pPr>
            <w:r>
              <w:rPr>
                <w:rFonts w:hint="eastAsia"/>
                <w:szCs w:val="21"/>
              </w:rPr>
              <w:t xml:space="preserve">投标工期不超过招标文件中提出的建设工期要求的得基本分</w:t>
            </w:r>
            <w:r>
              <w:rPr>
                <w:rFonts w:hint="eastAsia"/>
                <w:szCs w:val="21"/>
              </w:rPr>
              <w:t xml:space="preserve">1</w:t>
            </w:r>
            <w:r>
              <w:rPr>
                <w:rFonts w:hint="eastAsia"/>
                <w:szCs w:val="21"/>
              </w:rPr>
              <w:t xml:space="preserve">分。投标工期超过建设工期要求的视为投标单位未响应招标文件要求，该项得零分，且不能确定为中标</w:t>
            </w:r>
            <w:r>
              <w:rPr>
                <w:rFonts w:hint="eastAsia"/>
                <w:szCs w:val="21"/>
              </w:rPr>
              <w:t xml:space="preserve">候选</w:t>
            </w:r>
            <w:r>
              <w:rPr>
                <w:rFonts w:hint="eastAsia"/>
                <w:szCs w:val="21"/>
              </w:rPr>
              <w:t xml:space="preserve">单位。</w:t>
            </w:r>
            <w:r>
              <w:rPr>
                <w:rFonts w:hint="eastAsia"/>
                <w:szCs w:val="21"/>
              </w:rPr>
            </w:r>
            <w:r>
              <w:rPr>
                <w:rFonts w:hint="eastAsia"/>
                <w:szCs w:val="21"/>
              </w:rPr>
            </w:r>
          </w:p>
          <w:p>
            <w:pPr>
              <w:pStyle w:val="763"/>
              <w:pBdr/>
              <w:spacing w:line="440" w:lineRule="exact"/>
              <w:ind/>
              <w:jc w:val="left"/>
              <w:rPr>
                <w:szCs w:val="21"/>
              </w:rPr>
            </w:pPr>
            <w:r>
              <w:rPr>
                <w:szCs w:val="21"/>
              </w:rPr>
            </w:r>
            <w:r>
              <w:rPr>
                <w:szCs w:val="21"/>
              </w:rPr>
            </w:r>
          </w:p>
        </w:tc>
      </w:tr>
      <w:tr>
        <w:trPr>
          <w:trHeight w:val="638"/>
        </w:trPr>
        <w:tc>
          <w:tcPr>
            <w:tcBorders>
              <w:left w:val="single" w:color="000000" w:sz="4" w:space="0"/>
              <w:right w:val="single" w:color="000000" w:sz="4" w:space="0"/>
            </w:tcBorders>
            <w:tcW w:w="900" w:type="dxa"/>
            <w:vAlign w:val="top"/>
            <w:vMerge w:val="continue"/>
            <w:textDirection w:val="lrTb"/>
            <w:noWrap w:val="false"/>
          </w:tcPr>
          <w:p>
            <w:pPr>
              <w:pStyle w:val="763"/>
              <w:pBdr/>
              <w:spacing w:line="440" w:lineRule="exact"/>
              <w:ind/>
              <w:jc w:val="center"/>
              <w:rPr>
                <w:szCs w:val="21"/>
              </w:rPr>
            </w:pPr>
            <w:r>
              <w:rPr>
                <w:szCs w:val="21"/>
              </w:rPr>
            </w:r>
            <w:r>
              <w:rPr>
                <w:szCs w:val="21"/>
              </w:rPr>
            </w:r>
          </w:p>
        </w:tc>
        <w:tc>
          <w:tcPr>
            <w:tcBorders>
              <w:left w:val="single" w:color="000000" w:sz="4" w:space="0"/>
              <w:right w:val="single" w:color="000000" w:sz="4" w:space="0"/>
            </w:tcBorders>
            <w:tcW w:w="1080" w:type="dxa"/>
            <w:vAlign w:val="top"/>
            <w:vMerge w:val="continue"/>
            <w:textDirection w:val="lrTb"/>
            <w:noWrap w:val="false"/>
          </w:tcPr>
          <w:p>
            <w:pPr>
              <w:pStyle w:val="763"/>
              <w:pBdr/>
              <w:spacing w:line="440" w:lineRule="exact"/>
              <w:ind/>
              <w:jc w:val="center"/>
              <w:rPr>
                <w:rFonts w:hint="eastAsia"/>
                <w:szCs w:val="21"/>
              </w:rPr>
            </w:pPr>
            <w:r>
              <w:rPr>
                <w:rFonts w:hint="eastAsia"/>
                <w:szCs w:val="21"/>
              </w:rPr>
            </w:r>
            <w:r>
              <w:rPr>
                <w:rFonts w:hint="eastAsia"/>
                <w:szCs w:val="21"/>
              </w:rPr>
            </w:r>
          </w:p>
        </w:tc>
        <w:tc>
          <w:tcPr>
            <w:tcBorders>
              <w:top w:val="single" w:color="000000" w:sz="4" w:space="0"/>
              <w:left w:val="single" w:color="000000" w:sz="4" w:space="0"/>
              <w:bottom w:val="single" w:color="000000" w:sz="4" w:space="0"/>
              <w:right w:val="single" w:color="000000" w:sz="4" w:space="0"/>
            </w:tcBorders>
            <w:tcW w:w="2340" w:type="dxa"/>
            <w:vAlign w:val="center"/>
            <w:textDirection w:val="lrTb"/>
            <w:noWrap w:val="false"/>
          </w:tcPr>
          <w:p>
            <w:pPr>
              <w:pStyle w:val="763"/>
              <w:pBdr/>
              <w:spacing w:line="440" w:lineRule="exact"/>
              <w:ind/>
              <w:jc w:val="left"/>
              <w:rPr>
                <w:rFonts w:hint="eastAsia"/>
                <w:szCs w:val="21"/>
              </w:rPr>
            </w:pPr>
            <w:r>
              <w:rPr>
                <w:rFonts w:hint="eastAsia"/>
                <w:szCs w:val="21"/>
              </w:rPr>
              <w:t xml:space="preserve">是否提前工期</w:t>
            </w:r>
            <w:r>
              <w:rPr>
                <w:rFonts w:hint="eastAsia"/>
                <w:szCs w:val="21"/>
              </w:rPr>
            </w:r>
          </w:p>
        </w:tc>
        <w:tc>
          <w:tcPr>
            <w:tcBorders>
              <w:top w:val="single" w:color="000000" w:sz="4" w:space="0"/>
              <w:left w:val="single" w:color="000000" w:sz="4" w:space="0"/>
              <w:bottom w:val="single" w:color="000000" w:sz="4" w:space="0"/>
              <w:right w:val="single" w:color="000000" w:sz="4" w:space="0"/>
            </w:tcBorders>
            <w:tcW w:w="4972" w:type="dxa"/>
            <w:vAlign w:val="top"/>
            <w:textDirection w:val="lrTb"/>
            <w:noWrap w:val="false"/>
          </w:tcPr>
          <w:p>
            <w:pPr>
              <w:pStyle w:val="763"/>
              <w:pBdr/>
              <w:spacing w:line="440" w:lineRule="exact"/>
              <w:ind/>
              <w:jc w:val="left"/>
              <w:rPr>
                <w:szCs w:val="21"/>
              </w:rPr>
            </w:pPr>
            <w:r>
              <w:rPr>
                <w:rFonts w:hint="eastAsia"/>
                <w:szCs w:val="21"/>
              </w:rPr>
              <w:t xml:space="preserve">投标工期比要求的工期每缩短1%得0.1分，最多得</w:t>
            </w:r>
            <w:r>
              <w:rPr>
                <w:rFonts w:hint="eastAsia"/>
                <w:szCs w:val="21"/>
              </w:rPr>
              <w:t xml:space="preserve">0.5</w:t>
            </w:r>
            <w:r>
              <w:rPr>
                <w:rFonts w:hint="eastAsia"/>
                <w:szCs w:val="21"/>
              </w:rPr>
              <w:t xml:space="preserve">分</w:t>
            </w:r>
            <w:r>
              <w:rPr>
                <w:szCs w:val="21"/>
              </w:rPr>
            </w:r>
            <w:r>
              <w:rPr>
                <w:szCs w:val="21"/>
              </w:rPr>
            </w:r>
          </w:p>
        </w:tc>
      </w:tr>
      <w:tr>
        <w:trPr>
          <w:trHeight w:val="1047"/>
        </w:trPr>
        <w:tc>
          <w:tcPr>
            <w:tcBorders>
              <w:left w:val="single" w:color="000000" w:sz="4" w:space="0"/>
              <w:bottom w:val="single" w:color="000000" w:sz="4" w:space="0"/>
              <w:right w:val="single" w:color="000000" w:sz="4" w:space="0"/>
            </w:tcBorders>
            <w:tcW w:w="900" w:type="dxa"/>
            <w:vAlign w:val="top"/>
            <w:vMerge w:val="continue"/>
            <w:textDirection w:val="lrTb"/>
            <w:noWrap w:val="false"/>
          </w:tcPr>
          <w:p>
            <w:pPr>
              <w:pStyle w:val="763"/>
              <w:pBdr/>
              <w:spacing w:line="440" w:lineRule="exact"/>
              <w:ind/>
              <w:jc w:val="center"/>
              <w:rPr>
                <w:szCs w:val="21"/>
              </w:rPr>
            </w:pPr>
            <w:r>
              <w:rPr>
                <w:szCs w:val="21"/>
              </w:rPr>
            </w:r>
            <w:r>
              <w:rPr>
                <w:szCs w:val="21"/>
              </w:rPr>
            </w:r>
          </w:p>
        </w:tc>
        <w:tc>
          <w:tcPr>
            <w:tcBorders>
              <w:left w:val="single" w:color="000000" w:sz="4" w:space="0"/>
              <w:bottom w:val="single" w:color="000000" w:sz="4" w:space="0"/>
              <w:right w:val="single" w:color="000000" w:sz="4" w:space="0"/>
            </w:tcBorders>
            <w:tcW w:w="1080" w:type="dxa"/>
            <w:vAlign w:val="top"/>
            <w:vMerge w:val="continue"/>
            <w:textDirection w:val="lrTb"/>
            <w:noWrap w:val="false"/>
          </w:tcPr>
          <w:p>
            <w:pPr>
              <w:pStyle w:val="763"/>
              <w:pBdr/>
              <w:spacing w:line="440" w:lineRule="exact"/>
              <w:ind/>
              <w:jc w:val="center"/>
              <w:rPr>
                <w:rFonts w:hint="eastAsia"/>
                <w:szCs w:val="21"/>
              </w:rPr>
            </w:pPr>
            <w:r>
              <w:rPr>
                <w:rFonts w:hint="eastAsia"/>
                <w:szCs w:val="21"/>
              </w:rPr>
            </w:r>
            <w:r>
              <w:rPr>
                <w:rFonts w:hint="eastAsia"/>
                <w:szCs w:val="21"/>
              </w:rPr>
            </w:r>
          </w:p>
        </w:tc>
        <w:tc>
          <w:tcPr>
            <w:tcBorders>
              <w:top w:val="single" w:color="000000" w:sz="4" w:space="0"/>
              <w:left w:val="single" w:color="000000" w:sz="4" w:space="0"/>
              <w:bottom w:val="single" w:color="000000" w:sz="4" w:space="0"/>
              <w:right w:val="single" w:color="000000" w:sz="4" w:space="0"/>
            </w:tcBorders>
            <w:tcW w:w="2340" w:type="dxa"/>
            <w:vAlign w:val="center"/>
            <w:textDirection w:val="lrTb"/>
            <w:noWrap w:val="false"/>
          </w:tcPr>
          <w:p>
            <w:pPr>
              <w:pStyle w:val="763"/>
              <w:pBdr/>
              <w:spacing w:line="440" w:lineRule="exact"/>
              <w:ind/>
              <w:jc w:val="left"/>
              <w:rPr>
                <w:rFonts w:hint="eastAsia"/>
                <w:szCs w:val="21"/>
              </w:rPr>
            </w:pPr>
            <w:r>
              <w:rPr>
                <w:rFonts w:hint="eastAsia"/>
                <w:szCs w:val="21"/>
              </w:rPr>
              <w:t xml:space="preserve">有无经济处罚措施</w:t>
            </w:r>
            <w:r>
              <w:rPr>
                <w:rFonts w:hint="eastAsia"/>
                <w:szCs w:val="21"/>
              </w:rPr>
            </w:r>
          </w:p>
        </w:tc>
        <w:tc>
          <w:tcPr>
            <w:tcBorders>
              <w:top w:val="single" w:color="000000" w:sz="4" w:space="0"/>
              <w:left w:val="single" w:color="000000" w:sz="4" w:space="0"/>
              <w:bottom w:val="single" w:color="000000" w:sz="4" w:space="0"/>
              <w:right w:val="single" w:color="000000" w:sz="4" w:space="0"/>
            </w:tcBorders>
            <w:tcW w:w="4972" w:type="dxa"/>
            <w:vAlign w:val="top"/>
            <w:textDirection w:val="lrTb"/>
            <w:noWrap w:val="false"/>
          </w:tcPr>
          <w:p>
            <w:pPr>
              <w:pStyle w:val="763"/>
              <w:pBdr/>
              <w:spacing w:line="440" w:lineRule="exact"/>
              <w:ind/>
              <w:jc w:val="left"/>
              <w:rPr>
                <w:szCs w:val="21"/>
              </w:rPr>
            </w:pPr>
            <w:r>
              <w:rPr>
                <w:rFonts w:hint="eastAsia"/>
                <w:szCs w:val="21"/>
              </w:rPr>
              <w:t xml:space="preserve">对工期有承诺，有投标报价1%(不含本身)以上违约经济处罚措施的得</w:t>
            </w:r>
            <w:r>
              <w:rPr>
                <w:rFonts w:hint="eastAsia"/>
                <w:szCs w:val="21"/>
              </w:rPr>
              <w:t xml:space="preserve">0.5</w:t>
            </w:r>
            <w:r>
              <w:rPr>
                <w:rFonts w:hint="eastAsia"/>
                <w:szCs w:val="21"/>
              </w:rPr>
              <w:t xml:space="preserve">分，否则不得分</w:t>
            </w:r>
            <w:r>
              <w:rPr>
                <w:szCs w:val="21"/>
              </w:rPr>
            </w:r>
            <w:r>
              <w:rPr>
                <w:szCs w:val="21"/>
              </w:rPr>
            </w:r>
          </w:p>
        </w:tc>
      </w:tr>
      <w:tr>
        <w:trPr>
          <w:trHeight w:val="1030"/>
        </w:trPr>
        <w:tc>
          <w:tcPr>
            <w:tcBorders>
              <w:top w:val="single" w:color="000000" w:sz="4" w:space="0"/>
              <w:left w:val="single" w:color="000000" w:sz="4" w:space="0"/>
              <w:right w:val="single" w:color="000000" w:sz="4" w:space="0"/>
            </w:tcBorders>
            <w:tcW w:w="900" w:type="dxa"/>
            <w:vAlign w:val="center"/>
            <w:vMerge w:val="restart"/>
            <w:textDirection w:val="lrTb"/>
            <w:noWrap w:val="false"/>
          </w:tcPr>
          <w:p>
            <w:pPr>
              <w:pStyle w:val="763"/>
              <w:pBdr/>
              <w:spacing w:line="440" w:lineRule="exact"/>
              <w:ind/>
              <w:jc w:val="center"/>
              <w:rPr>
                <w:rFonts w:hint="eastAsia"/>
                <w:szCs w:val="21"/>
              </w:rPr>
            </w:pPr>
            <w:r>
              <w:rPr>
                <w:rFonts w:hint="eastAsia"/>
                <w:szCs w:val="21"/>
              </w:rPr>
              <w:t xml:space="preserve">5.2.2.</w:t>
            </w:r>
            <w:r>
              <w:rPr>
                <w:szCs w:val="21"/>
              </w:rPr>
              <w:t xml:space="preserve"> </w:t>
            </w:r>
            <w:r>
              <w:rPr>
                <w:rFonts w:hint="eastAsia"/>
                <w:szCs w:val="21"/>
              </w:rPr>
              <w:t xml:space="preserve">7</w:t>
            </w:r>
            <w:r>
              <w:rPr>
                <w:rFonts w:hint="eastAsia"/>
                <w:szCs w:val="21"/>
              </w:rPr>
            </w:r>
            <w:r>
              <w:rPr>
                <w:rFonts w:hint="eastAsia"/>
                <w:szCs w:val="21"/>
              </w:rPr>
            </w:r>
          </w:p>
        </w:tc>
        <w:tc>
          <w:tcPr>
            <w:tcBorders>
              <w:top w:val="single" w:color="000000" w:sz="4" w:space="0"/>
              <w:left w:val="single" w:color="000000" w:sz="4" w:space="0"/>
              <w:right w:val="single" w:color="000000" w:sz="4" w:space="0"/>
            </w:tcBorders>
            <w:tcW w:w="1080" w:type="dxa"/>
            <w:vAlign w:val="center"/>
            <w:vMerge w:val="restart"/>
            <w:textDirection w:val="lrTb"/>
            <w:noWrap w:val="false"/>
          </w:tcPr>
          <w:p>
            <w:pPr>
              <w:pStyle w:val="763"/>
              <w:pBdr/>
              <w:spacing w:line="440" w:lineRule="exact"/>
              <w:ind/>
              <w:jc w:val="center"/>
              <w:rPr>
                <w:szCs w:val="21"/>
              </w:rPr>
            </w:pPr>
            <w:r>
              <w:rPr>
                <w:rFonts w:hint="eastAsia"/>
                <w:szCs w:val="21"/>
              </w:rPr>
              <w:t xml:space="preserve">工程质量目标</w:t>
            </w:r>
            <w:r>
              <w:rPr>
                <w:szCs w:val="21"/>
              </w:rPr>
            </w:r>
            <w:r>
              <w:rPr>
                <w:szCs w:val="21"/>
              </w:rPr>
            </w:r>
          </w:p>
        </w:tc>
        <w:tc>
          <w:tcPr>
            <w:tcBorders>
              <w:top w:val="single" w:color="000000" w:sz="4" w:space="0"/>
              <w:left w:val="single" w:color="000000" w:sz="4" w:space="0"/>
              <w:bottom w:val="single" w:color="000000" w:sz="4" w:space="0"/>
              <w:right w:val="single" w:color="000000" w:sz="4" w:space="0"/>
            </w:tcBorders>
            <w:tcW w:w="2340" w:type="dxa"/>
            <w:vAlign w:val="center"/>
            <w:textDirection w:val="lrTb"/>
            <w:noWrap w:val="false"/>
          </w:tcPr>
          <w:p>
            <w:pPr>
              <w:pStyle w:val="763"/>
              <w:pBdr/>
              <w:spacing w:line="440" w:lineRule="exact"/>
              <w:ind/>
              <w:jc w:val="left"/>
              <w:rPr>
                <w:rFonts w:hint="eastAsia"/>
                <w:szCs w:val="21"/>
              </w:rPr>
            </w:pPr>
            <w:r>
              <w:rPr>
                <w:rFonts w:hint="eastAsia"/>
                <w:szCs w:val="21"/>
              </w:rPr>
              <w:t xml:space="preserve">是否满足招标文件要求</w:t>
            </w:r>
            <w:r>
              <w:rPr>
                <w:rFonts w:hint="eastAsia"/>
                <w:szCs w:val="21"/>
              </w:rPr>
            </w:r>
          </w:p>
        </w:tc>
        <w:tc>
          <w:tcPr>
            <w:tcBorders>
              <w:top w:val="single" w:color="000000" w:sz="4" w:space="0"/>
              <w:left w:val="single" w:color="000000" w:sz="4" w:space="0"/>
              <w:bottom w:val="single" w:color="000000" w:sz="4" w:space="0"/>
              <w:right w:val="single" w:color="000000" w:sz="4" w:space="0"/>
            </w:tcBorders>
            <w:tcW w:w="4972" w:type="dxa"/>
            <w:vAlign w:val="top"/>
            <w:textDirection w:val="lrTb"/>
            <w:noWrap w:val="false"/>
          </w:tcPr>
          <w:p>
            <w:pPr>
              <w:pStyle w:val="763"/>
              <w:pBdr/>
              <w:spacing w:line="440" w:lineRule="exact"/>
              <w:ind/>
              <w:jc w:val="left"/>
              <w:rPr>
                <w:szCs w:val="21"/>
              </w:rPr>
            </w:pPr>
            <w:r>
              <w:rPr>
                <w:rFonts w:hint="eastAsia"/>
                <w:szCs w:val="21"/>
              </w:rPr>
              <w:t xml:space="preserve">工程质量满足招标文件中提出的工程质量标准的得</w:t>
            </w:r>
            <w:r>
              <w:rPr>
                <w:rFonts w:hint="eastAsia"/>
                <w:szCs w:val="21"/>
              </w:rPr>
              <w:t xml:space="preserve">1</w:t>
            </w:r>
            <w:r>
              <w:rPr>
                <w:rFonts w:hint="eastAsia"/>
                <w:szCs w:val="21"/>
              </w:rPr>
              <w:t xml:space="preserve">分，不满足招标文件要求的得零分，且不能确定为中标</w:t>
            </w:r>
            <w:r>
              <w:rPr>
                <w:rFonts w:hint="eastAsia"/>
                <w:szCs w:val="21"/>
              </w:rPr>
              <w:t xml:space="preserve">候选</w:t>
            </w:r>
            <w:r>
              <w:rPr>
                <w:rFonts w:hint="eastAsia"/>
                <w:szCs w:val="21"/>
              </w:rPr>
              <w:t xml:space="preserve">单位。</w:t>
            </w:r>
            <w:r>
              <w:rPr>
                <w:szCs w:val="21"/>
              </w:rPr>
            </w:r>
            <w:r>
              <w:rPr>
                <w:szCs w:val="21"/>
              </w:rPr>
            </w:r>
          </w:p>
        </w:tc>
      </w:tr>
      <w:tr>
        <w:trPr>
          <w:trHeight w:val="300"/>
        </w:trPr>
        <w:tc>
          <w:tcPr>
            <w:tcBorders>
              <w:left w:val="single" w:color="000000" w:sz="4" w:space="0"/>
              <w:bottom w:val="single" w:color="000000" w:sz="4" w:space="0"/>
              <w:right w:val="single" w:color="000000" w:sz="4" w:space="0"/>
            </w:tcBorders>
            <w:tcW w:w="900" w:type="dxa"/>
            <w:vAlign w:val="top"/>
            <w:vMerge w:val="continue"/>
            <w:textDirection w:val="lrTb"/>
            <w:noWrap w:val="false"/>
          </w:tcPr>
          <w:p>
            <w:pPr>
              <w:pStyle w:val="763"/>
              <w:pBdr/>
              <w:spacing w:line="440" w:lineRule="exact"/>
              <w:ind/>
              <w:jc w:val="center"/>
              <w:rPr>
                <w:rFonts w:hint="eastAsia"/>
                <w:szCs w:val="21"/>
              </w:rPr>
            </w:pPr>
            <w:r>
              <w:rPr>
                <w:rFonts w:hint="eastAsia"/>
                <w:szCs w:val="21"/>
              </w:rPr>
            </w:r>
            <w:r>
              <w:rPr>
                <w:rFonts w:hint="eastAsia"/>
                <w:szCs w:val="21"/>
              </w:rPr>
            </w:r>
          </w:p>
        </w:tc>
        <w:tc>
          <w:tcPr>
            <w:tcBorders>
              <w:left w:val="single" w:color="000000" w:sz="4" w:space="0"/>
              <w:bottom w:val="single" w:color="000000" w:sz="4" w:space="0"/>
              <w:right w:val="single" w:color="000000" w:sz="4" w:space="0"/>
            </w:tcBorders>
            <w:tcW w:w="1080" w:type="dxa"/>
            <w:vAlign w:val="top"/>
            <w:vMerge w:val="continue"/>
            <w:textDirection w:val="lrTb"/>
            <w:noWrap w:val="false"/>
          </w:tcPr>
          <w:p>
            <w:pPr>
              <w:pStyle w:val="763"/>
              <w:pBdr/>
              <w:spacing w:line="440" w:lineRule="exact"/>
              <w:ind/>
              <w:jc w:val="center"/>
              <w:rPr>
                <w:szCs w:val="21"/>
              </w:rPr>
            </w:pPr>
            <w:r>
              <w:rPr>
                <w:szCs w:val="21"/>
              </w:rPr>
            </w:r>
            <w:r>
              <w:rPr>
                <w:szCs w:val="21"/>
              </w:rPr>
            </w:r>
          </w:p>
        </w:tc>
        <w:tc>
          <w:tcPr>
            <w:tcBorders>
              <w:top w:val="single" w:color="000000" w:sz="4" w:space="0"/>
              <w:left w:val="single" w:color="000000" w:sz="4" w:space="0"/>
              <w:bottom w:val="single" w:color="000000" w:sz="4" w:space="0"/>
              <w:right w:val="single" w:color="000000" w:sz="4" w:space="0"/>
            </w:tcBorders>
            <w:tcW w:w="2340" w:type="dxa"/>
            <w:vAlign w:val="center"/>
            <w:textDirection w:val="lrTb"/>
            <w:noWrap w:val="false"/>
          </w:tcPr>
          <w:p>
            <w:pPr>
              <w:pStyle w:val="763"/>
              <w:pBdr/>
              <w:spacing w:line="440" w:lineRule="exact"/>
              <w:ind/>
              <w:jc w:val="left"/>
              <w:rPr>
                <w:rFonts w:hint="eastAsia"/>
                <w:szCs w:val="21"/>
              </w:rPr>
            </w:pPr>
            <w:r>
              <w:rPr>
                <w:rFonts w:hint="eastAsia"/>
                <w:szCs w:val="21"/>
              </w:rPr>
              <w:t xml:space="preserve">有无经济处罚措施</w:t>
            </w:r>
            <w:r>
              <w:rPr>
                <w:rFonts w:hint="eastAsia"/>
                <w:szCs w:val="21"/>
              </w:rPr>
            </w:r>
          </w:p>
        </w:tc>
        <w:tc>
          <w:tcPr>
            <w:tcBorders>
              <w:top w:val="single" w:color="000000" w:sz="4" w:space="0"/>
              <w:left w:val="single" w:color="000000" w:sz="4" w:space="0"/>
              <w:bottom w:val="single" w:color="000000" w:sz="4" w:space="0"/>
              <w:right w:val="single" w:color="000000" w:sz="4" w:space="0"/>
            </w:tcBorders>
            <w:tcW w:w="4972" w:type="dxa"/>
            <w:vAlign w:val="top"/>
            <w:textDirection w:val="lrTb"/>
            <w:noWrap w:val="false"/>
          </w:tcPr>
          <w:p>
            <w:pPr>
              <w:pStyle w:val="763"/>
              <w:pBdr/>
              <w:spacing w:line="440" w:lineRule="exact"/>
              <w:ind/>
              <w:jc w:val="left"/>
              <w:rPr>
                <w:szCs w:val="21"/>
              </w:rPr>
            </w:pPr>
            <w:r>
              <w:rPr>
                <w:rFonts w:hint="eastAsia"/>
                <w:szCs w:val="21"/>
              </w:rPr>
              <w:t xml:space="preserve">对质量有承诺，有投标报价3%(不含本身)以上违约经济处罚措施得</w:t>
            </w:r>
            <w:r>
              <w:rPr>
                <w:rFonts w:hint="eastAsia"/>
                <w:szCs w:val="21"/>
              </w:rPr>
              <w:t xml:space="preserve">1</w:t>
            </w:r>
            <w:r>
              <w:rPr>
                <w:rFonts w:hint="eastAsia"/>
                <w:szCs w:val="21"/>
              </w:rPr>
              <w:t xml:space="preserve">分，否则不得分。</w:t>
            </w:r>
            <w:r>
              <w:rPr>
                <w:szCs w:val="21"/>
              </w:rPr>
            </w:r>
            <w:r>
              <w:rPr>
                <w:szCs w:val="21"/>
              </w:rPr>
            </w:r>
          </w:p>
        </w:tc>
      </w:tr>
      <w:tr>
        <w:trPr>
          <w:trHeight w:val="495"/>
        </w:trPr>
        <w:tc>
          <w:tcPr>
            <w:tcBorders>
              <w:top w:val="single" w:color="000000" w:sz="4" w:space="0"/>
              <w:left w:val="single" w:color="000000" w:sz="4" w:space="0"/>
              <w:right w:val="single" w:color="000000" w:sz="4" w:space="0"/>
            </w:tcBorders>
            <w:tcW w:w="900" w:type="dxa"/>
            <w:vAlign w:val="center"/>
            <w:vMerge w:val="restart"/>
            <w:textDirection w:val="lrTb"/>
            <w:noWrap w:val="false"/>
          </w:tcPr>
          <w:p>
            <w:pPr>
              <w:pStyle w:val="763"/>
              <w:pBdr/>
              <w:spacing w:line="440" w:lineRule="exact"/>
              <w:ind/>
              <w:jc w:val="center"/>
              <w:rPr>
                <w:rFonts w:hint="eastAsia"/>
                <w:szCs w:val="21"/>
              </w:rPr>
            </w:pPr>
            <w:r>
              <w:rPr>
                <w:rFonts w:hint="eastAsia"/>
                <w:szCs w:val="21"/>
              </w:rPr>
              <w:t xml:space="preserve">5.2.2.</w:t>
            </w:r>
            <w:r>
              <w:rPr>
                <w:szCs w:val="21"/>
              </w:rPr>
              <w:t xml:space="preserve"> </w:t>
            </w:r>
            <w:r>
              <w:rPr>
                <w:rFonts w:hint="eastAsia"/>
                <w:szCs w:val="21"/>
              </w:rPr>
              <w:t xml:space="preserve">8</w:t>
            </w:r>
            <w:r>
              <w:rPr>
                <w:rFonts w:hint="eastAsia"/>
                <w:szCs w:val="21"/>
              </w:rPr>
            </w:r>
            <w:r>
              <w:rPr>
                <w:rFonts w:hint="eastAsia"/>
                <w:szCs w:val="21"/>
              </w:rPr>
            </w:r>
          </w:p>
        </w:tc>
        <w:tc>
          <w:tcPr>
            <w:tcBorders>
              <w:top w:val="single" w:color="000000" w:sz="4" w:space="0"/>
              <w:left w:val="single" w:color="000000" w:sz="4" w:space="0"/>
              <w:right w:val="single" w:color="000000" w:sz="4" w:space="0"/>
            </w:tcBorders>
            <w:tcW w:w="1080" w:type="dxa"/>
            <w:vAlign w:val="center"/>
            <w:vMerge w:val="restart"/>
            <w:textDirection w:val="lrTb"/>
            <w:noWrap w:val="false"/>
          </w:tcPr>
          <w:p>
            <w:pPr>
              <w:pStyle w:val="763"/>
              <w:pBdr/>
              <w:spacing w:line="440" w:lineRule="exact"/>
              <w:ind/>
              <w:jc w:val="center"/>
              <w:rPr>
                <w:rFonts w:hint="eastAsia"/>
                <w:szCs w:val="21"/>
              </w:rPr>
            </w:pPr>
            <w:r>
              <w:rPr>
                <w:rFonts w:hint="eastAsia"/>
                <w:szCs w:val="21"/>
              </w:rPr>
              <w:t xml:space="preserve">投标水平</w:t>
            </w:r>
            <w:r>
              <w:rPr>
                <w:rFonts w:hint="eastAsia"/>
                <w:szCs w:val="21"/>
              </w:rPr>
            </w:r>
          </w:p>
        </w:tc>
        <w:tc>
          <w:tcPr>
            <w:tcBorders>
              <w:top w:val="single" w:color="000000" w:sz="4" w:space="0"/>
              <w:left w:val="single" w:color="000000" w:sz="4" w:space="0"/>
              <w:bottom w:val="single" w:color="000000" w:sz="4" w:space="0"/>
              <w:right w:val="single" w:color="000000" w:sz="4" w:space="0"/>
            </w:tcBorders>
            <w:tcW w:w="2340" w:type="dxa"/>
            <w:vAlign w:val="center"/>
            <w:textDirection w:val="lrTb"/>
            <w:noWrap w:val="false"/>
          </w:tcPr>
          <w:p>
            <w:pPr>
              <w:pStyle w:val="763"/>
              <w:pBdr/>
              <w:spacing w:line="440" w:lineRule="exact"/>
              <w:ind/>
              <w:jc w:val="center"/>
              <w:rPr>
                <w:rFonts w:hint="eastAsia"/>
                <w:szCs w:val="21"/>
              </w:rPr>
            </w:pPr>
            <w:r>
              <w:rPr>
                <w:rFonts w:hint="eastAsia"/>
                <w:szCs w:val="21"/>
              </w:rPr>
              <w:t xml:space="preserve">表格齐全、准确</w:t>
            </w:r>
            <w:r>
              <w:rPr>
                <w:rFonts w:hint="eastAsia"/>
                <w:szCs w:val="21"/>
              </w:rPr>
            </w:r>
          </w:p>
        </w:tc>
        <w:tc>
          <w:tcPr>
            <w:tcBorders>
              <w:top w:val="single" w:color="000000" w:sz="4" w:space="0"/>
              <w:left w:val="single" w:color="000000" w:sz="4" w:space="0"/>
              <w:bottom w:val="single" w:color="000000" w:sz="4" w:space="0"/>
              <w:right w:val="single" w:color="000000" w:sz="4" w:space="0"/>
            </w:tcBorders>
            <w:tcW w:w="4972" w:type="dxa"/>
            <w:vAlign w:val="top"/>
            <w:textDirection w:val="lrTb"/>
            <w:noWrap w:val="false"/>
          </w:tcPr>
          <w:p>
            <w:pPr>
              <w:pStyle w:val="763"/>
              <w:pBdr/>
              <w:spacing w:line="440" w:lineRule="exact"/>
              <w:ind/>
              <w:jc w:val="left"/>
              <w:rPr>
                <w:szCs w:val="21"/>
              </w:rPr>
            </w:pPr>
            <w:r>
              <w:rPr>
                <w:rFonts w:hint="eastAsia"/>
                <w:szCs w:val="21"/>
              </w:rPr>
              <w:t xml:space="preserve">投标总价</w:t>
            </w:r>
            <w:r>
              <w:rPr>
                <w:rFonts w:hint="eastAsia"/>
                <w:szCs w:val="21"/>
              </w:rPr>
              <w:t xml:space="preserve">封面</w:t>
            </w:r>
            <w:r>
              <w:rPr>
                <w:rFonts w:hint="eastAsia"/>
                <w:szCs w:val="21"/>
              </w:rPr>
              <w:t xml:space="preserve">、</w:t>
            </w:r>
            <w:r>
              <w:rPr>
                <w:rFonts w:hint="eastAsia"/>
                <w:szCs w:val="21"/>
              </w:rPr>
              <w:t xml:space="preserve">单位工程投标报价汇总表</w:t>
            </w:r>
            <w:r>
              <w:rPr>
                <w:rFonts w:hint="eastAsia"/>
                <w:szCs w:val="21"/>
              </w:rPr>
              <w:t xml:space="preserve">、</w:t>
            </w:r>
            <w:r>
              <w:rPr>
                <w:rFonts w:hint="eastAsia"/>
                <w:szCs w:val="21"/>
              </w:rPr>
              <w:t xml:space="preserve">分部分项工程和单价措施项目清单与计价表</w:t>
            </w:r>
            <w:r>
              <w:rPr>
                <w:rFonts w:hint="eastAsia"/>
                <w:szCs w:val="21"/>
              </w:rPr>
              <w:t xml:space="preserve">、</w:t>
            </w:r>
            <w:r>
              <w:rPr>
                <w:rFonts w:hint="eastAsia"/>
                <w:szCs w:val="21"/>
              </w:rPr>
              <w:t xml:space="preserve">总价措施项目清单与计价表</w:t>
            </w:r>
            <w:r>
              <w:rPr>
                <w:rFonts w:hint="eastAsia"/>
                <w:szCs w:val="21"/>
              </w:rPr>
              <w:t xml:space="preserve">、</w:t>
            </w:r>
            <w:r>
              <w:rPr>
                <w:rFonts w:hint="eastAsia"/>
                <w:szCs w:val="21"/>
              </w:rPr>
              <w:t xml:space="preserve">其他项目清单与计价汇总表</w:t>
            </w:r>
            <w:r>
              <w:rPr>
                <w:rFonts w:hint="eastAsia"/>
                <w:szCs w:val="21"/>
              </w:rPr>
              <w:t xml:space="preserve">、</w:t>
            </w:r>
            <w:r>
              <w:rPr>
                <w:rFonts w:hint="eastAsia"/>
                <w:szCs w:val="21"/>
              </w:rPr>
              <w:t xml:space="preserve">规费、税金项目计价表</w:t>
            </w:r>
            <w:r>
              <w:rPr>
                <w:rFonts w:hint="eastAsia"/>
                <w:szCs w:val="21"/>
              </w:rPr>
              <w:t xml:space="preserve">、</w:t>
            </w:r>
            <w:r>
              <w:rPr>
                <w:rFonts w:hint="eastAsia"/>
                <w:szCs w:val="21"/>
              </w:rPr>
              <w:t xml:space="preserve">分部分项工程和单价措施项目清单综合单价分析表</w:t>
            </w:r>
            <w:r>
              <w:rPr>
                <w:rFonts w:hint="eastAsia"/>
                <w:szCs w:val="21"/>
              </w:rPr>
              <w:t xml:space="preserve">、</w:t>
            </w:r>
            <w:r>
              <w:rPr>
                <w:rFonts w:hint="eastAsia"/>
                <w:szCs w:val="21"/>
              </w:rPr>
              <w:t xml:space="preserve">单位工程人材机分析</w:t>
            </w:r>
            <w:r>
              <w:rPr>
                <w:rFonts w:hint="eastAsia"/>
                <w:szCs w:val="21"/>
              </w:rPr>
              <w:t xml:space="preserve">、主材</w:t>
            </w:r>
            <w:r>
              <w:rPr>
                <w:rFonts w:hint="eastAsia"/>
                <w:szCs w:val="21"/>
              </w:rPr>
              <w:t xml:space="preserve">表等各种表格齐全、准确的得</w:t>
            </w:r>
            <w:r>
              <w:rPr>
                <w:rFonts w:hint="eastAsia"/>
                <w:szCs w:val="21"/>
              </w:rPr>
              <w:t xml:space="preserve">0.5</w:t>
            </w:r>
            <w:r>
              <w:rPr>
                <w:rFonts w:hint="eastAsia"/>
                <w:szCs w:val="21"/>
              </w:rPr>
              <w:t xml:space="preserve">分，否则酌情扣分。</w:t>
            </w:r>
            <w:r>
              <w:rPr>
                <w:szCs w:val="21"/>
              </w:rPr>
            </w:r>
            <w:r>
              <w:rPr>
                <w:szCs w:val="21"/>
              </w:rPr>
            </w:r>
          </w:p>
        </w:tc>
      </w:tr>
      <w:tr>
        <w:trPr>
          <w:trHeight w:val="617"/>
        </w:trPr>
        <w:tc>
          <w:tcPr>
            <w:tcBorders>
              <w:left w:val="single" w:color="000000" w:sz="4" w:space="0"/>
              <w:right w:val="single" w:color="000000" w:sz="4" w:space="0"/>
            </w:tcBorders>
            <w:tcW w:w="900" w:type="dxa"/>
            <w:vAlign w:val="top"/>
            <w:vMerge w:val="continue"/>
            <w:textDirection w:val="lrTb"/>
            <w:noWrap w:val="false"/>
          </w:tcPr>
          <w:p>
            <w:pPr>
              <w:pStyle w:val="763"/>
              <w:pBdr/>
              <w:spacing w:line="440" w:lineRule="exact"/>
              <w:ind/>
              <w:jc w:val="center"/>
              <w:rPr>
                <w:rFonts w:hint="eastAsia"/>
                <w:szCs w:val="21"/>
              </w:rPr>
            </w:pPr>
            <w:r>
              <w:rPr>
                <w:rFonts w:hint="eastAsia"/>
                <w:szCs w:val="21"/>
              </w:rPr>
            </w:r>
            <w:r>
              <w:rPr>
                <w:rFonts w:hint="eastAsia"/>
                <w:szCs w:val="21"/>
              </w:rPr>
            </w:r>
          </w:p>
        </w:tc>
        <w:tc>
          <w:tcPr>
            <w:tcBorders>
              <w:left w:val="single" w:color="000000" w:sz="4" w:space="0"/>
              <w:right w:val="single" w:color="000000" w:sz="4" w:space="0"/>
            </w:tcBorders>
            <w:tcW w:w="1080" w:type="dxa"/>
            <w:vAlign w:val="top"/>
            <w:vMerge w:val="continue"/>
            <w:textDirection w:val="lrTb"/>
            <w:noWrap w:val="false"/>
          </w:tcPr>
          <w:p>
            <w:pPr>
              <w:pStyle w:val="763"/>
              <w:pBdr/>
              <w:spacing w:line="440" w:lineRule="exact"/>
              <w:ind/>
              <w:jc w:val="center"/>
              <w:rPr>
                <w:rFonts w:hint="eastAsia"/>
                <w:szCs w:val="21"/>
              </w:rPr>
            </w:pPr>
            <w:r>
              <w:rPr>
                <w:rFonts w:hint="eastAsia"/>
                <w:szCs w:val="21"/>
              </w:rPr>
            </w:r>
            <w:r>
              <w:rPr>
                <w:rFonts w:hint="eastAsia"/>
                <w:szCs w:val="21"/>
              </w:rPr>
            </w:r>
          </w:p>
        </w:tc>
        <w:tc>
          <w:tcPr>
            <w:tcBorders>
              <w:top w:val="single" w:color="000000" w:sz="4" w:space="0"/>
              <w:left w:val="single" w:color="000000" w:sz="4" w:space="0"/>
              <w:bottom w:val="single" w:color="000000" w:sz="4" w:space="0"/>
              <w:right w:val="single" w:color="000000" w:sz="4" w:space="0"/>
            </w:tcBorders>
            <w:tcW w:w="2340" w:type="dxa"/>
            <w:vAlign w:val="center"/>
            <w:textDirection w:val="lrTb"/>
            <w:noWrap w:val="false"/>
          </w:tcPr>
          <w:p>
            <w:pPr>
              <w:pStyle w:val="763"/>
              <w:pBdr/>
              <w:spacing w:line="440" w:lineRule="exact"/>
              <w:ind/>
              <w:rPr>
                <w:rFonts w:hint="eastAsia"/>
                <w:szCs w:val="21"/>
              </w:rPr>
            </w:pPr>
            <w:r>
              <w:rPr>
                <w:rFonts w:hint="eastAsia"/>
                <w:szCs w:val="21"/>
              </w:rPr>
              <w:t xml:space="preserve">单项报价与总价相等</w:t>
            </w:r>
            <w:r>
              <w:rPr>
                <w:rFonts w:hint="eastAsia"/>
                <w:szCs w:val="21"/>
              </w:rPr>
            </w:r>
          </w:p>
        </w:tc>
        <w:tc>
          <w:tcPr>
            <w:tcBorders>
              <w:top w:val="single" w:color="000000" w:sz="4" w:space="0"/>
              <w:left w:val="single" w:color="000000" w:sz="4" w:space="0"/>
              <w:bottom w:val="single" w:color="000000" w:sz="4" w:space="0"/>
              <w:right w:val="single" w:color="000000" w:sz="4" w:space="0"/>
            </w:tcBorders>
            <w:tcW w:w="4972" w:type="dxa"/>
            <w:vAlign w:val="top"/>
            <w:textDirection w:val="lrTb"/>
            <w:noWrap w:val="false"/>
          </w:tcPr>
          <w:p>
            <w:pPr>
              <w:pStyle w:val="763"/>
              <w:pBdr/>
              <w:spacing w:line="440" w:lineRule="exact"/>
              <w:ind/>
              <w:jc w:val="left"/>
              <w:rPr>
                <w:szCs w:val="21"/>
              </w:rPr>
            </w:pPr>
            <w:r>
              <w:rPr>
                <w:rFonts w:hint="eastAsia"/>
                <w:szCs w:val="21"/>
              </w:rPr>
              <w:t xml:space="preserve">各单项报价表与总报价表及投标文件总价填报的金额相等(指以元为计价单位，精确到小数点后两位，小数点后第三位四舍五入）得0.</w:t>
            </w:r>
            <w:r>
              <w:rPr>
                <w:rFonts w:hint="eastAsia"/>
                <w:szCs w:val="21"/>
              </w:rPr>
              <w:t xml:space="preserve">3</w:t>
            </w:r>
            <w:r>
              <w:rPr>
                <w:rFonts w:hint="eastAsia"/>
                <w:szCs w:val="21"/>
              </w:rPr>
              <w:t xml:space="preserve">分。</w:t>
            </w:r>
            <w:r>
              <w:rPr>
                <w:szCs w:val="21"/>
              </w:rPr>
            </w:r>
            <w:r>
              <w:rPr>
                <w:szCs w:val="21"/>
              </w:rPr>
            </w:r>
          </w:p>
        </w:tc>
      </w:tr>
      <w:tr>
        <w:trPr>
          <w:trHeight w:val="135"/>
        </w:trPr>
        <w:tc>
          <w:tcPr>
            <w:tcBorders>
              <w:left w:val="single" w:color="000000" w:sz="4" w:space="0"/>
              <w:bottom w:val="single" w:color="000000" w:sz="4" w:space="0"/>
              <w:right w:val="single" w:color="000000" w:sz="4" w:space="0"/>
            </w:tcBorders>
            <w:tcW w:w="900" w:type="dxa"/>
            <w:vAlign w:val="top"/>
            <w:vMerge w:val="continue"/>
            <w:textDirection w:val="lrTb"/>
            <w:noWrap w:val="false"/>
          </w:tcPr>
          <w:p>
            <w:pPr>
              <w:pStyle w:val="763"/>
              <w:pBdr/>
              <w:spacing w:line="440" w:lineRule="exact"/>
              <w:ind/>
              <w:jc w:val="center"/>
              <w:rPr>
                <w:rFonts w:hint="eastAsia"/>
                <w:szCs w:val="21"/>
              </w:rPr>
            </w:pPr>
            <w:r>
              <w:rPr>
                <w:rFonts w:hint="eastAsia"/>
                <w:szCs w:val="21"/>
              </w:rPr>
            </w:r>
            <w:r>
              <w:rPr>
                <w:rFonts w:hint="eastAsia"/>
                <w:szCs w:val="21"/>
              </w:rPr>
            </w:r>
          </w:p>
        </w:tc>
        <w:tc>
          <w:tcPr>
            <w:tcBorders>
              <w:left w:val="single" w:color="000000" w:sz="4" w:space="0"/>
              <w:bottom w:val="single" w:color="000000" w:sz="4" w:space="0"/>
              <w:right w:val="single" w:color="000000" w:sz="4" w:space="0"/>
            </w:tcBorders>
            <w:tcW w:w="1080" w:type="dxa"/>
            <w:vAlign w:val="top"/>
            <w:vMerge w:val="continue"/>
            <w:textDirection w:val="lrTb"/>
            <w:noWrap w:val="false"/>
          </w:tcPr>
          <w:p>
            <w:pPr>
              <w:pStyle w:val="763"/>
              <w:pBdr/>
              <w:spacing w:line="440" w:lineRule="exact"/>
              <w:ind/>
              <w:jc w:val="center"/>
              <w:rPr>
                <w:rFonts w:hint="eastAsia"/>
                <w:szCs w:val="21"/>
              </w:rPr>
            </w:pPr>
            <w:r>
              <w:rPr>
                <w:rFonts w:hint="eastAsia"/>
                <w:szCs w:val="21"/>
              </w:rPr>
            </w:r>
            <w:r>
              <w:rPr>
                <w:rFonts w:hint="eastAsia"/>
                <w:szCs w:val="21"/>
              </w:rPr>
            </w:r>
          </w:p>
        </w:tc>
        <w:tc>
          <w:tcPr>
            <w:tcBorders>
              <w:top w:val="single" w:color="000000" w:sz="4" w:space="0"/>
              <w:left w:val="single" w:color="000000" w:sz="4" w:space="0"/>
              <w:bottom w:val="single" w:color="000000" w:sz="4" w:space="0"/>
              <w:right w:val="single" w:color="000000" w:sz="4" w:space="0"/>
            </w:tcBorders>
            <w:tcW w:w="2340" w:type="dxa"/>
            <w:vAlign w:val="center"/>
            <w:textDirection w:val="lrTb"/>
            <w:noWrap w:val="false"/>
          </w:tcPr>
          <w:p>
            <w:pPr>
              <w:pStyle w:val="763"/>
              <w:pBdr/>
              <w:spacing w:line="440" w:lineRule="exact"/>
              <w:ind/>
              <w:jc w:val="center"/>
              <w:rPr>
                <w:rFonts w:hint="eastAsia"/>
                <w:szCs w:val="21"/>
              </w:rPr>
            </w:pPr>
            <w:r>
              <w:rPr>
                <w:rFonts w:hint="eastAsia"/>
                <w:szCs w:val="21"/>
              </w:rPr>
              <w:t xml:space="preserve">投标文件的涂改、修改等是否规范</w:t>
            </w:r>
            <w:r>
              <w:rPr>
                <w:rFonts w:hint="eastAsia"/>
                <w:szCs w:val="21"/>
              </w:rPr>
            </w:r>
          </w:p>
        </w:tc>
        <w:tc>
          <w:tcPr>
            <w:tcBorders>
              <w:top w:val="single" w:color="000000" w:sz="4" w:space="0"/>
              <w:left w:val="single" w:color="000000" w:sz="4" w:space="0"/>
              <w:bottom w:val="single" w:color="000000" w:sz="4" w:space="0"/>
              <w:right w:val="single" w:color="000000" w:sz="4" w:space="0"/>
            </w:tcBorders>
            <w:tcW w:w="4972" w:type="dxa"/>
            <w:vAlign w:val="top"/>
            <w:textDirection w:val="lrTb"/>
            <w:noWrap w:val="false"/>
          </w:tcPr>
          <w:p>
            <w:pPr>
              <w:pStyle w:val="763"/>
              <w:pBdr/>
              <w:spacing w:line="440" w:lineRule="exact"/>
              <w:ind/>
              <w:jc w:val="left"/>
              <w:rPr>
                <w:szCs w:val="21"/>
              </w:rPr>
            </w:pPr>
            <w:r>
              <w:rPr>
                <w:rFonts w:hint="eastAsia"/>
                <w:szCs w:val="21"/>
              </w:rPr>
              <w:t xml:space="preserve">投标文件未出现涂改、插字等修改或个别出现涂改、插字等修改但已加盖投标单位校正章的（暗标除外）得0.</w:t>
            </w:r>
            <w:r>
              <w:rPr>
                <w:rFonts w:hint="eastAsia"/>
                <w:szCs w:val="21"/>
              </w:rPr>
              <w:t xml:space="preserve">2</w:t>
            </w:r>
            <w:r>
              <w:rPr>
                <w:rFonts w:hint="eastAsia"/>
                <w:szCs w:val="21"/>
              </w:rPr>
              <w:t xml:space="preserve">分。</w:t>
            </w:r>
            <w:r>
              <w:rPr>
                <w:szCs w:val="21"/>
              </w:rPr>
            </w:r>
            <w:r>
              <w:rPr>
                <w:szCs w:val="21"/>
              </w:rPr>
            </w:r>
          </w:p>
        </w:tc>
      </w:tr>
    </w:tbl>
    <w:p>
      <w:pPr>
        <w:pStyle w:val="763"/>
        <w:pBdr/>
        <w:spacing w:line="300" w:lineRule="auto"/>
        <w:ind w:firstLine="560"/>
        <w:rPr>
          <w:rFonts w:hint="eastAsia" w:ascii="宋体" w:hAnsi="宋体"/>
          <w:sz w:val="28"/>
          <w:szCs w:val="28"/>
        </w:rPr>
      </w:pPr>
      <w:r>
        <w:rPr>
          <w:rFonts w:hint="eastAsia" w:ascii="宋体" w:hAnsi="宋体"/>
          <w:sz w:val="28"/>
          <w:szCs w:val="28"/>
        </w:rPr>
      </w:r>
      <w:r>
        <w:rPr>
          <w:rFonts w:hint="eastAsia" w:ascii="宋体" w:hAnsi="宋体"/>
          <w:sz w:val="28"/>
          <w:szCs w:val="28"/>
        </w:rPr>
      </w:r>
    </w:p>
    <w:p>
      <w:pPr>
        <w:pStyle w:val="763"/>
        <w:pBdr/>
        <w:spacing w:line="480" w:lineRule="exact"/>
        <w:ind w:firstLine="105"/>
        <w:rPr>
          <w:rFonts w:hint="eastAsia" w:ascii="宋体" w:hAnsi="宋体"/>
          <w:b/>
          <w:color w:val="000000"/>
          <w:szCs w:val="21"/>
        </w:rPr>
      </w:pPr>
      <w:r>
        <w:rPr>
          <w:rFonts w:hint="eastAsia" w:ascii="宋体" w:hAnsi="宋体"/>
          <w:b/>
          <w:color w:val="000000"/>
          <w:szCs w:val="21"/>
        </w:rPr>
        <w:t xml:space="preserve">5.3</w:t>
      </w:r>
      <w:r>
        <w:rPr>
          <w:rFonts w:hint="eastAsia" w:ascii="宋体" w:hAnsi="宋体"/>
          <w:b/>
          <w:color w:val="000000"/>
          <w:szCs w:val="21"/>
        </w:rPr>
        <w:t xml:space="preserve">成交</w:t>
      </w:r>
      <w:r>
        <w:rPr>
          <w:rFonts w:hint="eastAsia" w:ascii="宋体" w:hAnsi="宋体"/>
          <w:b/>
          <w:color w:val="000000"/>
          <w:szCs w:val="21"/>
        </w:rPr>
        <w:t xml:space="preserve">投标人</w:t>
      </w:r>
      <w:r>
        <w:rPr>
          <w:rFonts w:hint="eastAsia" w:ascii="宋体" w:hAnsi="宋体"/>
          <w:b/>
          <w:color w:val="000000"/>
          <w:szCs w:val="21"/>
        </w:rPr>
        <w:t xml:space="preserve">人数</w:t>
      </w:r>
      <w:r>
        <w:rPr>
          <w:rFonts w:hint="eastAsia" w:ascii="宋体" w:hAnsi="宋体"/>
          <w:b/>
          <w:color w:val="000000"/>
          <w:szCs w:val="21"/>
        </w:rPr>
      </w:r>
    </w:p>
    <w:p>
      <w:pPr>
        <w:pStyle w:val="763"/>
        <w:pBdr/>
        <w:spacing w:line="440" w:lineRule="atLeast"/>
        <w:ind w:firstLine="525"/>
        <w:rPr>
          <w:rFonts w:hint="eastAsia" w:ascii="宋体" w:hAnsi="宋体"/>
          <w:szCs w:val="21"/>
        </w:rPr>
      </w:pPr>
      <w:r>
        <w:rPr>
          <w:rFonts w:hint="eastAsia" w:ascii="宋体" w:hAnsi="宋体"/>
          <w:szCs w:val="21"/>
        </w:rPr>
        <w:t xml:space="preserve">5.3.1</w:t>
      </w:r>
      <w:r>
        <w:rPr>
          <w:rFonts w:hint="eastAsia" w:ascii="宋体" w:hAnsi="宋体"/>
          <w:szCs w:val="21"/>
        </w:rPr>
        <w:t xml:space="preserve">磋商小组根据各</w:t>
      </w:r>
      <w:r>
        <w:rPr>
          <w:rFonts w:hint="eastAsia" w:ascii="宋体" w:hAnsi="宋体"/>
          <w:szCs w:val="21"/>
        </w:rPr>
        <w:t xml:space="preserve">投标人</w:t>
      </w:r>
      <w:r>
        <w:rPr>
          <w:rFonts w:hint="eastAsia" w:ascii="宋体" w:hAnsi="宋体"/>
          <w:szCs w:val="21"/>
        </w:rPr>
        <w:t xml:space="preserve">的最终得分由高到低顺序确定前三名为成交</w:t>
      </w:r>
      <w:r>
        <w:rPr>
          <w:rFonts w:hint="eastAsia" w:ascii="宋体" w:hAnsi="宋体"/>
          <w:szCs w:val="21"/>
        </w:rPr>
        <w:t xml:space="preserve">投标人</w:t>
      </w:r>
      <w:r>
        <w:rPr>
          <w:rFonts w:hint="eastAsia" w:ascii="宋体" w:hAnsi="宋体"/>
          <w:szCs w:val="21"/>
        </w:rPr>
        <w:t xml:space="preserve">。最终得分为各评委评分的算术平均值。</w:t>
      </w:r>
      <w:r>
        <w:rPr>
          <w:rFonts w:hint="eastAsia" w:ascii="宋体" w:hAnsi="宋体"/>
          <w:szCs w:val="21"/>
        </w:rPr>
      </w:r>
    </w:p>
    <w:p>
      <w:pPr>
        <w:pStyle w:val="763"/>
        <w:pBdr/>
        <w:spacing w:line="480" w:lineRule="exact"/>
        <w:ind w:firstLine="103"/>
        <w:rPr>
          <w:rFonts w:hint="eastAsia" w:ascii="宋体" w:hAnsi="宋体"/>
          <w:b/>
          <w:color w:val="000000"/>
          <w:szCs w:val="21"/>
        </w:rPr>
      </w:pPr>
      <w:r>
        <w:rPr>
          <w:rFonts w:hint="eastAsia" w:ascii="宋体" w:hAnsi="宋体"/>
          <w:b/>
          <w:color w:val="000000"/>
          <w:szCs w:val="21"/>
        </w:rPr>
        <w:t xml:space="preserve">5.4</w:t>
      </w:r>
      <w:r>
        <w:rPr>
          <w:rFonts w:hint="eastAsia" w:ascii="宋体" w:hAnsi="宋体"/>
          <w:b/>
          <w:color w:val="000000"/>
          <w:szCs w:val="21"/>
        </w:rPr>
        <w:t xml:space="preserve">定标原则</w:t>
      </w:r>
      <w:r>
        <w:rPr>
          <w:rFonts w:hint="eastAsia" w:ascii="宋体" w:hAnsi="宋体"/>
          <w:b/>
          <w:color w:val="000000"/>
          <w:szCs w:val="21"/>
        </w:rPr>
      </w:r>
    </w:p>
    <w:p>
      <w:pPr>
        <w:pStyle w:val="763"/>
        <w:pBdr/>
        <w:spacing w:line="480" w:lineRule="exact"/>
        <w:ind w:firstLine="420"/>
        <w:rPr>
          <w:rFonts w:hint="eastAsia" w:ascii="宋体" w:hAnsi="宋体"/>
          <w:szCs w:val="21"/>
        </w:rPr>
      </w:pPr>
      <w:r>
        <w:rPr>
          <w:rFonts w:hint="eastAsia" w:ascii="宋体" w:hAnsi="宋体"/>
          <w:color w:val="000000"/>
          <w:szCs w:val="21"/>
        </w:rPr>
        <w:t xml:space="preserve">5.4.1采购人</w:t>
      </w:r>
      <w:r>
        <w:rPr>
          <w:rFonts w:hint="eastAsia" w:ascii="宋体" w:hAnsi="宋体"/>
          <w:color w:val="000000"/>
          <w:szCs w:val="21"/>
        </w:rPr>
        <w:t xml:space="preserve">将按照磋商小组推荐的成交候选人，依排名顺序依次确定成交</w:t>
      </w:r>
      <w:r>
        <w:rPr>
          <w:rFonts w:hint="eastAsia" w:ascii="宋体" w:hAnsi="宋体"/>
          <w:color w:val="000000"/>
          <w:szCs w:val="21"/>
        </w:rPr>
        <w:t xml:space="preserve">投标人</w:t>
      </w:r>
      <w:r>
        <w:rPr>
          <w:rFonts w:hint="eastAsia" w:ascii="宋体" w:hAnsi="宋体"/>
          <w:color w:val="000000"/>
          <w:szCs w:val="21"/>
        </w:rPr>
        <w:t xml:space="preserve">。排名第一的成交</w:t>
      </w:r>
      <w:r>
        <w:rPr>
          <w:rFonts w:hint="eastAsia" w:ascii="宋体" w:hAnsi="宋体"/>
          <w:color w:val="000000"/>
          <w:szCs w:val="21"/>
        </w:rPr>
        <w:t xml:space="preserve">投标人</w:t>
      </w:r>
      <w:r>
        <w:rPr>
          <w:rFonts w:hint="eastAsia" w:ascii="宋体" w:hAnsi="宋体"/>
          <w:color w:val="000000"/>
          <w:szCs w:val="21"/>
        </w:rPr>
        <w:t xml:space="preserve">放弃中标、因不可抗力提出不能履行合同或在规定的时间内因自身原因未能与</w:t>
      </w:r>
      <w:r>
        <w:rPr>
          <w:rFonts w:hint="eastAsia" w:ascii="宋体" w:hAnsi="宋体"/>
          <w:color w:val="000000"/>
          <w:szCs w:val="21"/>
        </w:rPr>
        <w:t xml:space="preserve">采购人</w:t>
      </w:r>
      <w:r>
        <w:rPr>
          <w:rFonts w:hint="eastAsia" w:ascii="宋体" w:hAnsi="宋体"/>
          <w:color w:val="000000"/>
          <w:szCs w:val="21"/>
        </w:rPr>
        <w:t xml:space="preserve">签订合同，</w:t>
      </w:r>
      <w:r>
        <w:rPr>
          <w:rFonts w:hint="eastAsia" w:ascii="宋体" w:hAnsi="宋体"/>
          <w:color w:val="000000"/>
          <w:szCs w:val="21"/>
        </w:rPr>
        <w:t xml:space="preserve">采购人</w:t>
      </w:r>
      <w:r>
        <w:rPr>
          <w:rFonts w:hint="eastAsia" w:ascii="宋体" w:hAnsi="宋体"/>
          <w:color w:val="000000"/>
          <w:szCs w:val="21"/>
        </w:rPr>
        <w:t xml:space="preserve">可以确定排名第二的成交候选人为成交</w:t>
      </w:r>
      <w:r>
        <w:rPr>
          <w:rFonts w:hint="eastAsia" w:ascii="宋体" w:hAnsi="宋体"/>
          <w:color w:val="000000"/>
          <w:szCs w:val="21"/>
        </w:rPr>
        <w:t xml:space="preserve">投标人</w:t>
      </w:r>
      <w:r>
        <w:rPr>
          <w:rFonts w:hint="eastAsia" w:ascii="宋体" w:hAnsi="宋体"/>
          <w:color w:val="000000"/>
          <w:szCs w:val="21"/>
        </w:rPr>
        <w:t xml:space="preserve">，依次类推。</w:t>
      </w:r>
      <w:r>
        <w:rPr>
          <w:rFonts w:hint="eastAsia" w:ascii="宋体" w:hAnsi="宋体"/>
          <w:szCs w:val="21"/>
        </w:rPr>
      </w:r>
      <w:r>
        <w:rPr>
          <w:rFonts w:hint="eastAsia" w:ascii="宋体" w:hAnsi="宋体"/>
          <w:szCs w:val="21"/>
        </w:rPr>
      </w:r>
    </w:p>
    <w:p>
      <w:pPr>
        <w:pStyle w:val="763"/>
        <w:pBdr/>
        <w:spacing/>
        <w:ind/>
        <w:rPr>
          <w:rFonts w:hint="eastAsia" w:ascii="宋体" w:hAnsi="宋体"/>
          <w:szCs w:val="21"/>
        </w:rPr>
      </w:pPr>
      <w:r/>
      <w:bookmarkStart w:id="110" w:name="_Toc437290045"/>
      <w:r/>
      <w:bookmarkStart w:id="111" w:name="_Toc437874623"/>
      <w:r>
        <w:rPr>
          <w:rFonts w:hint="eastAsia" w:ascii="宋体" w:hAnsi="宋体"/>
          <w:b/>
          <w:color w:val="000000"/>
          <w:szCs w:val="21"/>
        </w:rPr>
        <w:t xml:space="preserve">5.5</w:t>
      </w:r>
      <w:r>
        <w:rPr>
          <w:rFonts w:hint="eastAsia" w:ascii="宋体" w:hAnsi="宋体"/>
          <w:szCs w:val="21"/>
        </w:rPr>
        <w:t xml:space="preserve">评定纪律</w:t>
      </w:r>
      <w:bookmarkEnd w:id="110"/>
      <w:r/>
      <w:bookmarkEnd w:id="111"/>
      <w:r>
        <w:rPr>
          <w:rFonts w:hint="eastAsia" w:ascii="宋体" w:hAnsi="宋体"/>
          <w:szCs w:val="21"/>
        </w:rPr>
      </w:r>
      <w:r>
        <w:rPr>
          <w:rFonts w:hint="eastAsia" w:ascii="宋体" w:hAnsi="宋体"/>
          <w:szCs w:val="21"/>
        </w:rPr>
      </w:r>
    </w:p>
    <w:p>
      <w:pPr>
        <w:pStyle w:val="763"/>
        <w:pBdr/>
        <w:spacing w:line="360" w:lineRule="auto"/>
        <w:ind w:firstLine="420"/>
        <w:rPr>
          <w:rFonts w:hint="eastAsia" w:ascii="宋体" w:hAnsi="宋体"/>
          <w:szCs w:val="21"/>
        </w:rPr>
      </w:pPr>
      <w:r>
        <w:rPr>
          <w:rFonts w:hint="eastAsia" w:ascii="宋体" w:hAnsi="宋体"/>
          <w:szCs w:val="21"/>
        </w:rPr>
        <w:t xml:space="preserve">5.5.1</w:t>
      </w:r>
      <w:r>
        <w:rPr>
          <w:rFonts w:hint="eastAsia" w:ascii="宋体" w:hAnsi="宋体"/>
          <w:szCs w:val="21"/>
        </w:rPr>
        <w:t xml:space="preserve">磋商小组必须公平、公正评定;遵纪守法,客观、廉洁地履行职责;</w:t>
      </w:r>
      <w:r>
        <w:rPr>
          <w:rFonts w:hint="eastAsia" w:ascii="宋体" w:hAnsi="宋体"/>
          <w:szCs w:val="21"/>
        </w:rPr>
      </w:r>
    </w:p>
    <w:p>
      <w:pPr>
        <w:pStyle w:val="763"/>
        <w:pBdr/>
        <w:spacing w:line="360" w:lineRule="auto"/>
        <w:ind w:firstLine="420"/>
        <w:rPr>
          <w:rFonts w:hint="eastAsia" w:ascii="宋体" w:hAnsi="宋体"/>
          <w:szCs w:val="21"/>
        </w:rPr>
      </w:pPr>
      <w:r>
        <w:rPr>
          <w:rFonts w:hint="eastAsia" w:ascii="宋体" w:hAnsi="宋体"/>
          <w:szCs w:val="21"/>
        </w:rPr>
        <w:t xml:space="preserve">5.5.2</w:t>
      </w:r>
      <w:r>
        <w:rPr>
          <w:rFonts w:hint="eastAsia" w:ascii="宋体" w:hAnsi="宋体"/>
          <w:szCs w:val="21"/>
        </w:rPr>
        <w:t xml:space="preserve">磋商小组在评定开始前,应关闭随身携带的各种通信工具;</w:t>
      </w:r>
      <w:r>
        <w:rPr>
          <w:rFonts w:hint="eastAsia" w:ascii="宋体" w:hAnsi="宋体"/>
          <w:szCs w:val="21"/>
        </w:rPr>
      </w:r>
    </w:p>
    <w:p>
      <w:pPr>
        <w:pStyle w:val="763"/>
        <w:pBdr/>
        <w:spacing w:line="360" w:lineRule="auto"/>
        <w:ind w:firstLine="420"/>
        <w:rPr>
          <w:rFonts w:hint="eastAsia" w:ascii="宋体" w:hAnsi="宋体"/>
          <w:szCs w:val="21"/>
        </w:rPr>
      </w:pPr>
      <w:r>
        <w:rPr>
          <w:rFonts w:hint="eastAsia" w:ascii="宋体" w:hAnsi="宋体"/>
          <w:szCs w:val="21"/>
        </w:rPr>
        <w:t xml:space="preserve">5.5.3</w:t>
      </w:r>
      <w:r>
        <w:rPr>
          <w:rFonts w:hint="eastAsia" w:ascii="宋体" w:hAnsi="宋体"/>
          <w:szCs w:val="21"/>
        </w:rPr>
        <w:t xml:space="preserve">磋商小组在评定过程中,未经许可不得中途离开评定现场,不得迟到早退;</w:t>
      </w:r>
      <w:r>
        <w:rPr>
          <w:rFonts w:hint="eastAsia" w:ascii="宋体" w:hAnsi="宋体"/>
          <w:szCs w:val="21"/>
        </w:rPr>
      </w:r>
    </w:p>
    <w:p>
      <w:pPr>
        <w:pStyle w:val="763"/>
        <w:pBdr/>
        <w:spacing w:line="360" w:lineRule="auto"/>
        <w:ind w:firstLine="420"/>
        <w:rPr>
          <w:rFonts w:hint="eastAsia" w:ascii="宋体" w:hAnsi="宋体"/>
          <w:szCs w:val="21"/>
        </w:rPr>
      </w:pPr>
      <w:r>
        <w:rPr>
          <w:rFonts w:hint="eastAsia" w:ascii="宋体" w:hAnsi="宋体"/>
          <w:szCs w:val="21"/>
        </w:rPr>
        <w:t xml:space="preserve">5.5.4</w:t>
      </w:r>
      <w:r>
        <w:rPr>
          <w:rFonts w:hint="eastAsia" w:ascii="宋体" w:hAnsi="宋体"/>
          <w:szCs w:val="21"/>
        </w:rPr>
        <w:t xml:space="preserve">磋商小组和工作人员不得透露评定过程中的讨论情况和评定结果。</w:t>
      </w:r>
      <w:r>
        <w:rPr>
          <w:rFonts w:hint="eastAsia" w:ascii="宋体" w:hAnsi="宋体"/>
          <w:szCs w:val="21"/>
        </w:rPr>
      </w:r>
    </w:p>
    <w:p>
      <w:pPr>
        <w:pStyle w:val="763"/>
        <w:pBdr/>
        <w:spacing w:line="360" w:lineRule="auto"/>
        <w:ind w:firstLine="420"/>
        <w:rPr>
          <w:rFonts w:hint="eastAsia" w:ascii="宋体" w:hAnsi="宋体"/>
          <w:bCs/>
          <w:szCs w:val="21"/>
        </w:rPr>
      </w:pPr>
      <w:r>
        <w:rPr>
          <w:rFonts w:hint="eastAsia" w:ascii="宋体" w:hAnsi="宋体"/>
          <w:szCs w:val="21"/>
        </w:rPr>
        <w:t xml:space="preserve">5.5.5</w:t>
      </w:r>
      <w:r>
        <w:rPr>
          <w:rFonts w:hint="eastAsia" w:ascii="宋体" w:hAnsi="宋体"/>
          <w:bCs/>
          <w:szCs w:val="21"/>
        </w:rPr>
        <w:t xml:space="preserve">磋商小组应当对照响应文件规定的条件和标准，对各</w:t>
      </w:r>
      <w:r>
        <w:rPr>
          <w:rFonts w:hint="eastAsia" w:ascii="宋体" w:hAnsi="宋体"/>
          <w:bCs/>
          <w:szCs w:val="21"/>
        </w:rPr>
        <w:t xml:space="preserve">投标人</w:t>
      </w:r>
      <w:r>
        <w:rPr>
          <w:rFonts w:hint="eastAsia" w:ascii="宋体" w:hAnsi="宋体"/>
          <w:bCs/>
          <w:szCs w:val="21"/>
        </w:rPr>
        <w:t xml:space="preserve">响应文件的合格性、完整性和有效性进行审查、比较和评估，其中对</w:t>
      </w:r>
      <w:r>
        <w:rPr>
          <w:rFonts w:hint="eastAsia" w:ascii="宋体" w:hAnsi="宋体"/>
          <w:bCs/>
          <w:szCs w:val="21"/>
        </w:rPr>
        <w:t xml:space="preserve">投标人</w:t>
      </w:r>
      <w:r>
        <w:rPr>
          <w:rFonts w:hint="eastAsia" w:ascii="宋体" w:hAnsi="宋体"/>
          <w:bCs/>
          <w:szCs w:val="21"/>
        </w:rPr>
        <w:t xml:space="preserve">的资格条件、主要技术参数、商务报价和其他评审要素等，评审专家应逐项进行审查、比较，不得漏评少评。如发现与采购文件要求相偏离的，应对其偏离情形进行必要的核实，并在磋商报告中予以说明；如属于实质性偏离或符合无效响应条件的，应当询问</w:t>
      </w:r>
      <w:r>
        <w:rPr>
          <w:rFonts w:hint="eastAsia" w:ascii="宋体" w:hAnsi="宋体"/>
          <w:bCs/>
          <w:szCs w:val="21"/>
        </w:rPr>
        <w:t xml:space="preserve">投标人</w:t>
      </w:r>
      <w:r>
        <w:rPr>
          <w:rFonts w:hint="eastAsia" w:ascii="宋体" w:hAnsi="宋体"/>
          <w:bCs/>
          <w:szCs w:val="21"/>
        </w:rPr>
        <w:t xml:space="preserve">，并允许</w:t>
      </w:r>
      <w:r>
        <w:rPr>
          <w:rFonts w:hint="eastAsia" w:ascii="宋体" w:hAnsi="宋体"/>
          <w:bCs/>
          <w:szCs w:val="21"/>
        </w:rPr>
        <w:t xml:space="preserve">投标人</w:t>
      </w:r>
      <w:r>
        <w:rPr>
          <w:rFonts w:hint="eastAsia" w:ascii="宋体" w:hAnsi="宋体"/>
          <w:bCs/>
          <w:szCs w:val="21"/>
        </w:rPr>
        <w:t xml:space="preserve">进行陈述申辩，但不允许其对偏离条款时行补充、修正或搞撤回。</w:t>
      </w:r>
      <w:r>
        <w:rPr>
          <w:rFonts w:hint="eastAsia" w:ascii="宋体" w:hAnsi="宋体"/>
          <w:bCs/>
          <w:szCs w:val="21"/>
        </w:rPr>
      </w:r>
    </w:p>
    <w:p>
      <w:pPr>
        <w:pStyle w:val="763"/>
        <w:pBdr/>
        <w:spacing w:line="360" w:lineRule="auto"/>
        <w:ind w:firstLine="420"/>
        <w:rPr>
          <w:rFonts w:hint="eastAsia" w:ascii="宋体" w:hAnsi="宋体"/>
          <w:bCs/>
          <w:szCs w:val="21"/>
        </w:rPr>
      </w:pPr>
      <w:r>
        <w:rPr>
          <w:rFonts w:hint="eastAsia" w:ascii="宋体" w:hAnsi="宋体"/>
          <w:szCs w:val="21"/>
        </w:rPr>
        <w:t xml:space="preserve">5.5.6</w:t>
      </w:r>
      <w:r>
        <w:rPr>
          <w:rFonts w:hint="eastAsia" w:ascii="宋体" w:hAnsi="宋体"/>
          <w:bCs/>
          <w:szCs w:val="21"/>
        </w:rPr>
        <w:t xml:space="preserve">磋商小组在评定过程中不得将自己的观点,强加给其他磋商小组,磋商小组应自主发表见解,对评审意见承担个人责任。</w:t>
      </w:r>
      <w:r>
        <w:rPr>
          <w:rFonts w:hint="eastAsia" w:ascii="宋体" w:hAnsi="宋体"/>
          <w:bCs/>
          <w:szCs w:val="21"/>
        </w:rPr>
      </w:r>
    </w:p>
    <w:p>
      <w:pPr>
        <w:pStyle w:val="763"/>
        <w:pBdr/>
        <w:spacing w:line="360" w:lineRule="auto"/>
        <w:ind w:firstLine="420"/>
        <w:rPr>
          <w:rFonts w:hint="eastAsia" w:ascii="宋体" w:hAnsi="宋体"/>
          <w:bCs/>
          <w:szCs w:val="21"/>
        </w:rPr>
      </w:pPr>
      <w:r>
        <w:rPr>
          <w:rFonts w:hint="eastAsia" w:ascii="宋体" w:hAnsi="宋体"/>
          <w:szCs w:val="21"/>
        </w:rPr>
        <w:t xml:space="preserve">5.5.7</w:t>
      </w:r>
      <w:r>
        <w:rPr>
          <w:rFonts w:hint="eastAsia" w:ascii="宋体" w:hAnsi="宋体"/>
          <w:bCs/>
          <w:szCs w:val="21"/>
        </w:rPr>
        <w:t xml:space="preserve">磋商小组应根据评定办法确定项目得分,并参与磋商报告的起草,按评定原则推荐3名以上成交候选人，并说明推荐理由。</w:t>
      </w:r>
      <w:r>
        <w:rPr>
          <w:rFonts w:hint="eastAsia" w:ascii="宋体" w:hAnsi="宋体"/>
          <w:bCs/>
          <w:szCs w:val="21"/>
        </w:rPr>
      </w:r>
    </w:p>
    <w:p>
      <w:pPr>
        <w:pStyle w:val="763"/>
        <w:pBdr/>
        <w:spacing w:line="360" w:lineRule="auto"/>
        <w:ind w:firstLine="420"/>
        <w:rPr>
          <w:rFonts w:hint="eastAsia" w:ascii="宋体" w:hAnsi="宋体"/>
          <w:szCs w:val="21"/>
        </w:rPr>
      </w:pPr>
      <w:r>
        <w:rPr>
          <w:rFonts w:hint="eastAsia" w:ascii="宋体" w:hAnsi="宋体"/>
          <w:szCs w:val="21"/>
        </w:rPr>
        <w:t xml:space="preserve">5.5.8</w:t>
      </w:r>
      <w:r>
        <w:rPr>
          <w:rFonts w:hint="eastAsia" w:ascii="宋体" w:hAnsi="宋体"/>
          <w:bCs/>
          <w:szCs w:val="21"/>
        </w:rPr>
        <w:t xml:space="preserve">各评审人员应当独立、客观、公正地提出评审意见，不得带有倾向性，不得影响其他人员评审，并在磋商报告上签字；如对磋商报告有异议的，可以在报告上签署不同意见，并说明理由，否则将视为同意。</w:t>
      </w:r>
      <w:r>
        <w:rPr>
          <w:rFonts w:hint="eastAsia" w:ascii="宋体" w:hAnsi="宋体"/>
          <w:szCs w:val="21"/>
        </w:rPr>
      </w:r>
      <w:r>
        <w:rPr>
          <w:rFonts w:hint="eastAsia" w:ascii="宋体" w:hAnsi="宋体"/>
          <w:szCs w:val="21"/>
        </w:rPr>
      </w:r>
    </w:p>
    <w:p>
      <w:pPr>
        <w:pStyle w:val="763"/>
        <w:pBdr/>
        <w:spacing w:line="360" w:lineRule="auto"/>
        <w:ind w:firstLine="420"/>
        <w:rPr>
          <w:rFonts w:hint="eastAsia" w:ascii="宋体" w:hAnsi="宋体"/>
          <w:szCs w:val="21"/>
        </w:rPr>
      </w:pPr>
      <w:r>
        <w:rPr>
          <w:rFonts w:hint="eastAsia" w:ascii="宋体" w:hAnsi="宋体"/>
          <w:szCs w:val="21"/>
        </w:rPr>
        <w:t xml:space="preserve">5.5.9</w:t>
      </w:r>
      <w:r>
        <w:rPr>
          <w:rFonts w:hint="eastAsia" w:ascii="宋体" w:hAnsi="宋体"/>
          <w:szCs w:val="21"/>
        </w:rPr>
        <w:t xml:space="preserve">配合财政部门的投诉处理工作;</w:t>
      </w:r>
      <w:r>
        <w:rPr>
          <w:rFonts w:hint="eastAsia" w:ascii="宋体" w:hAnsi="宋体"/>
          <w:szCs w:val="21"/>
        </w:rPr>
      </w:r>
    </w:p>
    <w:p>
      <w:pPr>
        <w:pStyle w:val="763"/>
        <w:pBdr/>
        <w:spacing w:line="360" w:lineRule="auto"/>
        <w:ind w:firstLine="420"/>
        <w:rPr>
          <w:rFonts w:hint="eastAsia" w:ascii="宋体" w:hAnsi="宋体"/>
          <w:szCs w:val="21"/>
        </w:rPr>
      </w:pPr>
      <w:r>
        <w:rPr>
          <w:rFonts w:hint="eastAsia" w:ascii="宋体" w:hAnsi="宋体"/>
          <w:szCs w:val="21"/>
        </w:rPr>
        <w:t xml:space="preserve">5.5.10</w:t>
      </w:r>
      <w:r>
        <w:rPr>
          <w:rFonts w:hint="eastAsia" w:ascii="宋体" w:hAnsi="宋体"/>
          <w:szCs w:val="21"/>
        </w:rPr>
        <w:t xml:space="preserve">配合采购代理机构单位答复</w:t>
      </w:r>
      <w:r>
        <w:rPr>
          <w:rFonts w:hint="eastAsia" w:ascii="宋体" w:hAnsi="宋体"/>
          <w:szCs w:val="21"/>
        </w:rPr>
        <w:t xml:space="preserve">投标人</w:t>
      </w:r>
      <w:r>
        <w:rPr>
          <w:rFonts w:hint="eastAsia" w:ascii="宋体" w:hAnsi="宋体"/>
          <w:szCs w:val="21"/>
        </w:rPr>
        <w:t xml:space="preserve">提出的质疑。</w:t>
      </w:r>
      <w:r>
        <w:rPr>
          <w:rFonts w:hint="eastAsia" w:ascii="宋体" w:hAnsi="宋体"/>
          <w:szCs w:val="21"/>
        </w:rPr>
      </w:r>
    </w:p>
    <w:p>
      <w:pPr>
        <w:pStyle w:val="763"/>
        <w:pBdr/>
        <w:spacing w:line="360" w:lineRule="auto"/>
        <w:ind w:firstLine="420"/>
        <w:rPr>
          <w:rFonts w:hint="eastAsia" w:ascii="宋体" w:hAnsi="宋体"/>
          <w:szCs w:val="21"/>
        </w:rPr>
      </w:pPr>
      <w:r>
        <w:rPr>
          <w:rFonts w:hint="eastAsia" w:ascii="宋体" w:hAnsi="宋体"/>
          <w:szCs w:val="21"/>
        </w:rPr>
        <w:t xml:space="preserve">5.5.11</w:t>
      </w:r>
      <w:r>
        <w:rPr>
          <w:rFonts w:hint="eastAsia" w:ascii="宋体" w:hAnsi="宋体"/>
          <w:szCs w:val="21"/>
        </w:rPr>
        <w:t xml:space="preserve">磋商小组</w:t>
      </w:r>
      <w:r>
        <w:rPr>
          <w:rFonts w:hint="eastAsia" w:ascii="宋体" w:hAnsi="宋体"/>
          <w:szCs w:val="21"/>
        </w:rPr>
        <w:t xml:space="preserve">成员有如下行为之一的,责令改正,给予警告,可以并处的罚款:</w:t>
      </w:r>
      <w:r>
        <w:rPr>
          <w:rFonts w:hint="eastAsia" w:ascii="宋体" w:hAnsi="宋体"/>
          <w:szCs w:val="21"/>
        </w:rPr>
      </w:r>
    </w:p>
    <w:p>
      <w:pPr>
        <w:pStyle w:val="763"/>
        <w:pBdr/>
        <w:spacing w:line="360" w:lineRule="auto"/>
        <w:ind w:firstLine="420"/>
        <w:rPr>
          <w:rFonts w:hint="eastAsia" w:ascii="宋体" w:hAnsi="宋体"/>
          <w:szCs w:val="21"/>
        </w:rPr>
      </w:pPr>
      <w:r>
        <w:rPr>
          <w:rFonts w:hint="eastAsia" w:ascii="宋体" w:hAnsi="宋体"/>
          <w:szCs w:val="21"/>
        </w:rPr>
        <w:t xml:space="preserve">5.5.12</w:t>
      </w:r>
      <w:r>
        <w:rPr>
          <w:rFonts w:hint="eastAsia" w:ascii="宋体" w:hAnsi="宋体"/>
          <w:szCs w:val="21"/>
        </w:rPr>
        <w:t xml:space="preserve">明知应当回避而未主动回避的;</w:t>
      </w:r>
      <w:r>
        <w:rPr>
          <w:rFonts w:hint="eastAsia" w:ascii="宋体" w:hAnsi="宋体"/>
          <w:szCs w:val="21"/>
        </w:rPr>
      </w:r>
    </w:p>
    <w:p>
      <w:pPr>
        <w:pStyle w:val="763"/>
        <w:pBdr/>
        <w:spacing w:line="360" w:lineRule="auto"/>
        <w:ind w:firstLine="420"/>
        <w:rPr>
          <w:rFonts w:hint="eastAsia" w:ascii="宋体" w:hAnsi="宋体"/>
          <w:szCs w:val="21"/>
        </w:rPr>
      </w:pPr>
      <w:r>
        <w:rPr>
          <w:rFonts w:hint="eastAsia" w:ascii="宋体" w:hAnsi="宋体"/>
          <w:szCs w:val="21"/>
        </w:rPr>
        <w:t xml:space="preserve">5.5.13</w:t>
      </w:r>
      <w:r>
        <w:rPr>
          <w:rFonts w:hint="eastAsia" w:ascii="宋体" w:hAnsi="宋体"/>
          <w:szCs w:val="21"/>
        </w:rPr>
        <w:t xml:space="preserve">在知道自己为磋商小组身份后至评定结束前的时段内私下接触</w:t>
      </w:r>
      <w:r>
        <w:rPr>
          <w:rFonts w:hint="eastAsia" w:ascii="宋体" w:hAnsi="宋体"/>
          <w:szCs w:val="21"/>
        </w:rPr>
        <w:t xml:space="preserve">投标人</w:t>
      </w:r>
      <w:r>
        <w:rPr>
          <w:rFonts w:hint="eastAsia" w:ascii="宋体" w:hAnsi="宋体"/>
          <w:szCs w:val="21"/>
        </w:rPr>
        <w:t xml:space="preserve">的;</w:t>
      </w:r>
      <w:r>
        <w:rPr>
          <w:rFonts w:hint="eastAsia" w:ascii="宋体" w:hAnsi="宋体"/>
          <w:szCs w:val="21"/>
        </w:rPr>
      </w:r>
    </w:p>
    <w:p>
      <w:pPr>
        <w:pStyle w:val="763"/>
        <w:pBdr/>
        <w:spacing w:line="360" w:lineRule="auto"/>
        <w:ind w:firstLine="420"/>
        <w:rPr>
          <w:rFonts w:hint="eastAsia" w:ascii="宋体" w:hAnsi="宋体"/>
          <w:szCs w:val="21"/>
        </w:rPr>
      </w:pPr>
      <w:r>
        <w:rPr>
          <w:rFonts w:hint="eastAsia" w:ascii="宋体" w:hAnsi="宋体"/>
          <w:szCs w:val="21"/>
        </w:rPr>
        <w:t xml:space="preserve">5.5.14</w:t>
      </w:r>
      <w:r>
        <w:rPr>
          <w:rFonts w:hint="eastAsia" w:ascii="宋体" w:hAnsi="宋体"/>
          <w:szCs w:val="21"/>
        </w:rPr>
        <w:t xml:space="preserve">在评定过程中擅离职守,影响评定程序正常进行的;</w:t>
      </w:r>
      <w:r>
        <w:rPr>
          <w:rFonts w:hint="eastAsia" w:ascii="宋体" w:hAnsi="宋体"/>
          <w:szCs w:val="21"/>
        </w:rPr>
      </w:r>
    </w:p>
    <w:p>
      <w:pPr>
        <w:pStyle w:val="763"/>
        <w:pBdr/>
        <w:spacing w:line="360" w:lineRule="auto"/>
        <w:ind w:firstLine="420"/>
        <w:rPr>
          <w:rFonts w:hint="eastAsia" w:ascii="宋体" w:hAnsi="宋体"/>
          <w:szCs w:val="21"/>
        </w:rPr>
      </w:pPr>
      <w:r>
        <w:rPr>
          <w:rFonts w:hint="eastAsia" w:ascii="宋体" w:hAnsi="宋体"/>
          <w:szCs w:val="21"/>
        </w:rPr>
        <w:t xml:space="preserve">5.5.15</w:t>
      </w:r>
      <w:r>
        <w:rPr>
          <w:rFonts w:hint="eastAsia" w:ascii="宋体" w:hAnsi="宋体"/>
          <w:szCs w:val="21"/>
        </w:rPr>
        <w:t xml:space="preserve">在评定过程有明显不合理或者不正当倾向性的;</w:t>
      </w:r>
      <w:r>
        <w:rPr>
          <w:rFonts w:hint="eastAsia" w:ascii="宋体" w:hAnsi="宋体"/>
          <w:szCs w:val="21"/>
        </w:rPr>
      </w:r>
    </w:p>
    <w:p>
      <w:pPr>
        <w:pStyle w:val="763"/>
        <w:pBdr/>
        <w:spacing w:line="360" w:lineRule="auto"/>
        <w:ind w:firstLine="420"/>
        <w:rPr>
          <w:rFonts w:hint="eastAsia" w:ascii="宋体" w:hAnsi="宋体"/>
          <w:szCs w:val="21"/>
        </w:rPr>
      </w:pPr>
      <w:r>
        <w:rPr>
          <w:rFonts w:hint="eastAsia" w:ascii="宋体" w:hAnsi="宋体"/>
          <w:szCs w:val="21"/>
        </w:rPr>
        <w:t xml:space="preserve">5.5.16</w:t>
      </w:r>
      <w:r>
        <w:rPr>
          <w:rFonts w:hint="eastAsia" w:ascii="宋体" w:hAnsi="宋体"/>
          <w:szCs w:val="21"/>
        </w:rPr>
        <w:t xml:space="preserve">未按响应文件规定的评定方法和标准进行评定的。</w:t>
      </w:r>
      <w:r>
        <w:rPr>
          <w:rFonts w:hint="eastAsia" w:ascii="宋体" w:hAnsi="宋体"/>
          <w:szCs w:val="21"/>
        </w:rPr>
      </w:r>
    </w:p>
    <w:p>
      <w:pPr>
        <w:pStyle w:val="763"/>
        <w:pBdr/>
        <w:spacing w:line="360" w:lineRule="auto"/>
        <w:ind w:firstLine="420"/>
        <w:rPr>
          <w:rFonts w:hint="eastAsia" w:ascii="宋体" w:hAnsi="宋体"/>
          <w:szCs w:val="21"/>
        </w:rPr>
      </w:pPr>
      <w:r>
        <w:rPr>
          <w:rFonts w:hint="eastAsia" w:ascii="宋体" w:hAnsi="宋体"/>
          <w:szCs w:val="21"/>
        </w:rPr>
        <w:t xml:space="preserve">5.5.17</w:t>
      </w:r>
      <w:r>
        <w:rPr>
          <w:rFonts w:hint="eastAsia" w:ascii="宋体" w:hAnsi="宋体"/>
          <w:szCs w:val="21"/>
        </w:rPr>
        <w:t xml:space="preserve">上述</w:t>
      </w:r>
      <w:r>
        <w:rPr>
          <w:rFonts w:hint="eastAsia" w:ascii="宋体" w:hAnsi="宋体"/>
          <w:szCs w:val="21"/>
        </w:rPr>
        <w:t xml:space="preserve">5</w:t>
      </w:r>
      <w:r>
        <w:rPr>
          <w:rFonts w:hint="eastAsia" w:ascii="宋体" w:hAnsi="宋体"/>
          <w:szCs w:val="21"/>
        </w:rPr>
        <w:t xml:space="preserve">.</w:t>
      </w:r>
      <w:r>
        <w:rPr>
          <w:rFonts w:hint="eastAsia" w:ascii="宋体" w:hAnsi="宋体"/>
          <w:szCs w:val="21"/>
        </w:rPr>
        <w:t xml:space="preserve">5</w:t>
      </w:r>
      <w:r>
        <w:rPr>
          <w:rFonts w:hint="eastAsia" w:ascii="宋体" w:hAnsi="宋体"/>
          <w:szCs w:val="21"/>
        </w:rPr>
        <w:t xml:space="preserve">.1</w:t>
      </w:r>
      <w:r>
        <w:rPr>
          <w:rFonts w:hint="eastAsia" w:ascii="宋体" w:hAnsi="宋体"/>
          <w:szCs w:val="21"/>
        </w:rPr>
        <w:t xml:space="preserve">2</w:t>
      </w:r>
      <w:r>
        <w:rPr>
          <w:rFonts w:hint="eastAsia" w:ascii="宋体" w:hAnsi="宋体"/>
          <w:szCs w:val="21"/>
        </w:rPr>
        <w:t xml:space="preserve">至</w:t>
      </w:r>
      <w:r>
        <w:rPr>
          <w:rFonts w:hint="eastAsia" w:ascii="宋体" w:hAnsi="宋体"/>
          <w:szCs w:val="21"/>
        </w:rPr>
        <w:t xml:space="preserve">5.5.16</w:t>
      </w:r>
      <w:r>
        <w:rPr>
          <w:rFonts w:hint="eastAsia" w:ascii="宋体" w:hAnsi="宋体"/>
          <w:szCs w:val="21"/>
        </w:rPr>
        <w:t xml:space="preserve">行为影响成交结果的,成交结果无效。</w:t>
      </w:r>
      <w:r>
        <w:rPr>
          <w:rFonts w:hint="eastAsia" w:ascii="宋体" w:hAnsi="宋体"/>
          <w:szCs w:val="21"/>
        </w:rPr>
      </w:r>
    </w:p>
    <w:p>
      <w:pPr>
        <w:pStyle w:val="763"/>
        <w:pBdr/>
        <w:spacing w:line="300" w:lineRule="auto"/>
        <w:ind w:firstLine="420"/>
        <w:rPr>
          <w:rFonts w:hint="eastAsia" w:ascii="宋体" w:hAnsi="宋体"/>
          <w:bCs/>
          <w:szCs w:val="21"/>
        </w:rPr>
      </w:pPr>
      <w:r>
        <w:rPr>
          <w:rFonts w:hint="eastAsia" w:ascii="宋体" w:hAnsi="宋体"/>
          <w:bCs/>
          <w:szCs w:val="21"/>
        </w:rPr>
        <w:t xml:space="preserve">5.5.18</w:t>
      </w:r>
      <w:r>
        <w:rPr>
          <w:rFonts w:hint="eastAsia" w:ascii="宋体" w:hAnsi="宋体"/>
          <w:bCs/>
          <w:szCs w:val="21"/>
        </w:rPr>
        <w:t xml:space="preserve">采购代理机构将对各评审人员的专业技术水平和职业道德素质等情况进行评价，并将评价意见在评审结束后2个工作日内反馈给财政部门，财政部门以此作为对评审专家的考核管理依据。</w:t>
      </w:r>
      <w:r>
        <w:rPr>
          <w:rFonts w:hint="eastAsia" w:ascii="宋体" w:hAnsi="宋体"/>
          <w:bCs/>
          <w:szCs w:val="21"/>
        </w:rPr>
      </w:r>
      <w:r>
        <w:rPr>
          <w:rFonts w:hint="eastAsia" w:ascii="宋体" w:hAnsi="宋体"/>
          <w:bCs/>
          <w:szCs w:val="21"/>
        </w:rPr>
      </w:r>
    </w:p>
    <w:p>
      <w:pPr>
        <w:pStyle w:val="765"/>
        <w:pBdr/>
        <w:spacing w:after="0" w:before="0"/>
        <w:ind/>
        <w:rPr>
          <w:rFonts w:hint="eastAsia" w:ascii="Times New Roman" w:hAnsi="Times New Roman" w:eastAsia="宋体"/>
          <w:bCs/>
          <w:sz w:val="21"/>
          <w:szCs w:val="21"/>
        </w:rPr>
      </w:pPr>
      <w:r/>
      <w:bookmarkStart w:id="112" w:name="_Toc41638598"/>
      <w:r>
        <w:rPr>
          <w:rFonts w:hint="eastAsia" w:ascii="Times New Roman" w:hAnsi="Times New Roman" w:eastAsia="宋体"/>
          <w:bCs/>
          <w:sz w:val="21"/>
          <w:szCs w:val="21"/>
        </w:rPr>
        <w:t xml:space="preserve">执行政策</w:t>
      </w:r>
      <w:bookmarkEnd w:id="112"/>
      <w:r>
        <w:rPr>
          <w:rFonts w:hint="eastAsia" w:ascii="Times New Roman" w:hAnsi="Times New Roman" w:eastAsia="宋体"/>
          <w:bCs/>
          <w:sz w:val="21"/>
          <w:szCs w:val="21"/>
        </w:rPr>
      </w:r>
      <w:r>
        <w:rPr>
          <w:rFonts w:hint="eastAsia" w:ascii="Times New Roman" w:hAnsi="Times New Roman" w:eastAsia="宋体"/>
          <w:bCs/>
          <w:sz w:val="21"/>
          <w:szCs w:val="21"/>
        </w:rPr>
      </w:r>
    </w:p>
    <w:p>
      <w:pPr>
        <w:pStyle w:val="830"/>
        <w:pBdr/>
        <w:spacing w:line="360" w:lineRule="auto"/>
        <w:ind/>
        <w:rPr>
          <w:rFonts w:hint="eastAsia"/>
          <w:szCs w:val="21"/>
        </w:rPr>
      </w:pPr>
      <w:r>
        <w:rPr>
          <w:rFonts w:hint="eastAsia"/>
          <w:szCs w:val="21"/>
        </w:rPr>
        <w:t xml:space="preserve">1、 中小企业评审优惠</w:t>
      </w:r>
      <w:r>
        <w:rPr>
          <w:rFonts w:hint="eastAsia"/>
          <w:szCs w:val="21"/>
        </w:rPr>
      </w:r>
    </w:p>
    <w:p>
      <w:pPr>
        <w:pStyle w:val="830"/>
        <w:pBdr/>
        <w:spacing w:line="360" w:lineRule="auto"/>
        <w:ind w:firstLine="420"/>
        <w:rPr>
          <w:rFonts w:hint="eastAsia"/>
          <w:szCs w:val="21"/>
        </w:rPr>
      </w:pPr>
      <w:r>
        <w:rPr>
          <w:rFonts w:hint="eastAsia"/>
          <w:szCs w:val="21"/>
        </w:rPr>
        <w:t xml:space="preserve">如符合工信部联企业〔2011〕300 号文中对中小企业划型标准的，需提供本单位的《中小企业声明函》。经评标委员会审核，将根据财库〔2011〕181 号文的相 关规定在评审时对小型和微型企业提供的工程给予 6%的价格扣除，用扣除后的价格参与评审。</w:t>
      </w:r>
      <w:r>
        <w:rPr>
          <w:rFonts w:hint="eastAsia"/>
          <w:szCs w:val="21"/>
        </w:rPr>
      </w:r>
    </w:p>
    <w:p>
      <w:pPr>
        <w:pStyle w:val="830"/>
        <w:pBdr/>
        <w:spacing w:line="360" w:lineRule="auto"/>
        <w:ind/>
        <w:rPr>
          <w:rFonts w:hint="eastAsia"/>
          <w:szCs w:val="21"/>
        </w:rPr>
      </w:pPr>
      <w:r>
        <w:rPr>
          <w:rFonts w:hint="eastAsia"/>
          <w:szCs w:val="21"/>
        </w:rPr>
        <w:t xml:space="preserve">当供应商为大中型企业的且本项目支持联合体投标响应的，大中型企业可以和其他小型、 微型企业组成联合体共同参加非本次工程项目政府采购。联合协议中约定，小型、微型企业 的协议合同金额占到联合体协议合同总金额 30%以上的，可给予联合体 2%的价格扣除。</w:t>
      </w:r>
      <w:r>
        <w:rPr>
          <w:rFonts w:hint="eastAsia"/>
          <w:szCs w:val="21"/>
        </w:rPr>
      </w:r>
    </w:p>
    <w:p>
      <w:pPr>
        <w:pStyle w:val="830"/>
        <w:pBdr/>
        <w:spacing w:line="360" w:lineRule="auto"/>
        <w:ind/>
        <w:rPr>
          <w:rFonts w:hint="eastAsia"/>
          <w:szCs w:val="21"/>
        </w:rPr>
      </w:pPr>
      <w:r>
        <w:rPr>
          <w:rFonts w:hint="eastAsia"/>
          <w:szCs w:val="21"/>
        </w:rPr>
        <w:t xml:space="preserve">2 、节能环保评审优惠</w:t>
      </w:r>
      <w:r>
        <w:rPr>
          <w:rFonts w:hint="eastAsia"/>
          <w:szCs w:val="21"/>
        </w:rPr>
      </w:r>
    </w:p>
    <w:p>
      <w:pPr>
        <w:pStyle w:val="830"/>
        <w:pBdr/>
        <w:spacing w:line="360" w:lineRule="auto"/>
        <w:ind/>
        <w:rPr>
          <w:rFonts w:hint="eastAsia"/>
          <w:szCs w:val="21"/>
        </w:rPr>
      </w:pPr>
      <w:r>
        <w:rPr>
          <w:rFonts w:hint="eastAsia"/>
          <w:szCs w:val="21"/>
        </w:rPr>
        <w:t xml:space="preserve">     按照财政部、国家发展改革委关于印发《节能产品政府采购实施意见》的通知（财库【2004】185 号）/《关于环境标志产品政府采购实施的意见》（财库【2006】）90 号）文件执行。（详见评审标准附件 D） 如供应商响应产品符合以上文件的政策支持，须提供产品认证证书（合格有效时间内的）、清单公告媒体的网页打印件并作出明显标识。</w:t>
      </w:r>
      <w:r>
        <w:rPr>
          <w:rFonts w:hint="eastAsia"/>
          <w:szCs w:val="21"/>
        </w:rPr>
      </w:r>
    </w:p>
    <w:p>
      <w:pPr>
        <w:pStyle w:val="830"/>
        <w:pBdr/>
        <w:spacing w:line="360" w:lineRule="auto"/>
        <w:ind/>
        <w:rPr>
          <w:rFonts w:hint="eastAsia"/>
          <w:szCs w:val="21"/>
        </w:rPr>
      </w:pPr>
      <w:r>
        <w:rPr>
          <w:rFonts w:hint="eastAsia"/>
          <w:szCs w:val="21"/>
        </w:rPr>
        <w:t xml:space="preserve">       经评标委员会审核确认供应商响应产品在清单内，符合政策支持要求的，将给予 1%的价格扣除，用扣除后的价格参与评审。</w:t>
      </w:r>
      <w:r>
        <w:rPr>
          <w:rFonts w:hint="eastAsia"/>
          <w:szCs w:val="21"/>
        </w:rPr>
      </w:r>
    </w:p>
    <w:p>
      <w:pPr>
        <w:pStyle w:val="830"/>
        <w:pBdr/>
        <w:spacing w:line="360" w:lineRule="auto"/>
        <w:ind/>
        <w:rPr>
          <w:rFonts w:hint="eastAsia"/>
          <w:szCs w:val="21"/>
        </w:rPr>
      </w:pPr>
      <w:r>
        <w:rPr>
          <w:rFonts w:hint="eastAsia"/>
          <w:szCs w:val="21"/>
        </w:rPr>
        <w:t xml:space="preserve">   3 、关于促进残疾人就业政府采购政策的通知</w:t>
      </w:r>
      <w:r>
        <w:rPr>
          <w:rFonts w:hint="eastAsia"/>
          <w:szCs w:val="21"/>
        </w:rPr>
      </w:r>
    </w:p>
    <w:p>
      <w:pPr>
        <w:pStyle w:val="830"/>
        <w:pBdr/>
        <w:spacing w:line="360" w:lineRule="auto"/>
        <w:ind/>
        <w:rPr>
          <w:rFonts w:hint="eastAsia"/>
          <w:szCs w:val="21"/>
        </w:rPr>
      </w:pPr>
      <w:r>
        <w:rPr>
          <w:rFonts w:hint="eastAsia"/>
          <w:szCs w:val="21"/>
        </w:rPr>
        <w:t xml:space="preserve">        按照财政部《关于促进残疾人就业政府采购政策的通知》财库〔2017〕141 号文件执行， 符合条件的残疾人福利性单位在参加政府采购活动时，应当提供规定的《残疾人福利性单位 声明函》，并对声明的真实性负责。任何单位或者个人在政府采购活动中均不得 要求残疾人福利性单位提供其他证明声明函内容的材料。</w:t>
      </w:r>
      <w:r>
        <w:rPr>
          <w:rFonts w:hint="eastAsia"/>
          <w:szCs w:val="21"/>
        </w:rPr>
      </w:r>
    </w:p>
    <w:p>
      <w:pPr>
        <w:pStyle w:val="830"/>
        <w:pBdr/>
        <w:spacing w:line="360" w:lineRule="auto"/>
        <w:ind/>
        <w:rPr>
          <w:rFonts w:hint="eastAsia"/>
          <w:szCs w:val="21"/>
        </w:rPr>
      </w:pPr>
      <w:r>
        <w:rPr>
          <w:rFonts w:hint="eastAsia"/>
          <w:szCs w:val="21"/>
        </w:rPr>
        <w:t xml:space="preserve">      供应商提供的《残疾人福利性单位声明函》与事实不符的，依照《政府采购法》第七十 七条第一款的规定追究法律责任。</w:t>
      </w:r>
      <w:r>
        <w:rPr>
          <w:rFonts w:hint="eastAsia"/>
          <w:szCs w:val="21"/>
        </w:rPr>
      </w:r>
    </w:p>
    <w:p>
      <w:pPr>
        <w:pStyle w:val="830"/>
        <w:pBdr/>
        <w:spacing w:line="360" w:lineRule="auto"/>
        <w:ind/>
        <w:rPr>
          <w:szCs w:val="21"/>
        </w:rPr>
      </w:pPr>
      <w:r>
        <w:rPr>
          <w:rFonts w:hint="eastAsia"/>
          <w:szCs w:val="21"/>
        </w:rPr>
        <w:t xml:space="preserve">      在政府采购活动中，残疾人福利性单位视同小型、微型企业，享受预留份额、评审中价 格扣除等促进中小企业发展的政府采购政策。向残疾人福利性单位采购的金额，计入面向中小企业采购的统计数据。残疾人福利性单位属于小型、微型企业的，不重复享受政策。</w:t>
      </w:r>
      <w:r>
        <w:rPr>
          <w:szCs w:val="21"/>
        </w:rPr>
      </w:r>
      <w:r>
        <w:rPr>
          <w:szCs w:val="21"/>
        </w:rPr>
      </w:r>
    </w:p>
    <w:p>
      <w:pPr>
        <w:pStyle w:val="830"/>
        <w:pBdr/>
        <w:spacing w:line="360" w:lineRule="auto"/>
        <w:ind/>
        <w:rPr>
          <w:rFonts w:hint="eastAsia"/>
          <w:szCs w:val="21"/>
        </w:rPr>
      </w:pPr>
      <w:r>
        <w:rPr>
          <w:rFonts w:hint="eastAsia"/>
          <w:szCs w:val="21"/>
        </w:rPr>
        <w:t xml:space="preserve">  4、 关于政府采购支持监狱企业发展有关问题的通知</w:t>
      </w:r>
      <w:r>
        <w:rPr>
          <w:rFonts w:hint="eastAsia"/>
          <w:szCs w:val="21"/>
        </w:rPr>
      </w:r>
    </w:p>
    <w:p>
      <w:pPr>
        <w:pStyle w:val="830"/>
        <w:pBdr/>
        <w:spacing w:line="360" w:lineRule="auto"/>
        <w:ind/>
        <w:rPr>
          <w:szCs w:val="21"/>
        </w:rPr>
        <w:sectPr>
          <w:footnotePr/>
          <w:endnotePr/>
          <w:type w:val="nextPage"/>
          <w:pgSz w:h="16838" w:orient="landscape" w:w="11906"/>
          <w:pgMar w:top="1418" w:right="1134" w:bottom="1418" w:left="1134" w:header="851" w:footer="992" w:gutter="0"/>
          <w:cols w:num="1" w:sep="0" w:space="720" w:equalWidth="1"/>
        </w:sectPr>
      </w:pPr>
      <w:r>
        <w:rPr>
          <w:rFonts w:hint="eastAsia"/>
          <w:szCs w:val="21"/>
        </w:rPr>
        <w:t xml:space="preserve">       按照财政部《关于政府采购支持监狱企业发展有关问题的通知》财库[2014]68 号文件执行，监狱企业参加政府采购活动时，应当提供由省级以上监狱管理局、戒毒管理局(含新疆生 产建设兵团)出具的属于监狱企业的证明文件。在政府采购活动中，监狱企业视同小型、微型 企业，享受预留份额、评审中价格扣除等政府采购促进中小企业发展的政府采购政策。向监 狱企业采购的金额，计入面向中小企业采购的统计数据。</w:t>
      </w:r>
      <w:r>
        <w:rPr>
          <w:szCs w:val="21"/>
        </w:rPr>
      </w:r>
      <w:r>
        <w:rPr>
          <w:szCs w:val="21"/>
        </w:rPr>
      </w:r>
    </w:p>
    <w:p>
      <w:pPr>
        <w:pStyle w:val="830"/>
        <w:pBdr/>
        <w:spacing w:line="360" w:lineRule="auto"/>
        <w:ind/>
        <w:rPr>
          <w:szCs w:val="21"/>
        </w:rPr>
      </w:pPr>
      <w:r>
        <w:rPr>
          <w:szCs w:val="21"/>
        </w:rPr>
      </w:r>
      <w:r>
        <w:rPr>
          <w:szCs w:val="21"/>
        </w:rPr>
      </w:r>
    </w:p>
    <w:p>
      <w:pPr>
        <w:pStyle w:val="765"/>
        <w:numPr>
          <w:ilvl w:val="0"/>
          <w:numId w:val="45"/>
        </w:numPr>
        <w:pBdr/>
        <w:spacing w:after="156" w:before="100" w:beforeAutospacing="1" w:line="360" w:lineRule="auto"/>
        <w:ind w:hanging="1288" w:left="1288"/>
        <w:rPr>
          <w:rFonts w:hint="eastAsia" w:ascii="Times New Roman" w:hAnsi="Times New Roman" w:eastAsia="宋体"/>
          <w:b w:val="0"/>
          <w:bCs/>
          <w:sz w:val="21"/>
          <w:szCs w:val="21"/>
        </w:rPr>
      </w:pPr>
      <w:r/>
      <w:bookmarkStart w:id="113" w:name="_Toc494745319"/>
      <w:r/>
      <w:bookmarkStart w:id="114" w:name="_Toc494665952"/>
      <w:r/>
      <w:bookmarkStart w:id="115" w:name="_Toc494665555"/>
      <w:r/>
      <w:bookmarkStart w:id="116" w:name="_Toc494702272"/>
      <w:r/>
      <w:bookmarkStart w:id="117" w:name="_Toc495861551"/>
      <w:r/>
      <w:bookmarkStart w:id="118" w:name="_Toc494665002"/>
      <w:r/>
      <w:bookmarkStart w:id="119" w:name="_Toc494721102"/>
      <w:r/>
      <w:bookmarkStart w:id="120" w:name="_Toc16236308"/>
      <w:r/>
      <w:bookmarkStart w:id="121" w:name="_Toc21531025"/>
      <w:r/>
      <w:bookmarkStart w:id="122" w:name="_Toc30088836"/>
      <w:r/>
      <w:bookmarkStart w:id="123" w:name="_Toc41638599"/>
      <w:r>
        <w:rPr>
          <w:rFonts w:hint="eastAsia" w:ascii="Times New Roman" w:hAnsi="Times New Roman" w:eastAsia="宋体"/>
          <w:b w:val="0"/>
          <w:bCs/>
          <w:sz w:val="21"/>
          <w:szCs w:val="21"/>
        </w:rPr>
        <w:t xml:space="preserve">制造商中小企业声明函</w:t>
      </w:r>
      <w:bookmarkEnd w:id="113"/>
      <w:r/>
      <w:bookmarkEnd w:id="114"/>
      <w:r/>
      <w:bookmarkEnd w:id="115"/>
      <w:r/>
      <w:bookmarkEnd w:id="116"/>
      <w:r/>
      <w:bookmarkEnd w:id="117"/>
      <w:r/>
      <w:bookmarkEnd w:id="118"/>
      <w:r/>
      <w:bookmarkEnd w:id="119"/>
      <w:r/>
      <w:bookmarkEnd w:id="120"/>
      <w:r/>
      <w:bookmarkEnd w:id="121"/>
      <w:r/>
      <w:bookmarkEnd w:id="122"/>
      <w:r/>
      <w:bookmarkEnd w:id="123"/>
      <w:r>
        <w:rPr>
          <w:rFonts w:hint="eastAsia" w:ascii="Times New Roman" w:hAnsi="Times New Roman" w:eastAsia="宋体"/>
          <w:b w:val="0"/>
          <w:bCs/>
          <w:sz w:val="21"/>
          <w:szCs w:val="21"/>
        </w:rPr>
      </w:r>
      <w:r>
        <w:rPr>
          <w:rFonts w:hint="eastAsia" w:ascii="Times New Roman" w:hAnsi="Times New Roman" w:eastAsia="宋体"/>
          <w:b w:val="0"/>
          <w:bCs/>
          <w:sz w:val="21"/>
          <w:szCs w:val="21"/>
        </w:rPr>
      </w:r>
    </w:p>
    <w:p>
      <w:pPr>
        <w:pStyle w:val="763"/>
        <w:pBdr/>
        <w:spacing w:line="360" w:lineRule="auto"/>
        <w:ind/>
        <w:rPr>
          <w:szCs w:val="21"/>
        </w:rPr>
      </w:pPr>
      <w:r>
        <w:rPr>
          <w:rFonts w:hint="eastAsia"/>
          <w:szCs w:val="21"/>
        </w:rPr>
        <w:t xml:space="preserve">随州市曾都区中医医院</w:t>
      </w:r>
      <w:r>
        <w:rPr>
          <w:rFonts w:hint="eastAsia"/>
          <w:szCs w:val="21"/>
        </w:rPr>
        <w:t xml:space="preserve">：</w:t>
      </w:r>
      <w:r>
        <w:rPr>
          <w:szCs w:val="21"/>
        </w:rPr>
      </w:r>
      <w:r>
        <w:rPr>
          <w:szCs w:val="21"/>
        </w:rPr>
      </w:r>
    </w:p>
    <w:p>
      <w:pPr>
        <w:pStyle w:val="763"/>
        <w:pBdr/>
        <w:spacing w:line="360" w:lineRule="auto"/>
        <w:ind w:firstLine="416"/>
        <w:jc w:val="left"/>
        <w:rPr>
          <w:szCs w:val="21"/>
        </w:rPr>
      </w:pPr>
      <w:r>
        <w:rPr>
          <w:rFonts w:hint="eastAsia"/>
          <w:szCs w:val="21"/>
        </w:rPr>
        <w:t xml:space="preserve">本公司郑重声明，根据《政府采购促进中小企业发展暂行办法》（财库〔</w:t>
      </w:r>
      <w:r>
        <w:rPr>
          <w:szCs w:val="21"/>
        </w:rPr>
        <w:t xml:space="preserve">2011</w:t>
      </w:r>
      <w:r>
        <w:rPr>
          <w:rFonts w:hint="eastAsia"/>
          <w:szCs w:val="21"/>
        </w:rPr>
        <w:t xml:space="preserve">〕</w:t>
      </w:r>
      <w:r>
        <w:rPr>
          <w:szCs w:val="21"/>
        </w:rPr>
        <w:t xml:space="preserve">181</w:t>
      </w:r>
      <w:r>
        <w:rPr>
          <w:rFonts w:hint="eastAsia"/>
          <w:szCs w:val="21"/>
        </w:rPr>
        <w:t xml:space="preserve">号）的规定，本公司为</w:t>
      </w:r>
      <w:r>
        <w:rPr>
          <w:szCs w:val="21"/>
        </w:rPr>
        <w:t xml:space="preserve">______</w:t>
      </w:r>
      <w:r>
        <w:rPr>
          <w:rFonts w:hint="eastAsia"/>
          <w:szCs w:val="21"/>
        </w:rPr>
        <w:t xml:space="preserve">（请填写：中型、小型、微型）企业。本公司同时满足以下条件：</w:t>
      </w:r>
      <w:r>
        <w:rPr>
          <w:szCs w:val="21"/>
        </w:rPr>
      </w:r>
      <w:r>
        <w:rPr>
          <w:szCs w:val="21"/>
        </w:rPr>
      </w:r>
    </w:p>
    <w:p>
      <w:pPr>
        <w:pStyle w:val="763"/>
        <w:pBdr/>
        <w:spacing w:line="360" w:lineRule="auto"/>
        <w:ind w:firstLine="416"/>
        <w:jc w:val="left"/>
        <w:rPr>
          <w:szCs w:val="21"/>
        </w:rPr>
      </w:pPr>
      <w:r>
        <w:rPr>
          <w:szCs w:val="21"/>
        </w:rPr>
        <w:t xml:space="preserve">1.</w:t>
      </w:r>
      <w:r>
        <w:rPr>
          <w:rFonts w:hint="eastAsia"/>
          <w:szCs w:val="21"/>
        </w:rPr>
        <w:t xml:space="preserve">根据《工业和信息化部、国家统计局、国家发展和改革委员会、财政部关于印发中小企业划型标准规定的通知》（工信部联企业〔</w:t>
      </w:r>
      <w:r>
        <w:rPr>
          <w:szCs w:val="21"/>
        </w:rPr>
        <w:t xml:space="preserve">2011</w:t>
      </w:r>
      <w:r>
        <w:rPr>
          <w:rFonts w:hint="eastAsia"/>
          <w:szCs w:val="21"/>
        </w:rPr>
        <w:t xml:space="preserve">〕</w:t>
      </w:r>
      <w:r>
        <w:rPr>
          <w:szCs w:val="21"/>
        </w:rPr>
        <w:t xml:space="preserve">300</w:t>
      </w:r>
      <w:r>
        <w:rPr>
          <w:rFonts w:hint="eastAsia"/>
          <w:szCs w:val="21"/>
        </w:rPr>
        <w:t xml:space="preserve">号）规定的划分标准（详见《中小企业划型标准》），本公司为</w:t>
      </w:r>
      <w:r>
        <w:rPr>
          <w:szCs w:val="21"/>
        </w:rPr>
        <w:t xml:space="preserve">______</w:t>
      </w:r>
      <w:r>
        <w:rPr>
          <w:rFonts w:hint="eastAsia"/>
          <w:szCs w:val="21"/>
        </w:rPr>
        <w:t xml:space="preserve">（请填写：中型、小型、微型）企业。</w:t>
      </w:r>
      <w:r>
        <w:rPr>
          <w:szCs w:val="21"/>
        </w:rPr>
      </w:r>
      <w:r>
        <w:rPr>
          <w:szCs w:val="21"/>
        </w:rPr>
      </w:r>
    </w:p>
    <w:p>
      <w:pPr>
        <w:pStyle w:val="763"/>
        <w:pBdr/>
        <w:spacing w:line="360" w:lineRule="auto"/>
        <w:ind w:firstLine="416"/>
        <w:jc w:val="left"/>
        <w:rPr>
          <w:szCs w:val="21"/>
        </w:rPr>
      </w:pPr>
      <w:r>
        <w:rPr>
          <w:szCs w:val="21"/>
        </w:rPr>
        <w:t xml:space="preserve">2.</w:t>
      </w:r>
      <w:r>
        <w:rPr>
          <w:rFonts w:hint="eastAsia"/>
          <w:szCs w:val="21"/>
        </w:rPr>
        <w:t xml:space="preserve">本公司授权（投标人）参加</w:t>
      </w:r>
      <w:r>
        <w:rPr>
          <w:szCs w:val="21"/>
        </w:rPr>
        <w:t xml:space="preserve">__</w:t>
      </w:r>
      <w:r>
        <w:rPr>
          <w:rFonts w:hint="eastAsia"/>
          <w:szCs w:val="21"/>
        </w:rPr>
        <w:t xml:space="preserve">（采购人）</w:t>
      </w:r>
      <w:r>
        <w:rPr>
          <w:szCs w:val="21"/>
        </w:rPr>
        <w:t xml:space="preserve"> _</w:t>
      </w:r>
      <w:r>
        <w:rPr>
          <w:rFonts w:hint="eastAsia"/>
          <w:szCs w:val="21"/>
        </w:rPr>
        <w:t xml:space="preserve">的</w:t>
      </w:r>
      <w:r>
        <w:rPr>
          <w:szCs w:val="21"/>
        </w:rPr>
        <w:t xml:space="preserve">___ _</w:t>
      </w:r>
      <w:r>
        <w:rPr>
          <w:rFonts w:hint="eastAsia"/>
          <w:szCs w:val="21"/>
        </w:rPr>
        <w:t xml:space="preserve">项目（项目编号：</w:t>
      </w:r>
      <w:r>
        <w:rPr>
          <w:szCs w:val="21"/>
        </w:rPr>
        <w:t xml:space="preserve">_____</w:t>
      </w:r>
      <w:r>
        <w:rPr>
          <w:rFonts w:hint="eastAsia"/>
          <w:szCs w:val="21"/>
        </w:rPr>
        <w:t xml:space="preserve">）采购活动提供本企业制造的货物。本条所称货物不包括使用大型企业注册商标的货物。</w:t>
      </w:r>
      <w:r>
        <w:rPr>
          <w:szCs w:val="21"/>
        </w:rPr>
      </w:r>
      <w:r>
        <w:rPr>
          <w:szCs w:val="21"/>
        </w:rPr>
      </w:r>
    </w:p>
    <w:p>
      <w:pPr>
        <w:pStyle w:val="763"/>
        <w:pBdr/>
        <w:spacing w:line="360" w:lineRule="auto"/>
        <w:ind w:firstLine="420"/>
        <w:rPr>
          <w:szCs w:val="21"/>
        </w:rPr>
      </w:pPr>
      <w:r>
        <w:rPr>
          <w:szCs w:val="21"/>
        </w:rPr>
        <w:t xml:space="preserve">3.</w:t>
      </w:r>
      <w:r>
        <w:rPr>
          <w:rFonts w:hint="eastAsia"/>
          <w:szCs w:val="21"/>
        </w:rPr>
        <w:t xml:space="preserve">由本公司制造的货物清单见下表：</w:t>
      </w:r>
      <w:r>
        <w:rPr>
          <w:szCs w:val="21"/>
        </w:rPr>
      </w:r>
      <w:r>
        <w:rPr>
          <w:szCs w:val="21"/>
        </w:rPr>
      </w:r>
    </w:p>
    <w:tbl>
      <w:tblPr>
        <w:tblW w:w="9546" w:type="dxa"/>
        <w:tblInd w:w="10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top w:w="0" w:type="dxa"/>
          <w:right w:w="108" w:type="dxa"/>
          <w:bottom w:w="0" w:type="dxa"/>
        </w:tblCellMar>
        <w:tblLook w:val="00A0" w:firstRow="1" w:lastRow="0" w:firstColumn="1" w:lastColumn="0" w:noHBand="0" w:noVBand="0"/>
      </w:tblPr>
      <w:tblGrid>
        <w:gridCol w:w="652"/>
        <w:gridCol w:w="2414"/>
        <w:gridCol w:w="1224"/>
        <w:gridCol w:w="907"/>
        <w:gridCol w:w="1278"/>
        <w:gridCol w:w="1843"/>
        <w:gridCol w:w="1228"/>
      </w:tblGrid>
      <w:tr>
        <w:trPr>
          <w:trHeight w:val="454"/>
        </w:trPr>
        <w:tc>
          <w:tcPr>
            <w:tcBorders/>
            <w:tcW w:w="652" w:type="dxa"/>
            <w:vAlign w:val="center"/>
            <w:textDirection w:val="lrTb"/>
            <w:noWrap w:val="false"/>
          </w:tcPr>
          <w:p>
            <w:pPr>
              <w:pStyle w:val="763"/>
              <w:pBdr/>
              <w:spacing w:line="360" w:lineRule="auto"/>
              <w:ind w:right="-65" w:left="-23"/>
              <w:jc w:val="center"/>
              <w:rPr>
                <w:szCs w:val="21"/>
              </w:rPr>
            </w:pPr>
            <w:r>
              <w:rPr>
                <w:rFonts w:hint="eastAsia"/>
                <w:szCs w:val="21"/>
              </w:rPr>
              <w:t xml:space="preserve">序号</w:t>
            </w:r>
            <w:r>
              <w:rPr>
                <w:szCs w:val="21"/>
              </w:rPr>
            </w:r>
            <w:r>
              <w:rPr>
                <w:szCs w:val="21"/>
              </w:rPr>
            </w:r>
          </w:p>
        </w:tc>
        <w:tc>
          <w:tcPr>
            <w:tcBorders/>
            <w:tcW w:w="2414" w:type="dxa"/>
            <w:vAlign w:val="center"/>
            <w:textDirection w:val="lrTb"/>
            <w:noWrap w:val="false"/>
          </w:tcPr>
          <w:p>
            <w:pPr>
              <w:pStyle w:val="763"/>
              <w:pBdr/>
              <w:spacing w:line="360" w:lineRule="auto"/>
              <w:ind w:right="-65" w:left="-48"/>
              <w:jc w:val="center"/>
              <w:rPr>
                <w:szCs w:val="21"/>
              </w:rPr>
            </w:pPr>
            <w:r>
              <w:rPr>
                <w:rFonts w:hint="eastAsia"/>
                <w:szCs w:val="21"/>
              </w:rPr>
              <w:t xml:space="preserve">名称</w:t>
            </w:r>
            <w:r>
              <w:rPr>
                <w:szCs w:val="21"/>
              </w:rPr>
            </w:r>
            <w:r>
              <w:rPr>
                <w:szCs w:val="21"/>
              </w:rPr>
            </w:r>
          </w:p>
        </w:tc>
        <w:tc>
          <w:tcPr>
            <w:tcBorders/>
            <w:tcW w:w="1224" w:type="dxa"/>
            <w:vAlign w:val="center"/>
            <w:textDirection w:val="lrTb"/>
            <w:noWrap w:val="false"/>
          </w:tcPr>
          <w:p>
            <w:pPr>
              <w:pStyle w:val="763"/>
              <w:pBdr/>
              <w:spacing w:line="360" w:lineRule="auto"/>
              <w:ind w:right="-65" w:left="-48"/>
              <w:jc w:val="center"/>
              <w:rPr>
                <w:szCs w:val="21"/>
              </w:rPr>
            </w:pPr>
            <w:r>
              <w:rPr>
                <w:rFonts w:hint="eastAsia"/>
                <w:szCs w:val="21"/>
              </w:rPr>
              <w:t xml:space="preserve">品牌规格型号</w:t>
            </w:r>
            <w:r>
              <w:rPr>
                <w:szCs w:val="21"/>
              </w:rPr>
            </w:r>
            <w:r>
              <w:rPr>
                <w:szCs w:val="21"/>
              </w:rPr>
            </w:r>
          </w:p>
        </w:tc>
        <w:tc>
          <w:tcPr>
            <w:tcBorders/>
            <w:tcW w:w="907" w:type="dxa"/>
            <w:vAlign w:val="center"/>
            <w:textDirection w:val="lrTb"/>
            <w:noWrap w:val="false"/>
          </w:tcPr>
          <w:p>
            <w:pPr>
              <w:pStyle w:val="763"/>
              <w:pBdr/>
              <w:spacing w:line="360" w:lineRule="auto"/>
              <w:ind w:right="-65" w:left="-48"/>
              <w:jc w:val="center"/>
              <w:rPr>
                <w:szCs w:val="21"/>
              </w:rPr>
            </w:pPr>
            <w:r>
              <w:rPr>
                <w:rFonts w:hint="eastAsia"/>
                <w:szCs w:val="21"/>
              </w:rPr>
              <w:t xml:space="preserve">数量</w:t>
            </w:r>
            <w:r>
              <w:rPr>
                <w:szCs w:val="21"/>
              </w:rPr>
            </w:r>
            <w:r>
              <w:rPr>
                <w:szCs w:val="21"/>
              </w:rPr>
            </w:r>
          </w:p>
        </w:tc>
        <w:tc>
          <w:tcPr>
            <w:tcBorders/>
            <w:tcW w:w="1278" w:type="dxa"/>
            <w:vAlign w:val="center"/>
            <w:textDirection w:val="lrTb"/>
            <w:noWrap w:val="false"/>
          </w:tcPr>
          <w:p>
            <w:pPr>
              <w:pStyle w:val="763"/>
              <w:pBdr/>
              <w:spacing w:line="360" w:lineRule="auto"/>
              <w:ind w:right="-65" w:left="-48"/>
              <w:jc w:val="center"/>
              <w:rPr>
                <w:szCs w:val="21"/>
              </w:rPr>
            </w:pPr>
            <w:r>
              <w:rPr>
                <w:rFonts w:hint="eastAsia"/>
                <w:szCs w:val="21"/>
              </w:rPr>
              <w:t xml:space="preserve">单价</w:t>
            </w:r>
            <w:r>
              <w:rPr>
                <w:szCs w:val="21"/>
              </w:rPr>
              <w:t xml:space="preserve">(</w:t>
            </w:r>
            <w:r>
              <w:rPr>
                <w:rFonts w:hint="eastAsia"/>
                <w:szCs w:val="21"/>
              </w:rPr>
              <w:t xml:space="preserve">元</w:t>
            </w:r>
            <w:r>
              <w:rPr>
                <w:szCs w:val="21"/>
              </w:rPr>
              <w:t xml:space="preserve">)</w:t>
            </w:r>
            <w:r>
              <w:rPr>
                <w:szCs w:val="21"/>
              </w:rPr>
            </w:r>
          </w:p>
        </w:tc>
        <w:tc>
          <w:tcPr>
            <w:tcBorders/>
            <w:tcW w:w="1843" w:type="dxa"/>
            <w:vAlign w:val="center"/>
            <w:textDirection w:val="lrTb"/>
            <w:noWrap w:val="false"/>
          </w:tcPr>
          <w:p>
            <w:pPr>
              <w:pStyle w:val="763"/>
              <w:pBdr/>
              <w:spacing w:line="360" w:lineRule="auto"/>
              <w:ind w:right="-65" w:left="-48"/>
              <w:jc w:val="center"/>
              <w:rPr>
                <w:szCs w:val="21"/>
              </w:rPr>
            </w:pPr>
            <w:r>
              <w:rPr>
                <w:rFonts w:hint="eastAsia"/>
                <w:szCs w:val="21"/>
              </w:rPr>
              <w:t xml:space="preserve">分项合计</w:t>
            </w:r>
            <w:r>
              <w:rPr>
                <w:szCs w:val="21"/>
              </w:rPr>
              <w:t xml:space="preserve">(</w:t>
            </w:r>
            <w:r>
              <w:rPr>
                <w:rFonts w:hint="eastAsia"/>
                <w:szCs w:val="21"/>
              </w:rPr>
              <w:t xml:space="preserve">元</w:t>
            </w:r>
            <w:r>
              <w:rPr>
                <w:szCs w:val="21"/>
              </w:rPr>
              <w:t xml:space="preserve">)</w:t>
            </w:r>
            <w:r>
              <w:rPr>
                <w:szCs w:val="21"/>
              </w:rPr>
            </w:r>
          </w:p>
        </w:tc>
        <w:tc>
          <w:tcPr>
            <w:tcBorders/>
            <w:tcW w:w="1228" w:type="dxa"/>
            <w:vAlign w:val="center"/>
            <w:textDirection w:val="lrTb"/>
            <w:noWrap w:val="false"/>
          </w:tcPr>
          <w:p>
            <w:pPr>
              <w:pStyle w:val="763"/>
              <w:pBdr/>
              <w:spacing w:line="360" w:lineRule="auto"/>
              <w:ind w:right="-65" w:left="-48"/>
              <w:jc w:val="center"/>
              <w:rPr>
                <w:szCs w:val="21"/>
              </w:rPr>
            </w:pPr>
            <w:r>
              <w:rPr>
                <w:rFonts w:hint="eastAsia"/>
                <w:szCs w:val="21"/>
              </w:rPr>
              <w:t xml:space="preserve">备注</w:t>
            </w:r>
            <w:r>
              <w:rPr>
                <w:szCs w:val="21"/>
              </w:rPr>
            </w:r>
            <w:r>
              <w:rPr>
                <w:szCs w:val="21"/>
              </w:rPr>
            </w:r>
          </w:p>
        </w:tc>
      </w:tr>
      <w:tr>
        <w:trPr>
          <w:trHeight w:val="20"/>
        </w:trPr>
        <w:tc>
          <w:tcPr>
            <w:tcBorders/>
            <w:tcW w:w="652" w:type="dxa"/>
            <w:vAlign w:val="center"/>
            <w:textDirection w:val="lrTb"/>
            <w:noWrap w:val="false"/>
          </w:tcPr>
          <w:p>
            <w:pPr>
              <w:pStyle w:val="763"/>
              <w:numPr>
                <w:ilvl w:val="0"/>
                <w:numId w:val="46"/>
              </w:numPr>
              <w:pBdr/>
              <w:tabs>
                <w:tab w:val="left" w:leader="none" w:pos="82"/>
              </w:tabs>
              <w:spacing/>
              <w:ind w:firstLine="2" w:left="-2"/>
              <w:jc w:val="center"/>
              <w:rPr>
                <w:szCs w:val="21"/>
              </w:rPr>
            </w:pPr>
            <w:r>
              <w:rPr>
                <w:szCs w:val="21"/>
              </w:rPr>
            </w:r>
            <w:r>
              <w:rPr>
                <w:szCs w:val="21"/>
              </w:rPr>
            </w:r>
          </w:p>
        </w:tc>
        <w:tc>
          <w:tcPr>
            <w:tcBorders/>
            <w:tcW w:w="2414" w:type="dxa"/>
            <w:vAlign w:val="center"/>
            <w:textDirection w:val="lrTb"/>
            <w:noWrap w:val="false"/>
          </w:tcPr>
          <w:p>
            <w:pPr>
              <w:pStyle w:val="763"/>
              <w:pBdr/>
              <w:spacing w:line="240" w:lineRule="atLeast"/>
              <w:ind w:right="-65" w:left="-48"/>
              <w:jc w:val="left"/>
              <w:rPr>
                <w:szCs w:val="21"/>
              </w:rPr>
            </w:pPr>
            <w:r>
              <w:rPr>
                <w:szCs w:val="21"/>
              </w:rPr>
            </w:r>
            <w:r>
              <w:rPr>
                <w:szCs w:val="21"/>
              </w:rPr>
            </w:r>
          </w:p>
        </w:tc>
        <w:tc>
          <w:tcPr>
            <w:tcBorders/>
            <w:tcW w:w="1224" w:type="dxa"/>
            <w:vAlign w:val="center"/>
            <w:textDirection w:val="lrTb"/>
            <w:noWrap w:val="false"/>
          </w:tcPr>
          <w:p>
            <w:pPr>
              <w:pStyle w:val="763"/>
              <w:pBdr/>
              <w:spacing w:line="240" w:lineRule="atLeast"/>
              <w:ind w:right="-65" w:left="-48"/>
              <w:jc w:val="left"/>
              <w:rPr>
                <w:szCs w:val="21"/>
              </w:rPr>
            </w:pPr>
            <w:r>
              <w:rPr>
                <w:szCs w:val="21"/>
              </w:rPr>
            </w:r>
            <w:r>
              <w:rPr>
                <w:szCs w:val="21"/>
              </w:rPr>
            </w:r>
          </w:p>
        </w:tc>
        <w:tc>
          <w:tcPr>
            <w:tcBorders/>
            <w:tcW w:w="907" w:type="dxa"/>
            <w:vAlign w:val="center"/>
            <w:textDirection w:val="lrTb"/>
            <w:noWrap w:val="false"/>
          </w:tcPr>
          <w:p>
            <w:pPr>
              <w:pStyle w:val="763"/>
              <w:pBdr/>
              <w:spacing w:line="240" w:lineRule="atLeast"/>
              <w:ind w:right="-376" w:left="-48"/>
              <w:jc w:val="center"/>
              <w:rPr>
                <w:szCs w:val="21"/>
              </w:rPr>
            </w:pPr>
            <w:r>
              <w:rPr>
                <w:szCs w:val="21"/>
              </w:rPr>
            </w:r>
            <w:r>
              <w:rPr>
                <w:szCs w:val="21"/>
              </w:rPr>
            </w:r>
          </w:p>
        </w:tc>
        <w:tc>
          <w:tcPr>
            <w:tcBorders/>
            <w:tcW w:w="1278" w:type="dxa"/>
            <w:vAlign w:val="center"/>
            <w:textDirection w:val="lrTb"/>
            <w:noWrap w:val="false"/>
          </w:tcPr>
          <w:p>
            <w:pPr>
              <w:pStyle w:val="763"/>
              <w:pBdr/>
              <w:spacing w:line="240" w:lineRule="atLeast"/>
              <w:ind w:right="-65" w:left="-48"/>
              <w:jc w:val="center"/>
              <w:rPr>
                <w:szCs w:val="21"/>
              </w:rPr>
            </w:pPr>
            <w:r>
              <w:rPr>
                <w:szCs w:val="21"/>
              </w:rPr>
            </w:r>
            <w:r>
              <w:rPr>
                <w:szCs w:val="21"/>
              </w:rPr>
            </w:r>
          </w:p>
        </w:tc>
        <w:tc>
          <w:tcPr>
            <w:tcBorders/>
            <w:tcW w:w="1843" w:type="dxa"/>
            <w:vAlign w:val="center"/>
            <w:textDirection w:val="lrTb"/>
            <w:noWrap w:val="false"/>
          </w:tcPr>
          <w:p>
            <w:pPr>
              <w:pStyle w:val="763"/>
              <w:pBdr/>
              <w:spacing w:line="240" w:lineRule="atLeast"/>
              <w:ind w:right="-65" w:left="-48"/>
              <w:jc w:val="left"/>
              <w:rPr>
                <w:szCs w:val="21"/>
              </w:rPr>
            </w:pPr>
            <w:r>
              <w:rPr>
                <w:szCs w:val="21"/>
              </w:rPr>
            </w:r>
            <w:r>
              <w:rPr>
                <w:szCs w:val="21"/>
              </w:rPr>
            </w:r>
          </w:p>
        </w:tc>
        <w:tc>
          <w:tcPr>
            <w:tcBorders/>
            <w:tcW w:w="1228" w:type="dxa"/>
            <w:vAlign w:val="center"/>
            <w:textDirection w:val="lrTb"/>
            <w:noWrap w:val="false"/>
          </w:tcPr>
          <w:p>
            <w:pPr>
              <w:pStyle w:val="763"/>
              <w:pBdr/>
              <w:spacing w:line="240" w:lineRule="atLeast"/>
              <w:ind w:right="-65" w:left="-48"/>
              <w:jc w:val="center"/>
              <w:rPr>
                <w:szCs w:val="21"/>
              </w:rPr>
            </w:pPr>
            <w:r>
              <w:rPr>
                <w:szCs w:val="21"/>
              </w:rPr>
            </w:r>
            <w:r>
              <w:rPr>
                <w:szCs w:val="21"/>
              </w:rPr>
            </w:r>
          </w:p>
        </w:tc>
      </w:tr>
      <w:tr>
        <w:trPr>
          <w:trHeight w:val="20"/>
        </w:trPr>
        <w:tc>
          <w:tcPr>
            <w:tcBorders/>
            <w:tcW w:w="652" w:type="dxa"/>
            <w:vAlign w:val="center"/>
            <w:textDirection w:val="lrTb"/>
            <w:noWrap w:val="false"/>
          </w:tcPr>
          <w:p>
            <w:pPr>
              <w:pStyle w:val="763"/>
              <w:numPr>
                <w:ilvl w:val="0"/>
                <w:numId w:val="46"/>
              </w:numPr>
              <w:pBdr/>
              <w:tabs>
                <w:tab w:val="left" w:leader="none" w:pos="82"/>
              </w:tabs>
              <w:spacing/>
              <w:ind w:firstLine="2" w:left="-2"/>
              <w:jc w:val="center"/>
              <w:rPr>
                <w:szCs w:val="21"/>
              </w:rPr>
            </w:pPr>
            <w:r>
              <w:rPr>
                <w:szCs w:val="21"/>
              </w:rPr>
            </w:r>
            <w:r>
              <w:rPr>
                <w:szCs w:val="21"/>
              </w:rPr>
            </w:r>
          </w:p>
        </w:tc>
        <w:tc>
          <w:tcPr>
            <w:tcBorders/>
            <w:tcW w:w="2414" w:type="dxa"/>
            <w:vAlign w:val="center"/>
            <w:textDirection w:val="lrTb"/>
            <w:noWrap w:val="false"/>
          </w:tcPr>
          <w:p>
            <w:pPr>
              <w:pStyle w:val="763"/>
              <w:pBdr/>
              <w:spacing w:line="240" w:lineRule="atLeast"/>
              <w:ind w:right="-65" w:left="-48"/>
              <w:jc w:val="left"/>
              <w:rPr>
                <w:szCs w:val="21"/>
              </w:rPr>
            </w:pPr>
            <w:r>
              <w:rPr>
                <w:szCs w:val="21"/>
              </w:rPr>
            </w:r>
            <w:r>
              <w:rPr>
                <w:szCs w:val="21"/>
              </w:rPr>
            </w:r>
          </w:p>
        </w:tc>
        <w:tc>
          <w:tcPr>
            <w:tcBorders/>
            <w:tcW w:w="1224" w:type="dxa"/>
            <w:vAlign w:val="center"/>
            <w:textDirection w:val="lrTb"/>
            <w:noWrap w:val="false"/>
          </w:tcPr>
          <w:p>
            <w:pPr>
              <w:pStyle w:val="763"/>
              <w:pBdr/>
              <w:spacing w:line="240" w:lineRule="atLeast"/>
              <w:ind w:right="-65" w:left="-48"/>
              <w:jc w:val="left"/>
              <w:rPr>
                <w:szCs w:val="21"/>
              </w:rPr>
            </w:pPr>
            <w:r>
              <w:rPr>
                <w:szCs w:val="21"/>
              </w:rPr>
            </w:r>
            <w:r>
              <w:rPr>
                <w:szCs w:val="21"/>
              </w:rPr>
            </w:r>
          </w:p>
        </w:tc>
        <w:tc>
          <w:tcPr>
            <w:tcBorders/>
            <w:tcW w:w="907" w:type="dxa"/>
            <w:vAlign w:val="center"/>
            <w:textDirection w:val="lrTb"/>
            <w:noWrap w:val="false"/>
          </w:tcPr>
          <w:p>
            <w:pPr>
              <w:pStyle w:val="763"/>
              <w:pBdr/>
              <w:spacing w:line="240" w:lineRule="atLeast"/>
              <w:ind w:right="-65" w:left="-48"/>
              <w:jc w:val="center"/>
              <w:rPr>
                <w:szCs w:val="21"/>
              </w:rPr>
            </w:pPr>
            <w:r>
              <w:rPr>
                <w:szCs w:val="21"/>
              </w:rPr>
            </w:r>
            <w:r>
              <w:rPr>
                <w:szCs w:val="21"/>
              </w:rPr>
            </w:r>
          </w:p>
        </w:tc>
        <w:tc>
          <w:tcPr>
            <w:tcBorders/>
            <w:tcW w:w="1278" w:type="dxa"/>
            <w:vAlign w:val="center"/>
            <w:textDirection w:val="lrTb"/>
            <w:noWrap w:val="false"/>
          </w:tcPr>
          <w:p>
            <w:pPr>
              <w:pStyle w:val="763"/>
              <w:pBdr/>
              <w:spacing w:line="240" w:lineRule="atLeast"/>
              <w:ind w:right="-65" w:left="-48"/>
              <w:jc w:val="center"/>
              <w:rPr>
                <w:szCs w:val="21"/>
              </w:rPr>
            </w:pPr>
            <w:r>
              <w:rPr>
                <w:szCs w:val="21"/>
              </w:rPr>
            </w:r>
            <w:r>
              <w:rPr>
                <w:szCs w:val="21"/>
              </w:rPr>
            </w:r>
          </w:p>
        </w:tc>
        <w:tc>
          <w:tcPr>
            <w:tcBorders/>
            <w:tcW w:w="1843" w:type="dxa"/>
            <w:vAlign w:val="center"/>
            <w:textDirection w:val="lrTb"/>
            <w:noWrap w:val="false"/>
          </w:tcPr>
          <w:p>
            <w:pPr>
              <w:pStyle w:val="763"/>
              <w:pBdr/>
              <w:spacing w:line="240" w:lineRule="atLeast"/>
              <w:ind w:right="-65" w:left="-48"/>
              <w:jc w:val="left"/>
              <w:rPr>
                <w:szCs w:val="21"/>
              </w:rPr>
            </w:pPr>
            <w:r>
              <w:rPr>
                <w:szCs w:val="21"/>
              </w:rPr>
            </w:r>
            <w:r>
              <w:rPr>
                <w:szCs w:val="21"/>
              </w:rPr>
            </w:r>
          </w:p>
        </w:tc>
        <w:tc>
          <w:tcPr>
            <w:tcBorders/>
            <w:tcW w:w="1228" w:type="dxa"/>
            <w:vAlign w:val="center"/>
            <w:textDirection w:val="lrTb"/>
            <w:noWrap w:val="false"/>
          </w:tcPr>
          <w:p>
            <w:pPr>
              <w:pStyle w:val="763"/>
              <w:pBdr/>
              <w:spacing w:line="240" w:lineRule="atLeast"/>
              <w:ind w:right="-65" w:left="-48"/>
              <w:jc w:val="center"/>
              <w:rPr>
                <w:szCs w:val="21"/>
              </w:rPr>
            </w:pPr>
            <w:r>
              <w:rPr>
                <w:szCs w:val="21"/>
              </w:rPr>
            </w:r>
            <w:r>
              <w:rPr>
                <w:szCs w:val="21"/>
              </w:rPr>
            </w:r>
          </w:p>
        </w:tc>
      </w:tr>
      <w:tr>
        <w:trPr>
          <w:trHeight w:val="20"/>
        </w:trPr>
        <w:tc>
          <w:tcPr>
            <w:tcBorders/>
            <w:tcW w:w="652" w:type="dxa"/>
            <w:vAlign w:val="center"/>
            <w:textDirection w:val="lrTb"/>
            <w:noWrap w:val="false"/>
          </w:tcPr>
          <w:p>
            <w:pPr>
              <w:pStyle w:val="763"/>
              <w:pBdr/>
              <w:tabs>
                <w:tab w:val="left" w:leader="none" w:pos="82"/>
              </w:tabs>
              <w:spacing/>
              <w:ind/>
              <w:jc w:val="center"/>
              <w:rPr>
                <w:szCs w:val="21"/>
              </w:rPr>
            </w:pPr>
            <w:r>
              <w:rPr>
                <w:rFonts w:hint="eastAsia"/>
                <w:szCs w:val="21"/>
              </w:rPr>
              <w:t xml:space="preserve">…</w:t>
            </w:r>
            <w:r>
              <w:rPr>
                <w:szCs w:val="21"/>
              </w:rPr>
            </w:r>
            <w:r>
              <w:rPr>
                <w:szCs w:val="21"/>
              </w:rPr>
            </w:r>
          </w:p>
        </w:tc>
        <w:tc>
          <w:tcPr>
            <w:tcBorders/>
            <w:tcW w:w="2414" w:type="dxa"/>
            <w:vAlign w:val="center"/>
            <w:textDirection w:val="lrTb"/>
            <w:noWrap w:val="false"/>
          </w:tcPr>
          <w:p>
            <w:pPr>
              <w:pStyle w:val="763"/>
              <w:pBdr/>
              <w:spacing w:line="240" w:lineRule="atLeast"/>
              <w:ind w:right="-65" w:left="-48"/>
              <w:jc w:val="left"/>
              <w:rPr>
                <w:szCs w:val="21"/>
              </w:rPr>
            </w:pPr>
            <w:r>
              <w:rPr>
                <w:szCs w:val="21"/>
              </w:rPr>
            </w:r>
            <w:r>
              <w:rPr>
                <w:szCs w:val="21"/>
              </w:rPr>
            </w:r>
          </w:p>
        </w:tc>
        <w:tc>
          <w:tcPr>
            <w:tcBorders/>
            <w:tcW w:w="1224" w:type="dxa"/>
            <w:vAlign w:val="center"/>
            <w:textDirection w:val="lrTb"/>
            <w:noWrap w:val="false"/>
          </w:tcPr>
          <w:p>
            <w:pPr>
              <w:pStyle w:val="763"/>
              <w:pBdr/>
              <w:spacing w:line="240" w:lineRule="atLeast"/>
              <w:ind w:right="-65" w:left="-48"/>
              <w:jc w:val="left"/>
              <w:rPr>
                <w:szCs w:val="21"/>
              </w:rPr>
            </w:pPr>
            <w:r>
              <w:rPr>
                <w:szCs w:val="21"/>
              </w:rPr>
            </w:r>
            <w:r>
              <w:rPr>
                <w:szCs w:val="21"/>
              </w:rPr>
            </w:r>
          </w:p>
        </w:tc>
        <w:tc>
          <w:tcPr>
            <w:tcBorders/>
            <w:tcW w:w="907" w:type="dxa"/>
            <w:vAlign w:val="center"/>
            <w:textDirection w:val="lrTb"/>
            <w:noWrap w:val="false"/>
          </w:tcPr>
          <w:p>
            <w:pPr>
              <w:pStyle w:val="763"/>
              <w:pBdr/>
              <w:spacing w:line="240" w:lineRule="atLeast"/>
              <w:ind w:right="-65" w:left="-48"/>
              <w:jc w:val="center"/>
              <w:rPr>
                <w:szCs w:val="21"/>
              </w:rPr>
            </w:pPr>
            <w:r>
              <w:rPr>
                <w:szCs w:val="21"/>
              </w:rPr>
            </w:r>
            <w:r>
              <w:rPr>
                <w:szCs w:val="21"/>
              </w:rPr>
            </w:r>
          </w:p>
        </w:tc>
        <w:tc>
          <w:tcPr>
            <w:tcBorders/>
            <w:tcW w:w="1278" w:type="dxa"/>
            <w:vAlign w:val="center"/>
            <w:textDirection w:val="lrTb"/>
            <w:noWrap w:val="false"/>
          </w:tcPr>
          <w:p>
            <w:pPr>
              <w:pStyle w:val="763"/>
              <w:pBdr/>
              <w:spacing w:line="240" w:lineRule="atLeast"/>
              <w:ind w:right="-65" w:left="-48"/>
              <w:jc w:val="center"/>
              <w:rPr>
                <w:szCs w:val="21"/>
              </w:rPr>
            </w:pPr>
            <w:r>
              <w:rPr>
                <w:szCs w:val="21"/>
              </w:rPr>
            </w:r>
            <w:r>
              <w:rPr>
                <w:szCs w:val="21"/>
              </w:rPr>
            </w:r>
          </w:p>
        </w:tc>
        <w:tc>
          <w:tcPr>
            <w:tcBorders/>
            <w:tcW w:w="1843" w:type="dxa"/>
            <w:vAlign w:val="center"/>
            <w:textDirection w:val="lrTb"/>
            <w:noWrap w:val="false"/>
          </w:tcPr>
          <w:p>
            <w:pPr>
              <w:pStyle w:val="763"/>
              <w:pBdr/>
              <w:spacing w:line="240" w:lineRule="atLeast"/>
              <w:ind w:right="-65" w:left="-48"/>
              <w:jc w:val="left"/>
              <w:rPr>
                <w:szCs w:val="21"/>
              </w:rPr>
            </w:pPr>
            <w:r>
              <w:rPr>
                <w:szCs w:val="21"/>
              </w:rPr>
            </w:r>
            <w:r>
              <w:rPr>
                <w:szCs w:val="21"/>
              </w:rPr>
            </w:r>
          </w:p>
        </w:tc>
        <w:tc>
          <w:tcPr>
            <w:tcBorders/>
            <w:tcW w:w="1228" w:type="dxa"/>
            <w:vAlign w:val="center"/>
            <w:textDirection w:val="lrTb"/>
            <w:noWrap w:val="false"/>
          </w:tcPr>
          <w:p>
            <w:pPr>
              <w:pStyle w:val="763"/>
              <w:pBdr/>
              <w:spacing w:line="240" w:lineRule="atLeast"/>
              <w:ind w:right="-65" w:left="-48"/>
              <w:jc w:val="center"/>
              <w:rPr>
                <w:szCs w:val="21"/>
              </w:rPr>
            </w:pPr>
            <w:r>
              <w:rPr>
                <w:szCs w:val="21"/>
              </w:rPr>
            </w:r>
            <w:r>
              <w:rPr>
                <w:szCs w:val="21"/>
              </w:rPr>
            </w:r>
          </w:p>
        </w:tc>
      </w:tr>
      <w:tr>
        <w:trPr>
          <w:trHeight w:val="20"/>
        </w:trPr>
        <w:tc>
          <w:tcPr>
            <w:gridSpan w:val="5"/>
            <w:tcBorders/>
            <w:tcW w:w="6475" w:type="dxa"/>
            <w:vAlign w:val="center"/>
            <w:textDirection w:val="lrTb"/>
            <w:noWrap w:val="false"/>
          </w:tcPr>
          <w:p>
            <w:pPr>
              <w:pStyle w:val="763"/>
              <w:pBdr/>
              <w:spacing w:line="240" w:lineRule="atLeast"/>
              <w:ind w:right="-65" w:left="-48"/>
              <w:jc w:val="center"/>
              <w:rPr>
                <w:szCs w:val="21"/>
              </w:rPr>
            </w:pPr>
            <w:r>
              <w:rPr>
                <w:rFonts w:hint="eastAsia"/>
                <w:szCs w:val="21"/>
              </w:rPr>
              <w:t xml:space="preserve">合计</w:t>
            </w:r>
            <w:r>
              <w:rPr>
                <w:szCs w:val="21"/>
              </w:rPr>
            </w:r>
            <w:r>
              <w:rPr>
                <w:szCs w:val="21"/>
              </w:rPr>
            </w:r>
          </w:p>
        </w:tc>
        <w:tc>
          <w:tcPr>
            <w:gridSpan w:val="2"/>
            <w:tcBorders/>
            <w:tcW w:w="3071" w:type="dxa"/>
            <w:vAlign w:val="center"/>
            <w:textDirection w:val="lrTb"/>
            <w:noWrap w:val="false"/>
          </w:tcPr>
          <w:p>
            <w:pPr>
              <w:pStyle w:val="763"/>
              <w:pBdr/>
              <w:spacing w:line="240" w:lineRule="atLeast"/>
              <w:ind w:right="-65" w:left="-48"/>
              <w:jc w:val="left"/>
              <w:rPr>
                <w:szCs w:val="21"/>
              </w:rPr>
            </w:pPr>
            <w:r>
              <w:rPr>
                <w:szCs w:val="21"/>
              </w:rPr>
            </w:r>
            <w:r>
              <w:rPr>
                <w:szCs w:val="21"/>
              </w:rPr>
            </w:r>
          </w:p>
        </w:tc>
      </w:tr>
    </w:tbl>
    <w:p>
      <w:pPr>
        <w:pStyle w:val="763"/>
        <w:pBdr/>
        <w:spacing w:before="156" w:line="360" w:lineRule="auto"/>
        <w:ind w:firstLine="416"/>
        <w:jc w:val="left"/>
        <w:rPr>
          <w:rFonts w:hint="eastAsia"/>
          <w:szCs w:val="21"/>
        </w:rPr>
      </w:pPr>
      <w:r>
        <w:rPr>
          <w:rFonts w:hint="eastAsia"/>
          <w:szCs w:val="21"/>
        </w:rPr>
        <w:t xml:space="preserve">本公司对上述声明的真实性负责。如有虚假，将依法承担相应责任。</w:t>
      </w:r>
      <w:r>
        <w:rPr>
          <w:rFonts w:hint="eastAsia"/>
          <w:szCs w:val="21"/>
        </w:rPr>
      </w:r>
    </w:p>
    <w:p>
      <w:pPr>
        <w:pStyle w:val="780"/>
        <w:pBdr/>
        <w:spacing w:line="360" w:lineRule="auto"/>
        <w:ind w:hanging="840" w:left="840"/>
        <w:jc w:val="left"/>
        <w:rPr>
          <w:rFonts w:ascii="Times New Roman" w:hAnsi="Times New Roman"/>
        </w:rPr>
      </w:pPr>
      <w:r>
        <w:rPr>
          <w:rFonts w:hint="eastAsia" w:ascii="Times New Roman" w:hAnsi="Times New Roman"/>
        </w:rPr>
        <w:t xml:space="preserve">说明：</w:t>
      </w:r>
      <w:r>
        <w:rPr>
          <w:rFonts w:ascii="Times New Roman" w:hAnsi="Times New Roman"/>
        </w:rPr>
        <w:t xml:space="preserve">1</w:t>
      </w:r>
      <w:r>
        <w:rPr>
          <w:rFonts w:hint="eastAsia" w:ascii="Times New Roman" w:hAnsi="Times New Roman"/>
        </w:rPr>
        <w:t xml:space="preserve">、投标人所投货物为自己制造的，也应按本声明函格式填写。</w:t>
      </w:r>
      <w:r>
        <w:rPr>
          <w:rFonts w:ascii="Times New Roman" w:hAnsi="Times New Roman"/>
        </w:rPr>
      </w:r>
      <w:r>
        <w:rPr>
          <w:rFonts w:ascii="Times New Roman" w:hAnsi="Times New Roman"/>
        </w:rPr>
      </w:r>
    </w:p>
    <w:p>
      <w:pPr>
        <w:pStyle w:val="780"/>
        <w:pBdr/>
        <w:spacing w:line="360" w:lineRule="auto"/>
        <w:ind w:hanging="210" w:left="928"/>
        <w:jc w:val="left"/>
        <w:rPr>
          <w:rFonts w:ascii="Times New Roman" w:hAnsi="Times New Roman"/>
        </w:rPr>
      </w:pPr>
      <w:r>
        <w:rPr>
          <w:rFonts w:ascii="Times New Roman" w:hAnsi="Times New Roman"/>
        </w:rPr>
        <w:t xml:space="preserve">2</w:t>
      </w:r>
      <w:r>
        <w:rPr>
          <w:rFonts w:hint="eastAsia" w:ascii="Times New Roman" w:hAnsi="Times New Roman"/>
        </w:rPr>
        <w:t xml:space="preserve">、组成联合体的大中型企业和其他自然人、法人或者其他组织，与小型、微型企业之间不得存在投资关系。</w:t>
      </w:r>
      <w:r>
        <w:rPr>
          <w:rFonts w:ascii="Times New Roman" w:hAnsi="Times New Roman"/>
        </w:rPr>
      </w:r>
      <w:r>
        <w:rPr>
          <w:rFonts w:ascii="Times New Roman" w:hAnsi="Times New Roman"/>
        </w:rPr>
      </w:r>
    </w:p>
    <w:p>
      <w:pPr>
        <w:pStyle w:val="780"/>
        <w:pBdr/>
        <w:spacing w:line="360" w:lineRule="auto"/>
        <w:ind w:hanging="210" w:left="928"/>
        <w:jc w:val="left"/>
        <w:rPr>
          <w:rFonts w:ascii="Times New Roman" w:hAnsi="Times New Roman"/>
        </w:rPr>
      </w:pPr>
      <w:r>
        <w:rPr>
          <w:rFonts w:ascii="Times New Roman" w:hAnsi="Times New Roman"/>
        </w:rPr>
        <w:t xml:space="preserve">3</w:t>
      </w:r>
      <w:r>
        <w:rPr>
          <w:rFonts w:hint="eastAsia" w:ascii="Times New Roman" w:hAnsi="Times New Roman"/>
        </w:rPr>
        <w:t xml:space="preserve">、以联合体方式参与项目投标的供应商，则应由联合体双方签字盖章。</w:t>
      </w:r>
      <w:r>
        <w:rPr>
          <w:rFonts w:ascii="Times New Roman" w:hAnsi="Times New Roman"/>
        </w:rPr>
      </w:r>
      <w:r>
        <w:rPr>
          <w:rFonts w:ascii="Times New Roman" w:hAnsi="Times New Roman"/>
        </w:rPr>
      </w:r>
    </w:p>
    <w:p>
      <w:pPr>
        <w:pStyle w:val="763"/>
        <w:pBdr/>
        <w:spacing w:after="100" w:afterAutospacing="1" w:before="100" w:beforeAutospacing="1" w:line="360" w:lineRule="auto"/>
        <w:ind w:firstLine="2902"/>
        <w:rPr>
          <w:szCs w:val="21"/>
        </w:rPr>
      </w:pPr>
      <w:r>
        <w:rPr>
          <w:rFonts w:hint="eastAsia"/>
          <w:szCs w:val="21"/>
        </w:rPr>
        <w:t xml:space="preserve">制造商（公章）：</w:t>
      </w:r>
      <w:r>
        <w:rPr>
          <w:szCs w:val="21"/>
        </w:rPr>
      </w:r>
      <w:r>
        <w:rPr>
          <w:szCs w:val="21"/>
        </w:rPr>
      </w:r>
    </w:p>
    <w:p>
      <w:pPr>
        <w:pStyle w:val="763"/>
        <w:pBdr/>
        <w:spacing w:after="100" w:afterAutospacing="1" w:before="100" w:beforeAutospacing="1" w:line="360" w:lineRule="auto"/>
        <w:ind w:firstLine="2902"/>
        <w:rPr>
          <w:szCs w:val="21"/>
        </w:rPr>
      </w:pPr>
      <w:r>
        <w:rPr>
          <w:rFonts w:hint="eastAsia"/>
          <w:szCs w:val="21"/>
        </w:rPr>
        <w:t xml:space="preserve">制造商法定代表人（签字或盖章）：</w:t>
      </w:r>
      <w:r>
        <w:rPr>
          <w:szCs w:val="21"/>
        </w:rPr>
      </w:r>
      <w:r>
        <w:rPr>
          <w:szCs w:val="21"/>
        </w:rPr>
      </w:r>
    </w:p>
    <w:p>
      <w:pPr>
        <w:pStyle w:val="763"/>
        <w:pBdr/>
        <w:spacing w:after="100" w:afterAutospacing="1" w:before="100" w:beforeAutospacing="1" w:line="360" w:lineRule="auto"/>
        <w:ind w:firstLine="2902"/>
        <w:rPr>
          <w:rFonts w:hint="eastAsia"/>
          <w:szCs w:val="21"/>
        </w:rPr>
      </w:pPr>
      <w:r>
        <w:rPr>
          <w:rFonts w:hint="eastAsia"/>
          <w:szCs w:val="21"/>
        </w:rPr>
        <w:t xml:space="preserve">日</w:t>
      </w:r>
      <w:r>
        <w:rPr>
          <w:szCs w:val="21"/>
        </w:rPr>
        <w:t xml:space="preserve">  </w:t>
      </w:r>
      <w:r>
        <w:rPr>
          <w:rFonts w:hint="eastAsia"/>
          <w:szCs w:val="21"/>
        </w:rPr>
        <w:t xml:space="preserve">期：</w:t>
      </w:r>
      <w:r>
        <w:rPr>
          <w:rFonts w:hint="eastAsia"/>
          <w:szCs w:val="21"/>
        </w:rPr>
      </w:r>
      <w:r>
        <w:rPr>
          <w:rFonts w:hint="eastAsia"/>
          <w:szCs w:val="21"/>
        </w:rPr>
      </w:r>
    </w:p>
    <w:p>
      <w:pPr>
        <w:pStyle w:val="763"/>
        <w:pBdr/>
        <w:spacing w:after="100" w:afterAutospacing="1" w:before="100" w:beforeAutospacing="1" w:line="360" w:lineRule="auto"/>
        <w:ind w:firstLine="2902"/>
        <w:rPr>
          <w:rFonts w:hint="eastAsia"/>
          <w:szCs w:val="21"/>
        </w:rPr>
      </w:pPr>
      <w:r>
        <w:rPr>
          <w:rFonts w:hint="eastAsia"/>
          <w:szCs w:val="21"/>
        </w:rPr>
      </w:r>
      <w:r>
        <w:rPr>
          <w:rFonts w:hint="eastAsia"/>
          <w:szCs w:val="21"/>
        </w:rPr>
      </w:r>
    </w:p>
    <w:p>
      <w:pPr>
        <w:pStyle w:val="765"/>
        <w:numPr>
          <w:ilvl w:val="0"/>
          <w:numId w:val="45"/>
        </w:numPr>
        <w:pBdr/>
        <w:spacing w:after="156" w:before="100" w:beforeAutospacing="1" w:line="360" w:lineRule="auto"/>
        <w:ind w:hanging="1288" w:left="1288"/>
        <w:rPr>
          <w:rFonts w:ascii="Times New Roman" w:hAnsi="Times New Roman" w:eastAsia="宋体"/>
          <w:b w:val="0"/>
          <w:bCs/>
          <w:sz w:val="21"/>
          <w:szCs w:val="21"/>
        </w:rPr>
      </w:pPr>
      <w:r/>
      <w:bookmarkStart w:id="124" w:name="_Toc494702273"/>
      <w:r/>
      <w:bookmarkStart w:id="125" w:name="_Toc494745320"/>
      <w:r/>
      <w:bookmarkStart w:id="126" w:name="_Toc494665003"/>
      <w:r/>
      <w:bookmarkStart w:id="127" w:name="_Toc456264006"/>
      <w:r/>
      <w:bookmarkStart w:id="128" w:name="_Toc495861552"/>
      <w:r/>
      <w:bookmarkStart w:id="129" w:name="_Toc494665953"/>
      <w:r/>
      <w:bookmarkStart w:id="130" w:name="_Toc494665556"/>
      <w:r/>
      <w:bookmarkStart w:id="131" w:name="_Toc494721103"/>
      <w:r/>
      <w:bookmarkStart w:id="132" w:name="_Toc16236309"/>
      <w:r/>
      <w:bookmarkStart w:id="133" w:name="_Toc21531026"/>
      <w:r/>
      <w:bookmarkStart w:id="134" w:name="_Toc30088837"/>
      <w:r/>
      <w:bookmarkStart w:id="135" w:name="_Toc41638600"/>
      <w:r>
        <w:rPr>
          <w:rFonts w:hint="eastAsia" w:ascii="Times New Roman" w:hAnsi="Times New Roman" w:eastAsia="宋体"/>
          <w:b w:val="0"/>
          <w:bCs/>
          <w:sz w:val="21"/>
          <w:szCs w:val="21"/>
        </w:rPr>
        <w:t xml:space="preserve">中小企业声明函</w:t>
      </w:r>
      <w:bookmarkEnd w:id="124"/>
      <w:r/>
      <w:bookmarkEnd w:id="125"/>
      <w:r/>
      <w:bookmarkEnd w:id="126"/>
      <w:r/>
      <w:bookmarkEnd w:id="127"/>
      <w:r/>
      <w:bookmarkEnd w:id="128"/>
      <w:r/>
      <w:bookmarkEnd w:id="129"/>
      <w:r/>
      <w:bookmarkEnd w:id="130"/>
      <w:r/>
      <w:bookmarkEnd w:id="131"/>
      <w:r/>
      <w:bookmarkEnd w:id="132"/>
      <w:r/>
      <w:bookmarkEnd w:id="133"/>
      <w:r/>
      <w:bookmarkEnd w:id="134"/>
      <w:r/>
      <w:bookmarkEnd w:id="135"/>
      <w:r>
        <w:rPr>
          <w:rFonts w:ascii="Times New Roman" w:hAnsi="Times New Roman" w:eastAsia="宋体"/>
          <w:b w:val="0"/>
          <w:bCs/>
          <w:sz w:val="21"/>
          <w:szCs w:val="21"/>
        </w:rPr>
      </w:r>
      <w:r>
        <w:rPr>
          <w:rFonts w:ascii="Times New Roman" w:hAnsi="Times New Roman" w:eastAsia="宋体"/>
          <w:b w:val="0"/>
          <w:bCs/>
          <w:sz w:val="21"/>
          <w:szCs w:val="21"/>
        </w:rPr>
      </w:r>
    </w:p>
    <w:p>
      <w:pPr>
        <w:pStyle w:val="763"/>
        <w:pBdr/>
        <w:spacing w:after="156" w:before="156"/>
        <w:ind/>
        <w:jc w:val="center"/>
        <w:rPr>
          <w:szCs w:val="21"/>
        </w:rPr>
      </w:pPr>
      <w:r>
        <w:rPr>
          <w:rFonts w:hint="eastAsia"/>
          <w:szCs w:val="21"/>
        </w:rPr>
        <w:t xml:space="preserve">（适用于工程类、服务类项目）</w:t>
      </w:r>
      <w:r>
        <w:rPr>
          <w:szCs w:val="21"/>
        </w:rPr>
      </w:r>
      <w:r>
        <w:rPr>
          <w:szCs w:val="21"/>
        </w:rPr>
      </w:r>
    </w:p>
    <w:p>
      <w:pPr>
        <w:pStyle w:val="763"/>
        <w:pBdr/>
        <w:spacing w:line="360" w:lineRule="auto"/>
        <w:ind/>
        <w:rPr>
          <w:szCs w:val="21"/>
        </w:rPr>
      </w:pPr>
      <w:r>
        <w:rPr>
          <w:rFonts w:hint="eastAsia"/>
          <w:szCs w:val="21"/>
        </w:rPr>
        <w:t xml:space="preserve">随州市曾都区中医医院</w:t>
      </w:r>
      <w:r>
        <w:rPr>
          <w:rFonts w:hint="eastAsia"/>
          <w:szCs w:val="21"/>
        </w:rPr>
        <w:t xml:space="preserve">：</w:t>
      </w:r>
      <w:r>
        <w:rPr>
          <w:szCs w:val="21"/>
        </w:rPr>
      </w:r>
      <w:r>
        <w:rPr>
          <w:szCs w:val="21"/>
        </w:rPr>
      </w:r>
    </w:p>
    <w:p>
      <w:pPr>
        <w:pStyle w:val="763"/>
        <w:pBdr/>
        <w:spacing w:line="360" w:lineRule="auto"/>
        <w:ind w:firstLine="416"/>
        <w:jc w:val="left"/>
        <w:rPr>
          <w:szCs w:val="21"/>
        </w:rPr>
      </w:pPr>
      <w:r>
        <w:rPr>
          <w:rFonts w:hint="eastAsia"/>
          <w:szCs w:val="21"/>
        </w:rPr>
        <w:t xml:space="preserve">本公司郑重声明，根据《政府采购促进中小企业发展暂行办法》（财库〔</w:t>
      </w:r>
      <w:r>
        <w:rPr>
          <w:szCs w:val="21"/>
        </w:rPr>
        <w:t xml:space="preserve">2011</w:t>
      </w:r>
      <w:r>
        <w:rPr>
          <w:rFonts w:hint="eastAsia"/>
          <w:szCs w:val="21"/>
        </w:rPr>
        <w:t xml:space="preserve">〕</w:t>
      </w:r>
      <w:r>
        <w:rPr>
          <w:szCs w:val="21"/>
        </w:rPr>
        <w:t xml:space="preserve">181</w:t>
      </w:r>
      <w:r>
        <w:rPr>
          <w:rFonts w:hint="eastAsia"/>
          <w:szCs w:val="21"/>
        </w:rPr>
        <w:t xml:space="preserve">号）的规定，本公司为</w:t>
      </w:r>
      <w:r>
        <w:rPr>
          <w:szCs w:val="21"/>
        </w:rPr>
        <w:t xml:space="preserve">______</w:t>
      </w:r>
      <w:r>
        <w:rPr>
          <w:rFonts w:hint="eastAsia"/>
          <w:szCs w:val="21"/>
        </w:rPr>
        <w:t xml:space="preserve">（请填写：中型、小型、微型）企业。本公司同时满足以下条件：</w:t>
      </w:r>
      <w:r>
        <w:rPr>
          <w:szCs w:val="21"/>
        </w:rPr>
      </w:r>
      <w:r>
        <w:rPr>
          <w:szCs w:val="21"/>
        </w:rPr>
      </w:r>
    </w:p>
    <w:p>
      <w:pPr>
        <w:pStyle w:val="763"/>
        <w:pBdr/>
        <w:spacing w:line="360" w:lineRule="auto"/>
        <w:ind w:firstLine="416"/>
        <w:jc w:val="left"/>
        <w:rPr>
          <w:szCs w:val="21"/>
        </w:rPr>
      </w:pPr>
      <w:r>
        <w:rPr>
          <w:szCs w:val="21"/>
        </w:rPr>
        <w:t xml:space="preserve">1.</w:t>
      </w:r>
      <w:r>
        <w:rPr>
          <w:rFonts w:hint="eastAsia"/>
          <w:szCs w:val="21"/>
        </w:rPr>
        <w:t xml:space="preserve">根据《工业和信息化部、国家统计局、国家发展和改革委员会、财政部关于印发中小企业划型标准规定的通知》（工信部联企业〔</w:t>
      </w:r>
      <w:r>
        <w:rPr>
          <w:szCs w:val="21"/>
        </w:rPr>
        <w:t xml:space="preserve">2011</w:t>
      </w:r>
      <w:r>
        <w:rPr>
          <w:rFonts w:hint="eastAsia"/>
          <w:szCs w:val="21"/>
        </w:rPr>
        <w:t xml:space="preserve">〕</w:t>
      </w:r>
      <w:r>
        <w:rPr>
          <w:szCs w:val="21"/>
        </w:rPr>
        <w:t xml:space="preserve">300</w:t>
      </w:r>
      <w:r>
        <w:rPr>
          <w:rFonts w:hint="eastAsia"/>
          <w:szCs w:val="21"/>
        </w:rPr>
        <w:t xml:space="preserve">号）规定的划分标准（详见《中小企业划型标准》），本公司为</w:t>
      </w:r>
      <w:r>
        <w:rPr>
          <w:szCs w:val="21"/>
        </w:rPr>
        <w:t xml:space="preserve">______</w:t>
      </w:r>
      <w:r>
        <w:rPr>
          <w:rFonts w:hint="eastAsia"/>
          <w:szCs w:val="21"/>
        </w:rPr>
        <w:t xml:space="preserve">（请填写：中型、小型、微型）企业。</w:t>
      </w:r>
      <w:r>
        <w:rPr>
          <w:szCs w:val="21"/>
        </w:rPr>
      </w:r>
      <w:r>
        <w:rPr>
          <w:szCs w:val="21"/>
        </w:rPr>
      </w:r>
    </w:p>
    <w:p>
      <w:pPr>
        <w:pStyle w:val="763"/>
        <w:pBdr/>
        <w:spacing w:line="360" w:lineRule="auto"/>
        <w:ind w:firstLine="416"/>
        <w:jc w:val="left"/>
        <w:rPr>
          <w:szCs w:val="21"/>
        </w:rPr>
      </w:pPr>
      <w:r>
        <w:rPr>
          <w:szCs w:val="21"/>
        </w:rPr>
        <w:t xml:space="preserve">2.</w:t>
      </w:r>
      <w:r>
        <w:rPr>
          <w:rFonts w:hint="eastAsia"/>
          <w:szCs w:val="21"/>
        </w:rPr>
        <w:t xml:space="preserve">本公司参加</w:t>
      </w:r>
      <w:r>
        <w:rPr>
          <w:szCs w:val="21"/>
        </w:rPr>
        <w:t xml:space="preserve">__</w:t>
      </w:r>
      <w:r>
        <w:rPr>
          <w:rFonts w:hint="eastAsia"/>
          <w:szCs w:val="21"/>
        </w:rPr>
        <w:t xml:space="preserve">（采购人）的</w:t>
      </w:r>
      <w:r>
        <w:rPr>
          <w:szCs w:val="21"/>
        </w:rPr>
        <w:t xml:space="preserve">___    _</w:t>
      </w:r>
      <w:r>
        <w:rPr>
          <w:rFonts w:hint="eastAsia"/>
          <w:szCs w:val="21"/>
        </w:rPr>
        <w:t xml:space="preserve">项目（项目编号：</w:t>
      </w:r>
      <w:r>
        <w:rPr>
          <w:szCs w:val="21"/>
        </w:rPr>
        <w:t xml:space="preserve">______</w:t>
      </w:r>
      <w:r>
        <w:rPr>
          <w:rFonts w:hint="eastAsia"/>
          <w:szCs w:val="21"/>
        </w:rPr>
        <w:t xml:space="preserve">）采购活动由本企业承担工程（或提供服务）。</w:t>
      </w:r>
      <w:r>
        <w:rPr>
          <w:szCs w:val="21"/>
        </w:rPr>
      </w:r>
      <w:r>
        <w:rPr>
          <w:szCs w:val="21"/>
        </w:rPr>
      </w:r>
    </w:p>
    <w:p>
      <w:pPr>
        <w:pStyle w:val="763"/>
        <w:pBdr/>
        <w:spacing w:line="360" w:lineRule="auto"/>
        <w:ind w:firstLine="416"/>
        <w:jc w:val="left"/>
        <w:rPr>
          <w:szCs w:val="21"/>
        </w:rPr>
      </w:pPr>
      <w:r>
        <w:rPr>
          <w:rFonts w:hint="eastAsia"/>
          <w:szCs w:val="21"/>
        </w:rPr>
        <w:t xml:space="preserve">本公司对上述声明的真实性负责。如有虚假，将依法承担相应责任。</w:t>
      </w:r>
      <w:r>
        <w:rPr>
          <w:szCs w:val="21"/>
        </w:rPr>
      </w:r>
      <w:r>
        <w:rPr>
          <w:szCs w:val="21"/>
        </w:rPr>
      </w:r>
    </w:p>
    <w:p>
      <w:pPr>
        <w:pStyle w:val="763"/>
        <w:pBdr/>
        <w:spacing w:line="360" w:lineRule="auto"/>
        <w:ind/>
        <w:rPr>
          <w:szCs w:val="21"/>
        </w:rPr>
      </w:pPr>
      <w:r>
        <w:rPr>
          <w:szCs w:val="21"/>
        </w:rPr>
      </w:r>
      <w:r>
        <w:rPr>
          <w:szCs w:val="21"/>
        </w:rPr>
      </w:r>
    </w:p>
    <w:p>
      <w:pPr>
        <w:pStyle w:val="763"/>
        <w:pBdr/>
        <w:spacing w:line="360" w:lineRule="auto"/>
        <w:ind/>
        <w:rPr>
          <w:szCs w:val="21"/>
        </w:rPr>
      </w:pPr>
      <w:r>
        <w:rPr>
          <w:szCs w:val="21"/>
        </w:rPr>
      </w:r>
      <w:r>
        <w:rPr>
          <w:szCs w:val="21"/>
        </w:rPr>
      </w:r>
    </w:p>
    <w:p>
      <w:pPr>
        <w:pStyle w:val="763"/>
        <w:pBdr/>
        <w:spacing w:line="360" w:lineRule="auto"/>
        <w:ind w:hanging="832" w:left="832"/>
        <w:jc w:val="left"/>
        <w:rPr>
          <w:szCs w:val="21"/>
        </w:rPr>
      </w:pPr>
      <w:r>
        <w:rPr>
          <w:rFonts w:hint="eastAsia"/>
          <w:szCs w:val="21"/>
        </w:rPr>
        <w:t xml:space="preserve">说明：</w:t>
      </w:r>
      <w:r>
        <w:rPr>
          <w:szCs w:val="21"/>
        </w:rPr>
        <w:t xml:space="preserve">1.</w:t>
      </w:r>
      <w:r>
        <w:rPr>
          <w:rFonts w:hint="eastAsia"/>
          <w:szCs w:val="21"/>
        </w:rPr>
        <w:t xml:space="preserve">组成联合体的大中型企业和其他自然人、法人或者其他组织，与小型、微型企业之间不得存在投资关系。</w:t>
      </w:r>
      <w:r>
        <w:rPr>
          <w:szCs w:val="21"/>
        </w:rPr>
      </w:r>
      <w:r>
        <w:rPr>
          <w:szCs w:val="21"/>
        </w:rPr>
      </w:r>
    </w:p>
    <w:p>
      <w:pPr>
        <w:pStyle w:val="763"/>
        <w:pBdr/>
        <w:tabs>
          <w:tab w:val="left" w:leader="none" w:pos="882"/>
        </w:tabs>
        <w:spacing w:line="360" w:lineRule="auto"/>
        <w:ind w:hanging="197" w:left="909"/>
        <w:jc w:val="left"/>
        <w:rPr>
          <w:szCs w:val="21"/>
        </w:rPr>
      </w:pPr>
      <w:r>
        <w:rPr>
          <w:szCs w:val="21"/>
        </w:rPr>
        <w:t xml:space="preserve">2.</w:t>
      </w:r>
      <w:r>
        <w:rPr>
          <w:rFonts w:hint="eastAsia"/>
          <w:szCs w:val="21"/>
        </w:rPr>
        <w:t xml:space="preserve">以联合体方式参与项目投标的供应商，应由联合体双方签字盖章。</w:t>
      </w:r>
      <w:r>
        <w:rPr>
          <w:szCs w:val="21"/>
        </w:rPr>
      </w:r>
      <w:r>
        <w:rPr>
          <w:szCs w:val="21"/>
        </w:rPr>
      </w:r>
    </w:p>
    <w:p>
      <w:pPr>
        <w:pStyle w:val="763"/>
        <w:pBdr/>
        <w:spacing w:line="360" w:lineRule="auto"/>
        <w:ind w:firstLine="420"/>
        <w:jc w:val="left"/>
        <w:rPr>
          <w:szCs w:val="21"/>
        </w:rPr>
      </w:pPr>
      <w:r>
        <w:rPr>
          <w:szCs w:val="21"/>
        </w:rPr>
      </w:r>
      <w:r>
        <w:rPr>
          <w:szCs w:val="21"/>
        </w:rPr>
      </w:r>
    </w:p>
    <w:p>
      <w:pPr>
        <w:pStyle w:val="763"/>
        <w:pBdr/>
        <w:spacing w:line="360" w:lineRule="auto"/>
        <w:ind w:firstLine="420"/>
        <w:jc w:val="left"/>
        <w:rPr>
          <w:szCs w:val="21"/>
        </w:rPr>
      </w:pPr>
      <w:r>
        <w:rPr>
          <w:szCs w:val="21"/>
        </w:rPr>
      </w:r>
      <w:r>
        <w:rPr>
          <w:szCs w:val="21"/>
        </w:rPr>
      </w:r>
    </w:p>
    <w:p>
      <w:pPr>
        <w:pStyle w:val="763"/>
        <w:pBdr/>
        <w:spacing w:line="360" w:lineRule="auto"/>
        <w:ind w:firstLine="420"/>
        <w:jc w:val="left"/>
        <w:rPr>
          <w:szCs w:val="21"/>
        </w:rPr>
      </w:pPr>
      <w:r>
        <w:rPr>
          <w:szCs w:val="21"/>
        </w:rPr>
      </w:r>
      <w:r>
        <w:rPr>
          <w:szCs w:val="21"/>
        </w:rPr>
      </w:r>
    </w:p>
    <w:p>
      <w:pPr>
        <w:pStyle w:val="763"/>
        <w:pBdr/>
        <w:spacing w:after="100" w:afterAutospacing="1" w:before="100" w:beforeAutospacing="1" w:line="360" w:lineRule="auto"/>
        <w:ind w:firstLine="2902"/>
        <w:rPr>
          <w:szCs w:val="21"/>
        </w:rPr>
      </w:pPr>
      <w:r>
        <w:rPr>
          <w:rFonts w:hint="eastAsia"/>
          <w:szCs w:val="21"/>
        </w:rPr>
        <w:t xml:space="preserve">投标人（公章）：</w:t>
      </w:r>
      <w:r>
        <w:rPr>
          <w:szCs w:val="21"/>
        </w:rPr>
      </w:r>
      <w:r>
        <w:rPr>
          <w:szCs w:val="21"/>
        </w:rPr>
      </w:r>
    </w:p>
    <w:p>
      <w:pPr>
        <w:pStyle w:val="763"/>
        <w:pBdr/>
        <w:spacing w:after="100" w:afterAutospacing="1" w:before="100" w:beforeAutospacing="1" w:line="360" w:lineRule="auto"/>
        <w:ind w:firstLine="2902"/>
        <w:rPr>
          <w:szCs w:val="21"/>
        </w:rPr>
      </w:pPr>
      <w:r>
        <w:rPr>
          <w:rFonts w:hint="eastAsia"/>
          <w:szCs w:val="21"/>
        </w:rPr>
        <w:t xml:space="preserve">投标人授权代表（签字）：</w:t>
      </w:r>
      <w:r>
        <w:rPr>
          <w:szCs w:val="21"/>
        </w:rPr>
      </w:r>
      <w:r>
        <w:rPr>
          <w:szCs w:val="21"/>
        </w:rPr>
      </w:r>
    </w:p>
    <w:p>
      <w:pPr>
        <w:pStyle w:val="763"/>
        <w:pBdr/>
        <w:spacing w:after="100" w:afterAutospacing="1" w:before="100" w:beforeAutospacing="1" w:line="360" w:lineRule="auto"/>
        <w:ind w:firstLine="2902"/>
        <w:rPr>
          <w:szCs w:val="21"/>
        </w:rPr>
      </w:pPr>
      <w:r>
        <w:rPr>
          <w:rFonts w:hint="eastAsia"/>
          <w:szCs w:val="21"/>
        </w:rPr>
        <w:t xml:space="preserve">投标时间：</w:t>
      </w:r>
      <w:r>
        <w:rPr>
          <w:szCs w:val="21"/>
        </w:rPr>
      </w:r>
      <w:r>
        <w:rPr>
          <w:szCs w:val="21"/>
        </w:rPr>
      </w:r>
    </w:p>
    <w:p>
      <w:pPr>
        <w:pStyle w:val="830"/>
        <w:pBdr/>
        <w:spacing w:line="360" w:lineRule="auto"/>
        <w:ind/>
        <w:rPr>
          <w:rFonts w:hint="eastAsia"/>
          <w:szCs w:val="21"/>
        </w:rPr>
      </w:pPr>
      <w:r>
        <w:rPr>
          <w:rFonts w:hint="eastAsia"/>
          <w:szCs w:val="21"/>
        </w:rPr>
      </w:r>
      <w:r>
        <w:rPr>
          <w:rFonts w:hint="eastAsia"/>
          <w:szCs w:val="21"/>
        </w:rPr>
      </w:r>
    </w:p>
    <w:p>
      <w:pPr>
        <w:pStyle w:val="830"/>
        <w:pBdr/>
        <w:spacing w:line="360" w:lineRule="auto"/>
        <w:ind/>
        <w:rPr>
          <w:rFonts w:hint="eastAsia"/>
          <w:szCs w:val="21"/>
        </w:rPr>
      </w:pPr>
      <w:r>
        <w:rPr>
          <w:szCs w:val="21"/>
        </w:rPr>
        <mc:AlternateContent>
          <mc:Choice Requires="wpg">
            <w:drawing>
              <wp:inline xmlns:wp="http://schemas.openxmlformats.org/drawingml/2006/wordprocessingDrawing" distT="0" distB="0" distL="0" distR="0">
                <wp:extent cx="6240082" cy="4281767"/>
                <wp:effectExtent l="0" t="0" r="0" b="0"/>
                <wp:docPr id="1" name="_x0000_i1026"/>
                <wp:cNvGraphicFramePr/>
                <a:graphic xmlns:a="http://schemas.openxmlformats.org/drawingml/2006/main">
                  <a:graphicData uri="http://schemas.openxmlformats.org/drawingml/2006/picture">
                    <pic:pic xmlns:pic="http://schemas.openxmlformats.org/drawingml/2006/picture">
                      <pic:nvPicPr>
                        <pic:cNvPr id="0" name=""/>
                        <pic:cNvPicPr/>
                        <pic:nvPr/>
                      </pic:nvPicPr>
                      <pic:blipFill>
                        <a:blip r:embed="rId13"/>
                        <a:stretch/>
                      </pic:blipFill>
                      <pic:spPr bwMode="auto">
                        <a:xfrm>
                          <a:off x="0" y="0"/>
                          <a:ext cx="6240082" cy="4281767"/>
                        </a:xfrm>
                        <a:prstGeom prst="rect">
                          <a:avLst/>
                        </a:prstGeom>
                        <a:noFill/>
                        <a:ln>
                          <a:noFill/>
                        </a:ln>
                      </pic:spPr>
                    </pic:pic>
                  </a:graphicData>
                </a:graphic>
              </wp:inline>
            </w:drawing>
          </mc:Choice>
          <mc:Fallbac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0" o:spid="_x0000_s0" type="#_x0000_t75" style="width:491.35pt;height:337.15pt;mso-wrap-distance-left:0.00pt;mso-wrap-distance-top:0.00pt;mso-wrap-distance-right:0.00pt;mso-wrap-distance-bottom:0.00pt;z-index:1;" stroked="f">
                <v:imagedata r:id="rId13" o:title=""/>
                <o:lock v:ext="edit" rotation="t"/>
              </v:shape>
            </w:pict>
          </mc:Fallback>
        </mc:AlternateContent>
      </w:r>
      <w:r>
        <w:rPr>
          <w:rFonts w:hint="eastAsia"/>
          <w:szCs w:val="21"/>
        </w:rPr>
      </w:r>
      <w:r>
        <w:rPr>
          <w:rFonts w:hint="eastAsia"/>
          <w:szCs w:val="21"/>
        </w:rPr>
      </w:r>
    </w:p>
    <w:p>
      <w:pPr>
        <w:pStyle w:val="830"/>
        <w:pBdr/>
        <w:spacing w:line="360" w:lineRule="auto"/>
        <w:ind/>
        <w:rPr>
          <w:szCs w:val="21"/>
        </w:rPr>
        <w:sectPr>
          <w:footerReference w:type="default" r:id="rId12"/>
          <w:footnotePr/>
          <w:endnotePr/>
          <w:type w:val="nextPage"/>
          <w:pgSz w:h="16838" w:orient="landscape" w:w="11906"/>
          <w:pgMar w:top="1701" w:right="1474" w:bottom="1701" w:left="1474" w:header="851" w:footer="992" w:gutter="0"/>
          <w:pgNumType w:start="23"/>
          <w:cols w:num="1" w:sep="0" w:space="425" w:equalWidth="1"/>
        </w:sectPr>
      </w:pPr>
      <w:r>
        <w:rPr>
          <w:szCs w:val="21"/>
        </w:rPr>
      </w:r>
      <w:r>
        <w:rPr>
          <w:szCs w:val="21"/>
        </w:rPr>
      </w:r>
    </w:p>
    <w:p>
      <w:pPr>
        <w:pStyle w:val="765"/>
        <w:numPr>
          <w:ilvl w:val="0"/>
          <w:numId w:val="45"/>
        </w:numPr>
        <w:pBdr/>
        <w:spacing w:after="156" w:before="100" w:beforeAutospacing="1" w:line="360" w:lineRule="auto"/>
        <w:ind w:hanging="1288" w:left="1288"/>
        <w:rPr>
          <w:rFonts w:ascii="Times New Roman" w:hAnsi="Times New Roman" w:eastAsia="宋体"/>
          <w:b w:val="0"/>
          <w:bCs/>
          <w:sz w:val="21"/>
          <w:szCs w:val="21"/>
        </w:rPr>
      </w:pPr>
      <w:r/>
      <w:bookmarkStart w:id="136" w:name="_Toc494665004"/>
      <w:r/>
      <w:bookmarkStart w:id="137" w:name="_Toc494665557"/>
      <w:r/>
      <w:bookmarkStart w:id="138" w:name="_Toc494665954"/>
      <w:r/>
      <w:bookmarkStart w:id="139" w:name="_Toc494745321"/>
      <w:r/>
      <w:bookmarkStart w:id="140" w:name="_Toc494721104"/>
      <w:r/>
      <w:bookmarkStart w:id="141" w:name="_Toc495861553"/>
      <w:r/>
      <w:bookmarkStart w:id="142" w:name="_Toc494702274"/>
      <w:r/>
      <w:bookmarkStart w:id="143" w:name="_Toc16236310"/>
      <w:r/>
      <w:bookmarkStart w:id="144" w:name="_Toc21531027"/>
      <w:r/>
      <w:bookmarkStart w:id="145" w:name="_Toc30088838"/>
      <w:r/>
      <w:bookmarkStart w:id="146" w:name="_Toc41638601"/>
      <w:r>
        <w:rPr>
          <w:rFonts w:hint="eastAsia" w:ascii="Times New Roman" w:hAnsi="Times New Roman" w:eastAsia="宋体"/>
          <w:b w:val="0"/>
          <w:bCs/>
          <w:sz w:val="21"/>
          <w:szCs w:val="21"/>
        </w:rPr>
        <w:t xml:space="preserve">残疾人福利性单位声明函</w:t>
      </w:r>
      <w:bookmarkEnd w:id="136"/>
      <w:r/>
      <w:bookmarkEnd w:id="137"/>
      <w:r/>
      <w:bookmarkEnd w:id="138"/>
      <w:r/>
      <w:bookmarkEnd w:id="139"/>
      <w:r/>
      <w:bookmarkEnd w:id="140"/>
      <w:r/>
      <w:bookmarkEnd w:id="141"/>
      <w:r/>
      <w:bookmarkEnd w:id="142"/>
      <w:r/>
      <w:bookmarkEnd w:id="143"/>
      <w:r/>
      <w:bookmarkEnd w:id="144"/>
      <w:r/>
      <w:bookmarkEnd w:id="145"/>
      <w:r/>
      <w:bookmarkEnd w:id="146"/>
      <w:r>
        <w:rPr>
          <w:rFonts w:ascii="Times New Roman" w:hAnsi="Times New Roman" w:eastAsia="宋体"/>
          <w:b w:val="0"/>
          <w:bCs/>
          <w:sz w:val="21"/>
          <w:szCs w:val="21"/>
        </w:rPr>
      </w:r>
      <w:r>
        <w:rPr>
          <w:rFonts w:ascii="Times New Roman" w:hAnsi="Times New Roman" w:eastAsia="宋体"/>
          <w:b w:val="0"/>
          <w:bCs/>
          <w:sz w:val="21"/>
          <w:szCs w:val="21"/>
        </w:rPr>
      </w:r>
    </w:p>
    <w:p>
      <w:pPr>
        <w:pStyle w:val="763"/>
        <w:pBdr/>
        <w:spacing w:after="156" w:before="156"/>
        <w:ind/>
        <w:jc w:val="center"/>
        <w:rPr>
          <w:szCs w:val="21"/>
        </w:rPr>
      </w:pPr>
      <w:r>
        <w:rPr>
          <w:rFonts w:hint="eastAsia"/>
          <w:szCs w:val="21"/>
        </w:rPr>
        <w:t xml:space="preserve">（适用于货物类项目）</w:t>
      </w:r>
      <w:r>
        <w:rPr>
          <w:szCs w:val="21"/>
        </w:rPr>
      </w:r>
      <w:r>
        <w:rPr>
          <w:szCs w:val="21"/>
        </w:rPr>
      </w:r>
    </w:p>
    <w:p>
      <w:pPr>
        <w:pStyle w:val="780"/>
        <w:pBdr/>
        <w:spacing w:line="360" w:lineRule="auto"/>
        <w:ind/>
        <w:rPr>
          <w:rFonts w:ascii="Times New Roman" w:hAnsi="Times New Roman"/>
        </w:rPr>
      </w:pPr>
      <w:r>
        <w:rPr>
          <w:rFonts w:hint="eastAsia" w:ascii="Times New Roman" w:hAnsi="Times New Roman"/>
        </w:rPr>
        <w:t xml:space="preserve">随州市曾都区中医医院</w:t>
      </w:r>
      <w:r>
        <w:rPr>
          <w:rFonts w:hint="eastAsia" w:ascii="Times New Roman" w:hAnsi="Times New Roman"/>
        </w:rPr>
        <w:t xml:space="preserve">：</w:t>
      </w:r>
      <w:r>
        <w:rPr>
          <w:rFonts w:ascii="Times New Roman" w:hAnsi="Times New Roman"/>
        </w:rPr>
      </w:r>
      <w:r>
        <w:rPr>
          <w:rFonts w:ascii="Times New Roman" w:hAnsi="Times New Roman"/>
        </w:rPr>
      </w:r>
    </w:p>
    <w:p>
      <w:pPr>
        <w:pStyle w:val="780"/>
        <w:pBdr/>
        <w:spacing w:line="360" w:lineRule="auto"/>
        <w:ind w:firstLine="416"/>
        <w:jc w:val="left"/>
        <w:rPr>
          <w:rFonts w:ascii="Times New Roman" w:hAnsi="Times New Roman"/>
        </w:rPr>
      </w:pPr>
      <w:r>
        <w:rPr>
          <w:rFonts w:hint="eastAsia" w:ascii="Times New Roman" w:hAnsi="Times New Roman"/>
        </w:rPr>
        <w:t xml:space="preserve">本单位郑重声明，根据《财政部民政部中国残疾人联合会关于促进残疾人就业政府采购政策的通知》（财库〔</w:t>
      </w:r>
      <w:r>
        <w:rPr>
          <w:rFonts w:ascii="Times New Roman" w:hAnsi="Times New Roman"/>
        </w:rPr>
        <w:t xml:space="preserve">2017</w:t>
      </w:r>
      <w:r>
        <w:rPr>
          <w:rFonts w:hint="eastAsia" w:ascii="Times New Roman" w:hAnsi="Times New Roman"/>
        </w:rPr>
        <w:t xml:space="preserve">〕</w:t>
      </w:r>
      <w:r>
        <w:rPr>
          <w:rFonts w:ascii="Times New Roman" w:hAnsi="Times New Roman"/>
        </w:rPr>
        <w:t xml:space="preserve">141</w:t>
      </w:r>
      <w:r>
        <w:rPr>
          <w:rFonts w:hint="eastAsia" w:ascii="Times New Roman" w:hAnsi="Times New Roman"/>
        </w:rPr>
        <w:t xml:space="preserve">号）的规定，本单位为符合条件的残疾人福利性单位（详见“残疾人福利性单位应当满足的条件”）。</w:t>
      </w:r>
      <w:r>
        <w:rPr>
          <w:rFonts w:ascii="Times New Roman" w:hAnsi="Times New Roman"/>
        </w:rPr>
      </w:r>
      <w:r>
        <w:rPr>
          <w:rFonts w:ascii="Times New Roman" w:hAnsi="Times New Roman"/>
        </w:rPr>
      </w:r>
    </w:p>
    <w:p>
      <w:pPr>
        <w:pStyle w:val="780"/>
        <w:pBdr/>
        <w:spacing w:line="360" w:lineRule="auto"/>
        <w:ind w:firstLine="416"/>
        <w:jc w:val="left"/>
        <w:rPr>
          <w:rFonts w:ascii="Times New Roman" w:hAnsi="Times New Roman"/>
        </w:rPr>
      </w:pPr>
      <w:r>
        <w:rPr>
          <w:rFonts w:ascii="Times New Roman" w:hAnsi="Times New Roman"/>
        </w:rPr>
        <w:t xml:space="preserve">1.</w:t>
      </w:r>
      <w:r>
        <w:rPr>
          <w:rFonts w:hint="eastAsia" w:ascii="Times New Roman" w:hAnsi="Times New Roman"/>
        </w:rPr>
        <w:t xml:space="preserve">本单位授权（投标人）参加</w:t>
      </w:r>
      <w:r>
        <w:rPr>
          <w:rFonts w:ascii="Times New Roman" w:hAnsi="Times New Roman"/>
        </w:rPr>
        <w:t xml:space="preserve">_</w:t>
      </w:r>
      <w:r>
        <w:rPr>
          <w:rFonts w:hint="eastAsia" w:ascii="Times New Roman" w:hAnsi="Times New Roman"/>
        </w:rPr>
        <w:t xml:space="preserve">（采购人）的</w:t>
      </w:r>
      <w:r>
        <w:rPr>
          <w:rFonts w:ascii="Times New Roman" w:hAnsi="Times New Roman"/>
        </w:rPr>
        <w:t xml:space="preserve">___ _</w:t>
      </w:r>
      <w:r>
        <w:rPr>
          <w:rFonts w:hint="eastAsia" w:ascii="Times New Roman" w:hAnsi="Times New Roman"/>
        </w:rPr>
        <w:t xml:space="preserve">项目（项目编号：</w:t>
      </w:r>
      <w:r>
        <w:rPr>
          <w:rFonts w:ascii="Times New Roman" w:hAnsi="Times New Roman"/>
        </w:rPr>
        <w:t xml:space="preserve">_____</w:t>
      </w:r>
      <w:r>
        <w:rPr>
          <w:rFonts w:hint="eastAsia" w:ascii="Times New Roman" w:hAnsi="Times New Roman"/>
        </w:rPr>
        <w:t xml:space="preserve">）采购活动提供本单位制造的货物。本条所称货物不包括使用非残疾人福利性单位注册商标的货物。</w:t>
      </w:r>
      <w:r>
        <w:rPr>
          <w:rFonts w:ascii="Times New Roman" w:hAnsi="Times New Roman"/>
        </w:rPr>
      </w:r>
      <w:r>
        <w:rPr>
          <w:rFonts w:ascii="Times New Roman" w:hAnsi="Times New Roman"/>
        </w:rPr>
      </w:r>
    </w:p>
    <w:p>
      <w:pPr>
        <w:pStyle w:val="763"/>
        <w:pBdr/>
        <w:spacing w:line="360" w:lineRule="auto"/>
        <w:ind w:firstLine="420"/>
        <w:rPr>
          <w:szCs w:val="21"/>
        </w:rPr>
      </w:pPr>
      <w:r>
        <w:rPr>
          <w:szCs w:val="21"/>
        </w:rPr>
        <w:t xml:space="preserve">2.</w:t>
      </w:r>
      <w:r>
        <w:rPr>
          <w:rFonts w:hint="eastAsia"/>
          <w:szCs w:val="21"/>
        </w:rPr>
        <w:t xml:space="preserve">由本单位制造的货物清单见下表：</w:t>
      </w:r>
      <w:r>
        <w:rPr>
          <w:szCs w:val="21"/>
        </w:rPr>
      </w:r>
      <w:r>
        <w:rPr>
          <w:szCs w:val="21"/>
        </w:rPr>
      </w:r>
    </w:p>
    <w:tbl>
      <w:tblPr>
        <w:tblW w:w="9546" w:type="dxa"/>
        <w:tblInd w:w="10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top w:w="0" w:type="dxa"/>
          <w:right w:w="108" w:type="dxa"/>
          <w:bottom w:w="0" w:type="dxa"/>
        </w:tblCellMar>
        <w:tblLook w:val="00A0" w:firstRow="1" w:lastRow="0" w:firstColumn="1" w:lastColumn="0" w:noHBand="0" w:noVBand="0"/>
      </w:tblPr>
      <w:tblGrid>
        <w:gridCol w:w="652"/>
        <w:gridCol w:w="2414"/>
        <w:gridCol w:w="1224"/>
        <w:gridCol w:w="907"/>
        <w:gridCol w:w="1278"/>
        <w:gridCol w:w="1843"/>
        <w:gridCol w:w="1228"/>
      </w:tblGrid>
      <w:tr>
        <w:trPr>
          <w:trHeight w:val="454"/>
        </w:trPr>
        <w:tc>
          <w:tcPr>
            <w:tcBorders/>
            <w:tcW w:w="652" w:type="dxa"/>
            <w:vAlign w:val="center"/>
            <w:textDirection w:val="lrTb"/>
            <w:noWrap w:val="false"/>
          </w:tcPr>
          <w:p>
            <w:pPr>
              <w:pStyle w:val="763"/>
              <w:pBdr/>
              <w:spacing w:line="360" w:lineRule="auto"/>
              <w:ind w:right="-65" w:left="-23"/>
              <w:jc w:val="center"/>
              <w:rPr>
                <w:szCs w:val="21"/>
              </w:rPr>
            </w:pPr>
            <w:r>
              <w:rPr>
                <w:rFonts w:hint="eastAsia"/>
                <w:szCs w:val="21"/>
              </w:rPr>
              <w:t xml:space="preserve">序号</w:t>
            </w:r>
            <w:r>
              <w:rPr>
                <w:szCs w:val="21"/>
              </w:rPr>
            </w:r>
            <w:r>
              <w:rPr>
                <w:szCs w:val="21"/>
              </w:rPr>
            </w:r>
          </w:p>
        </w:tc>
        <w:tc>
          <w:tcPr>
            <w:tcBorders/>
            <w:tcW w:w="2414" w:type="dxa"/>
            <w:vAlign w:val="center"/>
            <w:textDirection w:val="lrTb"/>
            <w:noWrap w:val="false"/>
          </w:tcPr>
          <w:p>
            <w:pPr>
              <w:pStyle w:val="763"/>
              <w:pBdr/>
              <w:spacing w:line="360" w:lineRule="auto"/>
              <w:ind w:right="-65" w:left="-48"/>
              <w:jc w:val="center"/>
              <w:rPr>
                <w:szCs w:val="21"/>
              </w:rPr>
            </w:pPr>
            <w:r>
              <w:rPr>
                <w:rFonts w:hint="eastAsia"/>
                <w:szCs w:val="21"/>
              </w:rPr>
              <w:t xml:space="preserve">名称</w:t>
            </w:r>
            <w:r>
              <w:rPr>
                <w:szCs w:val="21"/>
              </w:rPr>
            </w:r>
            <w:r>
              <w:rPr>
                <w:szCs w:val="21"/>
              </w:rPr>
            </w:r>
          </w:p>
        </w:tc>
        <w:tc>
          <w:tcPr>
            <w:tcBorders/>
            <w:tcW w:w="1224" w:type="dxa"/>
            <w:vAlign w:val="center"/>
            <w:textDirection w:val="lrTb"/>
            <w:noWrap w:val="false"/>
          </w:tcPr>
          <w:p>
            <w:pPr>
              <w:pStyle w:val="763"/>
              <w:pBdr/>
              <w:spacing w:line="360" w:lineRule="auto"/>
              <w:ind w:right="-65" w:left="-48"/>
              <w:jc w:val="center"/>
              <w:rPr>
                <w:szCs w:val="21"/>
              </w:rPr>
            </w:pPr>
            <w:r>
              <w:rPr>
                <w:rFonts w:hint="eastAsia"/>
                <w:szCs w:val="21"/>
              </w:rPr>
              <w:t xml:space="preserve">品牌规格型号</w:t>
            </w:r>
            <w:r>
              <w:rPr>
                <w:szCs w:val="21"/>
              </w:rPr>
            </w:r>
            <w:r>
              <w:rPr>
                <w:szCs w:val="21"/>
              </w:rPr>
            </w:r>
          </w:p>
        </w:tc>
        <w:tc>
          <w:tcPr>
            <w:tcBorders/>
            <w:tcW w:w="907" w:type="dxa"/>
            <w:vAlign w:val="center"/>
            <w:textDirection w:val="lrTb"/>
            <w:noWrap w:val="false"/>
          </w:tcPr>
          <w:p>
            <w:pPr>
              <w:pStyle w:val="763"/>
              <w:pBdr/>
              <w:spacing w:line="360" w:lineRule="auto"/>
              <w:ind w:right="-65" w:left="-48"/>
              <w:jc w:val="center"/>
              <w:rPr>
                <w:szCs w:val="21"/>
              </w:rPr>
            </w:pPr>
            <w:r>
              <w:rPr>
                <w:rFonts w:hint="eastAsia"/>
                <w:szCs w:val="21"/>
              </w:rPr>
              <w:t xml:space="preserve">数量</w:t>
            </w:r>
            <w:r>
              <w:rPr>
                <w:szCs w:val="21"/>
              </w:rPr>
            </w:r>
            <w:r>
              <w:rPr>
                <w:szCs w:val="21"/>
              </w:rPr>
            </w:r>
          </w:p>
        </w:tc>
        <w:tc>
          <w:tcPr>
            <w:tcBorders/>
            <w:tcW w:w="1278" w:type="dxa"/>
            <w:vAlign w:val="center"/>
            <w:textDirection w:val="lrTb"/>
            <w:noWrap w:val="false"/>
          </w:tcPr>
          <w:p>
            <w:pPr>
              <w:pStyle w:val="763"/>
              <w:pBdr/>
              <w:spacing w:line="360" w:lineRule="auto"/>
              <w:ind w:right="-65" w:left="-48"/>
              <w:jc w:val="center"/>
              <w:rPr>
                <w:szCs w:val="21"/>
              </w:rPr>
            </w:pPr>
            <w:r>
              <w:rPr>
                <w:rFonts w:hint="eastAsia"/>
                <w:szCs w:val="21"/>
              </w:rPr>
              <w:t xml:space="preserve">单价</w:t>
            </w:r>
            <w:r>
              <w:rPr>
                <w:szCs w:val="21"/>
              </w:rPr>
              <w:t xml:space="preserve">(</w:t>
            </w:r>
            <w:r>
              <w:rPr>
                <w:rFonts w:hint="eastAsia"/>
                <w:szCs w:val="21"/>
              </w:rPr>
              <w:t xml:space="preserve">元</w:t>
            </w:r>
            <w:r>
              <w:rPr>
                <w:szCs w:val="21"/>
              </w:rPr>
              <w:t xml:space="preserve">)</w:t>
            </w:r>
            <w:r>
              <w:rPr>
                <w:szCs w:val="21"/>
              </w:rPr>
            </w:r>
          </w:p>
        </w:tc>
        <w:tc>
          <w:tcPr>
            <w:tcBorders/>
            <w:tcW w:w="1843" w:type="dxa"/>
            <w:vAlign w:val="center"/>
            <w:textDirection w:val="lrTb"/>
            <w:noWrap w:val="false"/>
          </w:tcPr>
          <w:p>
            <w:pPr>
              <w:pStyle w:val="763"/>
              <w:pBdr/>
              <w:spacing w:line="360" w:lineRule="auto"/>
              <w:ind w:right="-65" w:left="-48"/>
              <w:jc w:val="center"/>
              <w:rPr>
                <w:szCs w:val="21"/>
              </w:rPr>
            </w:pPr>
            <w:r>
              <w:rPr>
                <w:rFonts w:hint="eastAsia"/>
                <w:szCs w:val="21"/>
              </w:rPr>
              <w:t xml:space="preserve">分项合计</w:t>
            </w:r>
            <w:r>
              <w:rPr>
                <w:szCs w:val="21"/>
              </w:rPr>
              <w:t xml:space="preserve">(</w:t>
            </w:r>
            <w:r>
              <w:rPr>
                <w:rFonts w:hint="eastAsia"/>
                <w:szCs w:val="21"/>
              </w:rPr>
              <w:t xml:space="preserve">元</w:t>
            </w:r>
            <w:r>
              <w:rPr>
                <w:szCs w:val="21"/>
              </w:rPr>
              <w:t xml:space="preserve">)</w:t>
            </w:r>
            <w:r>
              <w:rPr>
                <w:szCs w:val="21"/>
              </w:rPr>
            </w:r>
          </w:p>
        </w:tc>
        <w:tc>
          <w:tcPr>
            <w:tcBorders/>
            <w:tcW w:w="1228" w:type="dxa"/>
            <w:vAlign w:val="center"/>
            <w:textDirection w:val="lrTb"/>
            <w:noWrap w:val="false"/>
          </w:tcPr>
          <w:p>
            <w:pPr>
              <w:pStyle w:val="763"/>
              <w:pBdr/>
              <w:spacing w:line="360" w:lineRule="auto"/>
              <w:ind w:right="-65" w:left="-48"/>
              <w:jc w:val="center"/>
              <w:rPr>
                <w:szCs w:val="21"/>
              </w:rPr>
            </w:pPr>
            <w:r>
              <w:rPr>
                <w:rFonts w:hint="eastAsia"/>
                <w:szCs w:val="21"/>
              </w:rPr>
              <w:t xml:space="preserve">备注</w:t>
            </w:r>
            <w:r>
              <w:rPr>
                <w:szCs w:val="21"/>
              </w:rPr>
            </w:r>
            <w:r>
              <w:rPr>
                <w:szCs w:val="21"/>
              </w:rPr>
            </w:r>
          </w:p>
        </w:tc>
      </w:tr>
      <w:tr>
        <w:trPr>
          <w:trHeight w:val="20"/>
        </w:trPr>
        <w:tc>
          <w:tcPr>
            <w:tcBorders/>
            <w:tcW w:w="652" w:type="dxa"/>
            <w:vAlign w:val="center"/>
            <w:textDirection w:val="lrTb"/>
            <w:noWrap w:val="false"/>
          </w:tcPr>
          <w:p>
            <w:pPr>
              <w:pStyle w:val="763"/>
              <w:numPr>
                <w:ilvl w:val="0"/>
                <w:numId w:val="47"/>
              </w:numPr>
              <w:pBdr/>
              <w:tabs>
                <w:tab w:val="left" w:leader="none" w:pos="82"/>
              </w:tabs>
              <w:spacing/>
              <w:ind/>
              <w:jc w:val="center"/>
              <w:rPr>
                <w:szCs w:val="21"/>
              </w:rPr>
            </w:pPr>
            <w:r>
              <w:rPr>
                <w:szCs w:val="21"/>
              </w:rPr>
            </w:r>
            <w:r>
              <w:rPr>
                <w:szCs w:val="21"/>
              </w:rPr>
            </w:r>
          </w:p>
        </w:tc>
        <w:tc>
          <w:tcPr>
            <w:tcBorders/>
            <w:tcW w:w="2414" w:type="dxa"/>
            <w:vAlign w:val="center"/>
            <w:textDirection w:val="lrTb"/>
            <w:noWrap w:val="false"/>
          </w:tcPr>
          <w:p>
            <w:pPr>
              <w:pStyle w:val="763"/>
              <w:pBdr/>
              <w:spacing w:line="240" w:lineRule="atLeast"/>
              <w:ind w:right="-65" w:left="-48"/>
              <w:jc w:val="left"/>
              <w:rPr>
                <w:szCs w:val="21"/>
              </w:rPr>
            </w:pPr>
            <w:r>
              <w:rPr>
                <w:szCs w:val="21"/>
              </w:rPr>
            </w:r>
            <w:r>
              <w:rPr>
                <w:szCs w:val="21"/>
              </w:rPr>
            </w:r>
          </w:p>
        </w:tc>
        <w:tc>
          <w:tcPr>
            <w:tcBorders/>
            <w:tcW w:w="1224" w:type="dxa"/>
            <w:vAlign w:val="center"/>
            <w:textDirection w:val="lrTb"/>
            <w:noWrap w:val="false"/>
          </w:tcPr>
          <w:p>
            <w:pPr>
              <w:pStyle w:val="763"/>
              <w:pBdr/>
              <w:spacing w:line="240" w:lineRule="atLeast"/>
              <w:ind w:right="-65" w:left="-48"/>
              <w:jc w:val="left"/>
              <w:rPr>
                <w:szCs w:val="21"/>
              </w:rPr>
            </w:pPr>
            <w:r>
              <w:rPr>
                <w:szCs w:val="21"/>
              </w:rPr>
            </w:r>
            <w:r>
              <w:rPr>
                <w:szCs w:val="21"/>
              </w:rPr>
            </w:r>
          </w:p>
        </w:tc>
        <w:tc>
          <w:tcPr>
            <w:tcBorders/>
            <w:tcW w:w="907" w:type="dxa"/>
            <w:vAlign w:val="center"/>
            <w:textDirection w:val="lrTb"/>
            <w:noWrap w:val="false"/>
          </w:tcPr>
          <w:p>
            <w:pPr>
              <w:pStyle w:val="763"/>
              <w:pBdr/>
              <w:spacing w:line="240" w:lineRule="atLeast"/>
              <w:ind w:right="-376" w:left="-48"/>
              <w:jc w:val="center"/>
              <w:rPr>
                <w:szCs w:val="21"/>
              </w:rPr>
            </w:pPr>
            <w:r>
              <w:rPr>
                <w:szCs w:val="21"/>
              </w:rPr>
            </w:r>
            <w:r>
              <w:rPr>
                <w:szCs w:val="21"/>
              </w:rPr>
            </w:r>
          </w:p>
        </w:tc>
        <w:tc>
          <w:tcPr>
            <w:tcBorders/>
            <w:tcW w:w="1278" w:type="dxa"/>
            <w:vAlign w:val="center"/>
            <w:textDirection w:val="lrTb"/>
            <w:noWrap w:val="false"/>
          </w:tcPr>
          <w:p>
            <w:pPr>
              <w:pStyle w:val="763"/>
              <w:pBdr/>
              <w:spacing w:line="240" w:lineRule="atLeast"/>
              <w:ind w:right="-65" w:left="-48"/>
              <w:jc w:val="center"/>
              <w:rPr>
                <w:szCs w:val="21"/>
              </w:rPr>
            </w:pPr>
            <w:r>
              <w:rPr>
                <w:szCs w:val="21"/>
              </w:rPr>
            </w:r>
            <w:r>
              <w:rPr>
                <w:szCs w:val="21"/>
              </w:rPr>
            </w:r>
          </w:p>
        </w:tc>
        <w:tc>
          <w:tcPr>
            <w:tcBorders/>
            <w:tcW w:w="1843" w:type="dxa"/>
            <w:vAlign w:val="center"/>
            <w:textDirection w:val="lrTb"/>
            <w:noWrap w:val="false"/>
          </w:tcPr>
          <w:p>
            <w:pPr>
              <w:pStyle w:val="763"/>
              <w:pBdr/>
              <w:spacing w:line="240" w:lineRule="atLeast"/>
              <w:ind w:right="-65" w:left="-48"/>
              <w:jc w:val="left"/>
              <w:rPr>
                <w:szCs w:val="21"/>
              </w:rPr>
            </w:pPr>
            <w:r>
              <w:rPr>
                <w:szCs w:val="21"/>
              </w:rPr>
            </w:r>
            <w:r>
              <w:rPr>
                <w:szCs w:val="21"/>
              </w:rPr>
            </w:r>
          </w:p>
        </w:tc>
        <w:tc>
          <w:tcPr>
            <w:tcBorders/>
            <w:tcW w:w="1228" w:type="dxa"/>
            <w:vAlign w:val="center"/>
            <w:textDirection w:val="lrTb"/>
            <w:noWrap w:val="false"/>
          </w:tcPr>
          <w:p>
            <w:pPr>
              <w:pStyle w:val="763"/>
              <w:pBdr/>
              <w:spacing w:line="240" w:lineRule="atLeast"/>
              <w:ind w:right="-65" w:left="-48"/>
              <w:jc w:val="center"/>
              <w:rPr>
                <w:szCs w:val="21"/>
              </w:rPr>
            </w:pPr>
            <w:r>
              <w:rPr>
                <w:szCs w:val="21"/>
              </w:rPr>
            </w:r>
            <w:r>
              <w:rPr>
                <w:szCs w:val="21"/>
              </w:rPr>
            </w:r>
          </w:p>
        </w:tc>
      </w:tr>
      <w:tr>
        <w:trPr>
          <w:trHeight w:val="20"/>
        </w:trPr>
        <w:tc>
          <w:tcPr>
            <w:tcBorders/>
            <w:tcW w:w="652" w:type="dxa"/>
            <w:vAlign w:val="center"/>
            <w:textDirection w:val="lrTb"/>
            <w:noWrap w:val="false"/>
          </w:tcPr>
          <w:p>
            <w:pPr>
              <w:pStyle w:val="763"/>
              <w:numPr>
                <w:ilvl w:val="0"/>
                <w:numId w:val="47"/>
              </w:numPr>
              <w:pBdr/>
              <w:tabs>
                <w:tab w:val="left" w:leader="none" w:pos="82"/>
              </w:tabs>
              <w:spacing/>
              <w:ind w:firstLine="2" w:left="-2"/>
              <w:jc w:val="center"/>
              <w:rPr>
                <w:szCs w:val="21"/>
              </w:rPr>
            </w:pPr>
            <w:r>
              <w:rPr>
                <w:szCs w:val="21"/>
              </w:rPr>
            </w:r>
            <w:r>
              <w:rPr>
                <w:szCs w:val="21"/>
              </w:rPr>
            </w:r>
          </w:p>
        </w:tc>
        <w:tc>
          <w:tcPr>
            <w:tcBorders/>
            <w:tcW w:w="2414" w:type="dxa"/>
            <w:vAlign w:val="center"/>
            <w:textDirection w:val="lrTb"/>
            <w:noWrap w:val="false"/>
          </w:tcPr>
          <w:p>
            <w:pPr>
              <w:pStyle w:val="763"/>
              <w:pBdr/>
              <w:spacing w:line="240" w:lineRule="atLeast"/>
              <w:ind w:right="-65" w:left="-48"/>
              <w:jc w:val="left"/>
              <w:rPr>
                <w:szCs w:val="21"/>
              </w:rPr>
            </w:pPr>
            <w:r>
              <w:rPr>
                <w:szCs w:val="21"/>
              </w:rPr>
            </w:r>
            <w:r>
              <w:rPr>
                <w:szCs w:val="21"/>
              </w:rPr>
            </w:r>
          </w:p>
        </w:tc>
        <w:tc>
          <w:tcPr>
            <w:tcBorders/>
            <w:tcW w:w="1224" w:type="dxa"/>
            <w:vAlign w:val="center"/>
            <w:textDirection w:val="lrTb"/>
            <w:noWrap w:val="false"/>
          </w:tcPr>
          <w:p>
            <w:pPr>
              <w:pStyle w:val="763"/>
              <w:pBdr/>
              <w:spacing w:line="240" w:lineRule="atLeast"/>
              <w:ind w:right="-65" w:left="-48"/>
              <w:jc w:val="left"/>
              <w:rPr>
                <w:szCs w:val="21"/>
              </w:rPr>
            </w:pPr>
            <w:r>
              <w:rPr>
                <w:szCs w:val="21"/>
              </w:rPr>
            </w:r>
            <w:r>
              <w:rPr>
                <w:szCs w:val="21"/>
              </w:rPr>
            </w:r>
          </w:p>
        </w:tc>
        <w:tc>
          <w:tcPr>
            <w:tcBorders/>
            <w:tcW w:w="907" w:type="dxa"/>
            <w:vAlign w:val="center"/>
            <w:textDirection w:val="lrTb"/>
            <w:noWrap w:val="false"/>
          </w:tcPr>
          <w:p>
            <w:pPr>
              <w:pStyle w:val="763"/>
              <w:pBdr/>
              <w:spacing w:line="240" w:lineRule="atLeast"/>
              <w:ind w:right="-65" w:left="-48"/>
              <w:jc w:val="center"/>
              <w:rPr>
                <w:szCs w:val="21"/>
              </w:rPr>
            </w:pPr>
            <w:r>
              <w:rPr>
                <w:szCs w:val="21"/>
              </w:rPr>
            </w:r>
            <w:r>
              <w:rPr>
                <w:szCs w:val="21"/>
              </w:rPr>
            </w:r>
          </w:p>
        </w:tc>
        <w:tc>
          <w:tcPr>
            <w:tcBorders/>
            <w:tcW w:w="1278" w:type="dxa"/>
            <w:vAlign w:val="center"/>
            <w:textDirection w:val="lrTb"/>
            <w:noWrap w:val="false"/>
          </w:tcPr>
          <w:p>
            <w:pPr>
              <w:pStyle w:val="763"/>
              <w:pBdr/>
              <w:spacing w:line="240" w:lineRule="atLeast"/>
              <w:ind w:right="-65" w:left="-48"/>
              <w:jc w:val="center"/>
              <w:rPr>
                <w:szCs w:val="21"/>
              </w:rPr>
            </w:pPr>
            <w:r>
              <w:rPr>
                <w:szCs w:val="21"/>
              </w:rPr>
            </w:r>
            <w:r>
              <w:rPr>
                <w:szCs w:val="21"/>
              </w:rPr>
            </w:r>
          </w:p>
        </w:tc>
        <w:tc>
          <w:tcPr>
            <w:tcBorders/>
            <w:tcW w:w="1843" w:type="dxa"/>
            <w:vAlign w:val="center"/>
            <w:textDirection w:val="lrTb"/>
            <w:noWrap w:val="false"/>
          </w:tcPr>
          <w:p>
            <w:pPr>
              <w:pStyle w:val="763"/>
              <w:pBdr/>
              <w:spacing w:line="240" w:lineRule="atLeast"/>
              <w:ind w:right="-65" w:left="-48"/>
              <w:jc w:val="left"/>
              <w:rPr>
                <w:szCs w:val="21"/>
              </w:rPr>
            </w:pPr>
            <w:r>
              <w:rPr>
                <w:szCs w:val="21"/>
              </w:rPr>
            </w:r>
            <w:r>
              <w:rPr>
                <w:szCs w:val="21"/>
              </w:rPr>
            </w:r>
          </w:p>
        </w:tc>
        <w:tc>
          <w:tcPr>
            <w:tcBorders/>
            <w:tcW w:w="1228" w:type="dxa"/>
            <w:vAlign w:val="center"/>
            <w:textDirection w:val="lrTb"/>
            <w:noWrap w:val="false"/>
          </w:tcPr>
          <w:p>
            <w:pPr>
              <w:pStyle w:val="763"/>
              <w:pBdr/>
              <w:spacing w:line="240" w:lineRule="atLeast"/>
              <w:ind w:right="-65" w:left="-48"/>
              <w:jc w:val="center"/>
              <w:rPr>
                <w:szCs w:val="21"/>
              </w:rPr>
            </w:pPr>
            <w:r>
              <w:rPr>
                <w:szCs w:val="21"/>
              </w:rPr>
            </w:r>
            <w:r>
              <w:rPr>
                <w:szCs w:val="21"/>
              </w:rPr>
            </w:r>
          </w:p>
        </w:tc>
      </w:tr>
      <w:tr>
        <w:trPr>
          <w:trHeight w:val="20"/>
        </w:trPr>
        <w:tc>
          <w:tcPr>
            <w:tcBorders/>
            <w:tcW w:w="652" w:type="dxa"/>
            <w:vAlign w:val="center"/>
            <w:textDirection w:val="lrTb"/>
            <w:noWrap w:val="false"/>
          </w:tcPr>
          <w:p>
            <w:pPr>
              <w:pStyle w:val="763"/>
              <w:pBdr/>
              <w:tabs>
                <w:tab w:val="left" w:leader="none" w:pos="82"/>
              </w:tabs>
              <w:spacing/>
              <w:ind/>
              <w:jc w:val="center"/>
              <w:rPr>
                <w:szCs w:val="21"/>
              </w:rPr>
            </w:pPr>
            <w:r>
              <w:rPr>
                <w:rFonts w:hint="eastAsia"/>
                <w:szCs w:val="21"/>
              </w:rPr>
              <w:t xml:space="preserve">…</w:t>
            </w:r>
            <w:r>
              <w:rPr>
                <w:szCs w:val="21"/>
              </w:rPr>
            </w:r>
            <w:r>
              <w:rPr>
                <w:szCs w:val="21"/>
              </w:rPr>
            </w:r>
          </w:p>
        </w:tc>
        <w:tc>
          <w:tcPr>
            <w:tcBorders/>
            <w:tcW w:w="2414" w:type="dxa"/>
            <w:vAlign w:val="center"/>
            <w:textDirection w:val="lrTb"/>
            <w:noWrap w:val="false"/>
          </w:tcPr>
          <w:p>
            <w:pPr>
              <w:pStyle w:val="763"/>
              <w:pBdr/>
              <w:spacing w:line="240" w:lineRule="atLeast"/>
              <w:ind w:right="-65" w:left="-48"/>
              <w:jc w:val="left"/>
              <w:rPr>
                <w:szCs w:val="21"/>
              </w:rPr>
            </w:pPr>
            <w:r>
              <w:rPr>
                <w:szCs w:val="21"/>
              </w:rPr>
            </w:r>
            <w:r>
              <w:rPr>
                <w:szCs w:val="21"/>
              </w:rPr>
            </w:r>
          </w:p>
        </w:tc>
        <w:tc>
          <w:tcPr>
            <w:tcBorders/>
            <w:tcW w:w="1224" w:type="dxa"/>
            <w:vAlign w:val="center"/>
            <w:textDirection w:val="lrTb"/>
            <w:noWrap w:val="false"/>
          </w:tcPr>
          <w:p>
            <w:pPr>
              <w:pStyle w:val="763"/>
              <w:pBdr/>
              <w:spacing w:line="240" w:lineRule="atLeast"/>
              <w:ind w:right="-65" w:left="-48"/>
              <w:jc w:val="left"/>
              <w:rPr>
                <w:szCs w:val="21"/>
              </w:rPr>
            </w:pPr>
            <w:r>
              <w:rPr>
                <w:szCs w:val="21"/>
              </w:rPr>
            </w:r>
            <w:r>
              <w:rPr>
                <w:szCs w:val="21"/>
              </w:rPr>
            </w:r>
          </w:p>
        </w:tc>
        <w:tc>
          <w:tcPr>
            <w:tcBorders/>
            <w:tcW w:w="907" w:type="dxa"/>
            <w:vAlign w:val="center"/>
            <w:textDirection w:val="lrTb"/>
            <w:noWrap w:val="false"/>
          </w:tcPr>
          <w:p>
            <w:pPr>
              <w:pStyle w:val="763"/>
              <w:pBdr/>
              <w:spacing w:line="240" w:lineRule="atLeast"/>
              <w:ind w:right="-65" w:left="-48"/>
              <w:jc w:val="center"/>
              <w:rPr>
                <w:szCs w:val="21"/>
              </w:rPr>
            </w:pPr>
            <w:r>
              <w:rPr>
                <w:szCs w:val="21"/>
              </w:rPr>
            </w:r>
            <w:r>
              <w:rPr>
                <w:szCs w:val="21"/>
              </w:rPr>
            </w:r>
          </w:p>
        </w:tc>
        <w:tc>
          <w:tcPr>
            <w:tcBorders/>
            <w:tcW w:w="1278" w:type="dxa"/>
            <w:vAlign w:val="center"/>
            <w:textDirection w:val="lrTb"/>
            <w:noWrap w:val="false"/>
          </w:tcPr>
          <w:p>
            <w:pPr>
              <w:pStyle w:val="763"/>
              <w:pBdr/>
              <w:spacing w:line="240" w:lineRule="atLeast"/>
              <w:ind w:right="-65" w:left="-48"/>
              <w:jc w:val="center"/>
              <w:rPr>
                <w:szCs w:val="21"/>
              </w:rPr>
            </w:pPr>
            <w:r>
              <w:rPr>
                <w:szCs w:val="21"/>
              </w:rPr>
            </w:r>
            <w:r>
              <w:rPr>
                <w:szCs w:val="21"/>
              </w:rPr>
            </w:r>
          </w:p>
        </w:tc>
        <w:tc>
          <w:tcPr>
            <w:tcBorders/>
            <w:tcW w:w="1843" w:type="dxa"/>
            <w:vAlign w:val="center"/>
            <w:textDirection w:val="lrTb"/>
            <w:noWrap w:val="false"/>
          </w:tcPr>
          <w:p>
            <w:pPr>
              <w:pStyle w:val="763"/>
              <w:pBdr/>
              <w:spacing w:line="240" w:lineRule="atLeast"/>
              <w:ind w:right="-65" w:left="-48"/>
              <w:jc w:val="left"/>
              <w:rPr>
                <w:szCs w:val="21"/>
              </w:rPr>
            </w:pPr>
            <w:r>
              <w:rPr>
                <w:szCs w:val="21"/>
              </w:rPr>
            </w:r>
            <w:r>
              <w:rPr>
                <w:szCs w:val="21"/>
              </w:rPr>
            </w:r>
          </w:p>
        </w:tc>
        <w:tc>
          <w:tcPr>
            <w:tcBorders/>
            <w:tcW w:w="1228" w:type="dxa"/>
            <w:vAlign w:val="center"/>
            <w:textDirection w:val="lrTb"/>
            <w:noWrap w:val="false"/>
          </w:tcPr>
          <w:p>
            <w:pPr>
              <w:pStyle w:val="763"/>
              <w:pBdr/>
              <w:spacing w:line="240" w:lineRule="atLeast"/>
              <w:ind w:right="-65" w:left="-48"/>
              <w:jc w:val="center"/>
              <w:rPr>
                <w:szCs w:val="21"/>
              </w:rPr>
            </w:pPr>
            <w:r>
              <w:rPr>
                <w:szCs w:val="21"/>
              </w:rPr>
            </w:r>
            <w:r>
              <w:rPr>
                <w:szCs w:val="21"/>
              </w:rPr>
            </w:r>
          </w:p>
        </w:tc>
      </w:tr>
      <w:tr>
        <w:trPr>
          <w:trHeight w:val="20"/>
        </w:trPr>
        <w:tc>
          <w:tcPr>
            <w:gridSpan w:val="5"/>
            <w:tcBorders/>
            <w:tcW w:w="6475" w:type="dxa"/>
            <w:vAlign w:val="center"/>
            <w:textDirection w:val="lrTb"/>
            <w:noWrap w:val="false"/>
          </w:tcPr>
          <w:p>
            <w:pPr>
              <w:pStyle w:val="763"/>
              <w:pBdr/>
              <w:spacing w:line="240" w:lineRule="atLeast"/>
              <w:ind w:right="-65" w:left="-48"/>
              <w:jc w:val="center"/>
              <w:rPr>
                <w:szCs w:val="21"/>
              </w:rPr>
            </w:pPr>
            <w:r>
              <w:rPr>
                <w:rFonts w:hint="eastAsia"/>
                <w:szCs w:val="21"/>
              </w:rPr>
              <w:t xml:space="preserve">合计</w:t>
            </w:r>
            <w:r>
              <w:rPr>
                <w:szCs w:val="21"/>
              </w:rPr>
            </w:r>
            <w:r>
              <w:rPr>
                <w:szCs w:val="21"/>
              </w:rPr>
            </w:r>
          </w:p>
        </w:tc>
        <w:tc>
          <w:tcPr>
            <w:gridSpan w:val="2"/>
            <w:tcBorders/>
            <w:tcW w:w="3071" w:type="dxa"/>
            <w:vAlign w:val="center"/>
            <w:textDirection w:val="lrTb"/>
            <w:noWrap w:val="false"/>
          </w:tcPr>
          <w:p>
            <w:pPr>
              <w:pStyle w:val="763"/>
              <w:pBdr/>
              <w:spacing w:line="240" w:lineRule="atLeast"/>
              <w:ind w:right="-65" w:left="-48"/>
              <w:jc w:val="left"/>
              <w:rPr>
                <w:szCs w:val="21"/>
              </w:rPr>
            </w:pPr>
            <w:r>
              <w:rPr>
                <w:szCs w:val="21"/>
              </w:rPr>
            </w:r>
            <w:r>
              <w:rPr>
                <w:szCs w:val="21"/>
              </w:rPr>
            </w:r>
          </w:p>
        </w:tc>
      </w:tr>
    </w:tbl>
    <w:p>
      <w:pPr>
        <w:pStyle w:val="763"/>
        <w:pBdr/>
        <w:spacing w:line="360" w:lineRule="auto"/>
        <w:ind w:firstLine="420"/>
        <w:rPr>
          <w:szCs w:val="21"/>
        </w:rPr>
      </w:pPr>
      <w:r>
        <w:rPr>
          <w:rFonts w:hint="eastAsia"/>
          <w:szCs w:val="21"/>
        </w:rPr>
        <w:t xml:space="preserve">本单位对上述声明的真实性负责。如有虚假，将依法承担相应责任。</w:t>
      </w:r>
      <w:r>
        <w:rPr>
          <w:szCs w:val="21"/>
        </w:rPr>
      </w:r>
      <w:r>
        <w:rPr>
          <w:szCs w:val="21"/>
        </w:rPr>
      </w:r>
    </w:p>
    <w:p>
      <w:pPr>
        <w:pStyle w:val="763"/>
        <w:pBdr/>
        <w:spacing w:line="360" w:lineRule="auto"/>
        <w:ind/>
        <w:rPr>
          <w:szCs w:val="21"/>
        </w:rPr>
      </w:pPr>
      <w:r>
        <w:rPr>
          <w:szCs w:val="21"/>
        </w:rPr>
      </w:r>
      <w:r>
        <w:rPr>
          <w:szCs w:val="21"/>
        </w:rPr>
      </w:r>
    </w:p>
    <w:p>
      <w:pPr>
        <w:pStyle w:val="780"/>
        <w:pBdr/>
        <w:spacing w:line="360" w:lineRule="auto"/>
        <w:ind/>
        <w:jc w:val="left"/>
        <w:rPr>
          <w:rFonts w:ascii="Times New Roman" w:hAnsi="Times New Roman"/>
        </w:rPr>
      </w:pPr>
      <w:r>
        <w:rPr>
          <w:rFonts w:hint="eastAsia" w:ascii="Times New Roman" w:hAnsi="Times New Roman"/>
        </w:rPr>
        <w:t xml:space="preserve">说明：</w:t>
      </w:r>
      <w:r>
        <w:rPr>
          <w:rFonts w:ascii="Times New Roman" w:hAnsi="Times New Roman"/>
        </w:rPr>
        <w:t xml:space="preserve">1</w:t>
      </w:r>
      <w:r>
        <w:rPr>
          <w:rFonts w:hint="eastAsia" w:ascii="Times New Roman" w:hAnsi="Times New Roman"/>
        </w:rPr>
        <w:t xml:space="preserve">、投标人所投货物为自己制造的，也应按本声明函格式填写。</w:t>
      </w:r>
      <w:r>
        <w:rPr>
          <w:rFonts w:ascii="Times New Roman" w:hAnsi="Times New Roman"/>
        </w:rPr>
      </w:r>
      <w:r>
        <w:rPr>
          <w:rFonts w:ascii="Times New Roman" w:hAnsi="Times New Roman"/>
        </w:rPr>
      </w:r>
    </w:p>
    <w:p>
      <w:pPr>
        <w:pStyle w:val="780"/>
        <w:pBdr/>
        <w:spacing w:line="360" w:lineRule="auto"/>
        <w:ind w:hanging="315" w:left="1033"/>
        <w:jc w:val="left"/>
        <w:rPr>
          <w:rFonts w:ascii="Times New Roman" w:hAnsi="Times New Roman"/>
        </w:rPr>
      </w:pPr>
      <w:r>
        <w:rPr>
          <w:rFonts w:ascii="Times New Roman" w:hAnsi="Times New Roman"/>
        </w:rPr>
        <w:t xml:space="preserve">2</w:t>
      </w:r>
      <w:r>
        <w:rPr>
          <w:rFonts w:hint="eastAsia" w:ascii="Times New Roman" w:hAnsi="Times New Roman"/>
        </w:rPr>
        <w:t xml:space="preserve">、组成联合体的大中型企业和其他自然人、法人或者其他组织，与残疾人福利性单位之间不得存在投资关系。</w:t>
      </w:r>
      <w:r>
        <w:rPr>
          <w:rFonts w:ascii="Times New Roman" w:hAnsi="Times New Roman"/>
        </w:rPr>
      </w:r>
      <w:r>
        <w:rPr>
          <w:rFonts w:ascii="Times New Roman" w:hAnsi="Times New Roman"/>
        </w:rPr>
      </w:r>
    </w:p>
    <w:p>
      <w:pPr>
        <w:pStyle w:val="780"/>
        <w:pBdr/>
        <w:spacing w:line="360" w:lineRule="auto"/>
        <w:ind w:hanging="315" w:left="1033"/>
        <w:jc w:val="left"/>
        <w:rPr>
          <w:rFonts w:ascii="Times New Roman" w:hAnsi="Times New Roman"/>
        </w:rPr>
      </w:pPr>
      <w:r>
        <w:rPr>
          <w:rFonts w:ascii="Times New Roman" w:hAnsi="Times New Roman"/>
        </w:rPr>
        <w:t xml:space="preserve">3</w:t>
      </w:r>
      <w:r>
        <w:rPr>
          <w:rFonts w:hint="eastAsia" w:ascii="Times New Roman" w:hAnsi="Times New Roman"/>
        </w:rPr>
        <w:t xml:space="preserve">、以联合体方式参与项目投标的供应商，应由联合体双方签字盖章。</w:t>
      </w:r>
      <w:r>
        <w:rPr>
          <w:rFonts w:ascii="Times New Roman" w:hAnsi="Times New Roman"/>
        </w:rPr>
      </w:r>
      <w:r>
        <w:rPr>
          <w:rFonts w:ascii="Times New Roman" w:hAnsi="Times New Roman"/>
        </w:rPr>
      </w:r>
    </w:p>
    <w:p>
      <w:pPr>
        <w:pStyle w:val="763"/>
        <w:pBdr/>
        <w:spacing w:line="360" w:lineRule="auto"/>
        <w:ind/>
        <w:rPr>
          <w:szCs w:val="21"/>
        </w:rPr>
      </w:pPr>
      <w:r>
        <w:rPr>
          <w:szCs w:val="21"/>
        </w:rPr>
      </w:r>
      <w:r>
        <w:rPr>
          <w:szCs w:val="21"/>
        </w:rPr>
      </w:r>
    </w:p>
    <w:p>
      <w:pPr>
        <w:pStyle w:val="763"/>
        <w:pBdr/>
        <w:spacing w:after="100" w:afterAutospacing="1" w:before="100" w:beforeAutospacing="1" w:line="360" w:lineRule="auto"/>
        <w:ind w:firstLine="2902"/>
        <w:rPr>
          <w:szCs w:val="21"/>
        </w:rPr>
      </w:pPr>
      <w:r>
        <w:rPr>
          <w:rFonts w:hint="eastAsia"/>
          <w:szCs w:val="21"/>
        </w:rPr>
        <w:t xml:space="preserve">制造商（公章）：</w:t>
      </w:r>
      <w:r>
        <w:rPr>
          <w:szCs w:val="21"/>
        </w:rPr>
      </w:r>
      <w:r>
        <w:rPr>
          <w:szCs w:val="21"/>
        </w:rPr>
      </w:r>
    </w:p>
    <w:p>
      <w:pPr>
        <w:pStyle w:val="763"/>
        <w:pBdr/>
        <w:spacing w:after="100" w:afterAutospacing="1" w:before="100" w:beforeAutospacing="1" w:line="360" w:lineRule="auto"/>
        <w:ind w:firstLine="2902"/>
        <w:rPr>
          <w:rFonts w:hint="eastAsia"/>
          <w:szCs w:val="21"/>
        </w:rPr>
      </w:pPr>
      <w:r>
        <w:rPr>
          <w:rFonts w:hint="eastAsia"/>
          <w:szCs w:val="21"/>
        </w:rPr>
        <w:t xml:space="preserve">制造商法定代表人（签字或盖章）：</w:t>
      </w:r>
      <w:r>
        <w:rPr>
          <w:rFonts w:hint="eastAsia"/>
          <w:szCs w:val="21"/>
        </w:rPr>
      </w:r>
    </w:p>
    <w:p>
      <w:pPr>
        <w:pStyle w:val="763"/>
        <w:pBdr/>
        <w:spacing w:after="100" w:afterAutospacing="1" w:before="100" w:beforeAutospacing="1" w:line="360" w:lineRule="auto"/>
        <w:ind w:firstLine="2902"/>
        <w:rPr>
          <w:szCs w:val="21"/>
        </w:rPr>
      </w:pPr>
      <w:r>
        <w:rPr>
          <w:rFonts w:hint="eastAsia"/>
          <w:szCs w:val="21"/>
        </w:rPr>
        <w:t xml:space="preserve">日</w:t>
      </w:r>
      <w:r>
        <w:rPr>
          <w:szCs w:val="21"/>
        </w:rPr>
        <w:t xml:space="preserve">  </w:t>
      </w:r>
      <w:r>
        <w:rPr>
          <w:rFonts w:hint="eastAsia"/>
          <w:szCs w:val="21"/>
        </w:rPr>
        <w:t xml:space="preserve">期：</w:t>
      </w:r>
      <w:r>
        <w:rPr>
          <w:szCs w:val="21"/>
        </w:rPr>
      </w:r>
      <w:r>
        <w:rPr>
          <w:szCs w:val="21"/>
        </w:rPr>
      </w:r>
    </w:p>
    <w:p>
      <w:pPr>
        <w:pStyle w:val="763"/>
        <w:pBdr/>
        <w:spacing w:before="312"/>
        <w:ind/>
        <w:jc w:val="center"/>
        <w:rPr>
          <w:rFonts w:hint="eastAsia"/>
          <w:szCs w:val="21"/>
        </w:rPr>
      </w:pPr>
      <w:r>
        <w:rPr>
          <w:rFonts w:hint="eastAsia"/>
          <w:szCs w:val="21"/>
        </w:rPr>
      </w:r>
      <w:r>
        <w:rPr>
          <w:rFonts w:hint="eastAsia"/>
          <w:szCs w:val="21"/>
        </w:rPr>
      </w:r>
    </w:p>
    <w:p>
      <w:pPr>
        <w:pStyle w:val="763"/>
        <w:pBdr/>
        <w:spacing w:before="312"/>
        <w:ind/>
        <w:jc w:val="center"/>
        <w:rPr>
          <w:szCs w:val="21"/>
        </w:rPr>
      </w:pPr>
      <w:r>
        <w:rPr>
          <w:szCs w:val="21"/>
        </w:rPr>
      </w:r>
      <w:r>
        <w:rPr>
          <w:szCs w:val="21"/>
        </w:rPr>
      </w:r>
    </w:p>
    <w:p>
      <w:pPr>
        <w:pStyle w:val="763"/>
        <w:pBdr/>
        <w:spacing w:before="312"/>
        <w:ind/>
        <w:jc w:val="center"/>
        <w:rPr>
          <w:szCs w:val="21"/>
        </w:rPr>
      </w:pPr>
      <w:r>
        <w:rPr>
          <w:rFonts w:hint="eastAsia"/>
          <w:szCs w:val="21"/>
        </w:rPr>
        <w:t xml:space="preserve">残疾人福利性单位声明函</w:t>
      </w:r>
      <w:r>
        <w:rPr>
          <w:szCs w:val="21"/>
        </w:rPr>
      </w:r>
      <w:r>
        <w:rPr>
          <w:szCs w:val="21"/>
        </w:rPr>
      </w:r>
    </w:p>
    <w:p>
      <w:pPr>
        <w:pStyle w:val="763"/>
        <w:pBdr/>
        <w:spacing w:after="156" w:before="156"/>
        <w:ind/>
        <w:jc w:val="center"/>
        <w:rPr>
          <w:szCs w:val="21"/>
        </w:rPr>
      </w:pPr>
      <w:r>
        <w:rPr>
          <w:rFonts w:hint="eastAsia"/>
          <w:szCs w:val="21"/>
        </w:rPr>
        <w:t xml:space="preserve">（适用于工程类、服务类项目）</w:t>
      </w:r>
      <w:r>
        <w:rPr>
          <w:szCs w:val="21"/>
        </w:rPr>
      </w:r>
      <w:r>
        <w:rPr>
          <w:szCs w:val="21"/>
        </w:rPr>
      </w:r>
    </w:p>
    <w:p>
      <w:pPr>
        <w:pStyle w:val="763"/>
        <w:pBdr/>
        <w:spacing w:line="480" w:lineRule="auto"/>
        <w:ind/>
        <w:rPr>
          <w:szCs w:val="21"/>
        </w:rPr>
      </w:pPr>
      <w:r>
        <w:rPr>
          <w:rFonts w:hint="eastAsia"/>
          <w:szCs w:val="21"/>
        </w:rPr>
        <w:t xml:space="preserve">随州市曾都区中医医院</w:t>
      </w:r>
      <w:r>
        <w:rPr>
          <w:rFonts w:hint="eastAsia"/>
          <w:szCs w:val="21"/>
        </w:rPr>
        <w:t xml:space="preserve">：</w:t>
      </w:r>
      <w:r>
        <w:rPr>
          <w:szCs w:val="21"/>
        </w:rPr>
      </w:r>
      <w:r>
        <w:rPr>
          <w:szCs w:val="21"/>
        </w:rPr>
      </w:r>
    </w:p>
    <w:p>
      <w:pPr>
        <w:pStyle w:val="763"/>
        <w:pBdr/>
        <w:spacing w:line="360" w:lineRule="auto"/>
        <w:ind w:firstLine="420"/>
        <w:rPr>
          <w:szCs w:val="21"/>
        </w:rPr>
      </w:pPr>
      <w:r>
        <w:rPr>
          <w:rFonts w:hint="eastAsia"/>
          <w:szCs w:val="21"/>
        </w:rPr>
        <w:t xml:space="preserve">本单位郑重声明，根据《财政部民政部中国残疾人联合会关于促进残疾人就业政府采购政策的通知》（财库〔</w:t>
      </w:r>
      <w:r>
        <w:rPr>
          <w:szCs w:val="21"/>
        </w:rPr>
        <w:t xml:space="preserve">2017</w:t>
      </w:r>
      <w:r>
        <w:rPr>
          <w:rFonts w:hint="eastAsia"/>
          <w:szCs w:val="21"/>
        </w:rPr>
        <w:t xml:space="preserve">〕</w:t>
      </w:r>
      <w:r>
        <w:rPr>
          <w:szCs w:val="21"/>
        </w:rPr>
        <w:t xml:space="preserve">141</w:t>
      </w:r>
      <w:r>
        <w:rPr>
          <w:rFonts w:hint="eastAsia"/>
          <w:szCs w:val="21"/>
        </w:rPr>
        <w:t xml:space="preserve">号）的规定，本单位为符合条件的残疾人福利性单位（详见“残疾人福利性单位应当满足的条件”），且本单位参加（采购人）的</w:t>
      </w:r>
      <w:r>
        <w:rPr>
          <w:szCs w:val="21"/>
        </w:rPr>
        <w:t xml:space="preserve">__   _</w:t>
      </w:r>
      <w:r>
        <w:rPr>
          <w:rFonts w:hint="eastAsia"/>
          <w:szCs w:val="21"/>
        </w:rPr>
        <w:t xml:space="preserve">项目（项目编号：</w:t>
      </w:r>
      <w:r>
        <w:rPr>
          <w:szCs w:val="21"/>
        </w:rPr>
        <w:t xml:space="preserve">______</w:t>
      </w:r>
      <w:r>
        <w:rPr>
          <w:rFonts w:hint="eastAsia"/>
          <w:szCs w:val="21"/>
        </w:rPr>
        <w:t xml:space="preserve">）采购活动由本单位承担工程（或提供服务）。</w:t>
      </w:r>
      <w:r>
        <w:rPr>
          <w:szCs w:val="21"/>
        </w:rPr>
      </w:r>
      <w:r>
        <w:rPr>
          <w:szCs w:val="21"/>
        </w:rPr>
      </w:r>
    </w:p>
    <w:p>
      <w:pPr>
        <w:pStyle w:val="763"/>
        <w:pBdr/>
        <w:spacing w:line="360" w:lineRule="auto"/>
        <w:ind w:firstLine="420"/>
        <w:rPr>
          <w:szCs w:val="21"/>
        </w:rPr>
      </w:pPr>
      <w:r>
        <w:rPr>
          <w:rFonts w:hint="eastAsia"/>
          <w:szCs w:val="21"/>
        </w:rPr>
        <w:t xml:space="preserve">本单位对上述声明的真实性负责。如有虚假，将依法承担相应责任。</w:t>
      </w:r>
      <w:r>
        <w:rPr>
          <w:szCs w:val="21"/>
        </w:rPr>
      </w:r>
      <w:r>
        <w:rPr>
          <w:szCs w:val="21"/>
        </w:rPr>
      </w:r>
    </w:p>
    <w:p>
      <w:pPr>
        <w:pStyle w:val="763"/>
        <w:pBdr/>
        <w:spacing w:line="360" w:lineRule="auto"/>
        <w:ind/>
        <w:rPr>
          <w:szCs w:val="21"/>
        </w:rPr>
      </w:pPr>
      <w:r>
        <w:rPr>
          <w:szCs w:val="21"/>
        </w:rPr>
      </w:r>
      <w:r>
        <w:rPr>
          <w:szCs w:val="21"/>
        </w:rPr>
      </w:r>
    </w:p>
    <w:p>
      <w:pPr>
        <w:pStyle w:val="763"/>
        <w:pBdr/>
        <w:spacing w:line="360" w:lineRule="auto"/>
        <w:ind/>
        <w:rPr>
          <w:szCs w:val="21"/>
        </w:rPr>
      </w:pPr>
      <w:r>
        <w:rPr>
          <w:szCs w:val="21"/>
        </w:rPr>
      </w:r>
      <w:r>
        <w:rPr>
          <w:szCs w:val="21"/>
        </w:rPr>
      </w:r>
    </w:p>
    <w:p>
      <w:pPr>
        <w:pStyle w:val="763"/>
        <w:pBdr/>
        <w:spacing w:line="360" w:lineRule="auto"/>
        <w:ind w:hanging="945" w:left="945"/>
        <w:jc w:val="left"/>
        <w:rPr>
          <w:szCs w:val="21"/>
        </w:rPr>
      </w:pPr>
      <w:r>
        <w:rPr>
          <w:rFonts w:hint="eastAsia"/>
          <w:szCs w:val="21"/>
        </w:rPr>
        <w:t xml:space="preserve">说明：</w:t>
      </w:r>
      <w:r>
        <w:rPr>
          <w:szCs w:val="21"/>
        </w:rPr>
        <w:t xml:space="preserve">1</w:t>
      </w:r>
      <w:r>
        <w:rPr>
          <w:rFonts w:hint="eastAsia"/>
          <w:szCs w:val="21"/>
        </w:rPr>
        <w:t xml:space="preserve">、组成联合体的大中型企业和其他自然人、法人或者其他组织，与残疾人福利性单位之间不得存在投资关系。</w:t>
      </w:r>
      <w:r>
        <w:rPr>
          <w:szCs w:val="21"/>
        </w:rPr>
      </w:r>
      <w:r>
        <w:rPr>
          <w:szCs w:val="21"/>
        </w:rPr>
      </w:r>
    </w:p>
    <w:p>
      <w:pPr>
        <w:pStyle w:val="763"/>
        <w:pBdr/>
        <w:spacing w:line="360" w:lineRule="auto"/>
        <w:ind w:hanging="315" w:left="1033"/>
        <w:jc w:val="left"/>
        <w:rPr>
          <w:szCs w:val="21"/>
        </w:rPr>
      </w:pPr>
      <w:r>
        <w:rPr>
          <w:szCs w:val="21"/>
        </w:rPr>
        <w:t xml:space="preserve">2</w:t>
      </w:r>
      <w:r>
        <w:rPr>
          <w:rFonts w:hint="eastAsia"/>
          <w:szCs w:val="21"/>
        </w:rPr>
        <w:t xml:space="preserve">、以联合体方式参与项目投标的供应商，应由联合体双方签字盖章。</w:t>
      </w:r>
      <w:r>
        <w:rPr>
          <w:szCs w:val="21"/>
        </w:rPr>
      </w:r>
      <w:r>
        <w:rPr>
          <w:szCs w:val="21"/>
        </w:rPr>
      </w:r>
    </w:p>
    <w:p>
      <w:pPr>
        <w:pStyle w:val="763"/>
        <w:pBdr/>
        <w:spacing w:line="360" w:lineRule="auto"/>
        <w:ind/>
        <w:rPr>
          <w:szCs w:val="21"/>
        </w:rPr>
      </w:pPr>
      <w:r>
        <w:rPr>
          <w:szCs w:val="21"/>
        </w:rPr>
      </w:r>
      <w:r>
        <w:rPr>
          <w:szCs w:val="21"/>
        </w:rPr>
      </w:r>
    </w:p>
    <w:p>
      <w:pPr>
        <w:pStyle w:val="763"/>
        <w:pBdr/>
        <w:spacing w:line="360" w:lineRule="auto"/>
        <w:ind/>
        <w:rPr>
          <w:szCs w:val="21"/>
        </w:rPr>
      </w:pPr>
      <w:r>
        <w:rPr>
          <w:szCs w:val="21"/>
        </w:rPr>
      </w:r>
      <w:r>
        <w:rPr>
          <w:szCs w:val="21"/>
        </w:rPr>
      </w:r>
    </w:p>
    <w:p>
      <w:pPr>
        <w:pStyle w:val="763"/>
        <w:pBdr/>
        <w:spacing w:after="100" w:afterAutospacing="1" w:before="100" w:beforeAutospacing="1" w:line="360" w:lineRule="auto"/>
        <w:ind w:firstLine="2902"/>
        <w:rPr>
          <w:szCs w:val="21"/>
        </w:rPr>
      </w:pPr>
      <w:r>
        <w:rPr>
          <w:rFonts w:hint="eastAsia"/>
          <w:szCs w:val="21"/>
        </w:rPr>
        <w:t xml:space="preserve">制造商（公章）：</w:t>
      </w:r>
      <w:r>
        <w:rPr>
          <w:szCs w:val="21"/>
        </w:rPr>
      </w:r>
      <w:r>
        <w:rPr>
          <w:szCs w:val="21"/>
        </w:rPr>
      </w:r>
    </w:p>
    <w:p>
      <w:pPr>
        <w:pStyle w:val="763"/>
        <w:pBdr/>
        <w:spacing w:after="100" w:afterAutospacing="1" w:before="100" w:beforeAutospacing="1" w:line="360" w:lineRule="auto"/>
        <w:ind w:firstLine="2902"/>
        <w:rPr>
          <w:szCs w:val="21"/>
        </w:rPr>
      </w:pPr>
      <w:r>
        <w:rPr>
          <w:rFonts w:hint="eastAsia"/>
          <w:szCs w:val="21"/>
        </w:rPr>
        <w:t xml:space="preserve">投标人授权代表（签字）：</w:t>
      </w:r>
      <w:r>
        <w:rPr>
          <w:szCs w:val="21"/>
        </w:rPr>
      </w:r>
      <w:r>
        <w:rPr>
          <w:szCs w:val="21"/>
        </w:rPr>
      </w:r>
    </w:p>
    <w:p>
      <w:pPr>
        <w:pStyle w:val="763"/>
        <w:pBdr/>
        <w:spacing w:after="100" w:afterAutospacing="1" w:before="100" w:beforeAutospacing="1" w:line="360" w:lineRule="auto"/>
        <w:ind w:firstLine="2902"/>
        <w:rPr>
          <w:szCs w:val="21"/>
        </w:rPr>
      </w:pPr>
      <w:r>
        <w:rPr>
          <w:rFonts w:hint="eastAsia"/>
          <w:szCs w:val="21"/>
        </w:rPr>
        <w:t xml:space="preserve">日</w:t>
      </w:r>
      <w:r>
        <w:rPr>
          <w:szCs w:val="21"/>
        </w:rPr>
        <w:t xml:space="preserve">  </w:t>
      </w:r>
      <w:r>
        <w:rPr>
          <w:rFonts w:hint="eastAsia"/>
          <w:szCs w:val="21"/>
        </w:rPr>
        <w:t xml:space="preserve">期：</w:t>
      </w:r>
      <w:r>
        <w:rPr>
          <w:szCs w:val="21"/>
        </w:rPr>
      </w:r>
      <w:r>
        <w:rPr>
          <w:szCs w:val="21"/>
        </w:rPr>
      </w:r>
    </w:p>
    <w:p>
      <w:pPr>
        <w:pStyle w:val="763"/>
        <w:pBdr/>
        <w:spacing/>
        <w:ind/>
        <w:rPr>
          <w:szCs w:val="21"/>
        </w:rPr>
      </w:pPr>
      <w:r>
        <w:rPr>
          <w:szCs w:val="21"/>
        </w:rPr>
      </w:r>
      <w:r>
        <w:rPr>
          <w:szCs w:val="21"/>
        </w:rPr>
      </w:r>
    </w:p>
    <w:p>
      <w:pPr>
        <w:pStyle w:val="763"/>
        <w:pBdr/>
        <w:spacing/>
        <w:ind/>
        <w:rPr>
          <w:szCs w:val="21"/>
        </w:rPr>
      </w:pPr>
      <w:r>
        <w:rPr>
          <w:szCs w:val="21"/>
        </w:rPr>
      </w:r>
      <w:r>
        <w:rPr>
          <w:szCs w:val="21"/>
        </w:rPr>
      </w:r>
    </w:p>
    <w:p>
      <w:pPr>
        <w:pStyle w:val="763"/>
        <w:pBdr/>
        <w:spacing/>
        <w:ind/>
        <w:rPr>
          <w:szCs w:val="21"/>
        </w:rPr>
      </w:pPr>
      <w:r>
        <w:rPr>
          <w:szCs w:val="21"/>
        </w:rPr>
      </w:r>
      <w:r>
        <w:rPr>
          <w:szCs w:val="21"/>
        </w:rPr>
      </w:r>
    </w:p>
    <w:p>
      <w:pPr>
        <w:pStyle w:val="763"/>
        <w:pBdr/>
        <w:spacing/>
        <w:ind/>
        <w:rPr>
          <w:szCs w:val="21"/>
        </w:rPr>
      </w:pPr>
      <w:r>
        <w:rPr>
          <w:szCs w:val="21"/>
        </w:rPr>
      </w:r>
      <w:r>
        <w:rPr>
          <w:szCs w:val="21"/>
        </w:rPr>
      </w:r>
    </w:p>
    <w:p>
      <w:pPr>
        <w:pStyle w:val="763"/>
        <w:pBdr/>
        <w:spacing/>
        <w:ind/>
        <w:rPr>
          <w:szCs w:val="21"/>
        </w:rPr>
      </w:pPr>
      <w:r>
        <w:rPr>
          <w:szCs w:val="21"/>
        </w:rPr>
      </w:r>
      <w:r>
        <w:rPr>
          <w:szCs w:val="21"/>
        </w:rPr>
      </w:r>
    </w:p>
    <w:p>
      <w:pPr>
        <w:pStyle w:val="763"/>
        <w:pBdr/>
        <w:spacing/>
        <w:ind/>
        <w:rPr>
          <w:szCs w:val="21"/>
        </w:rPr>
      </w:pPr>
      <w:r>
        <w:rPr>
          <w:szCs w:val="21"/>
        </w:rPr>
      </w:r>
      <w:r>
        <w:rPr>
          <w:szCs w:val="21"/>
        </w:rPr>
      </w:r>
    </w:p>
    <w:p>
      <w:pPr>
        <w:pStyle w:val="763"/>
        <w:pBdr/>
        <w:spacing/>
        <w:ind/>
        <w:rPr>
          <w:szCs w:val="21"/>
        </w:rPr>
      </w:pPr>
      <w:r>
        <w:rPr>
          <w:szCs w:val="21"/>
        </w:rPr>
      </w:r>
      <w:r>
        <w:rPr>
          <w:szCs w:val="21"/>
        </w:rPr>
      </w:r>
    </w:p>
    <w:p>
      <w:pPr>
        <w:pStyle w:val="763"/>
        <w:pBdr/>
        <w:spacing/>
        <w:ind/>
        <w:rPr>
          <w:szCs w:val="21"/>
        </w:rPr>
      </w:pPr>
      <w:r>
        <w:rPr>
          <w:szCs w:val="21"/>
        </w:rPr>
      </w:r>
      <w:r>
        <w:rPr>
          <w:szCs w:val="21"/>
        </w:rPr>
      </w:r>
    </w:p>
    <w:p>
      <w:pPr>
        <w:pStyle w:val="763"/>
        <w:pBdr/>
        <w:spacing/>
        <w:ind/>
        <w:rPr>
          <w:rFonts w:hint="eastAsia"/>
          <w:szCs w:val="21"/>
        </w:rPr>
      </w:pPr>
      <w:r>
        <w:rPr>
          <w:rFonts w:hint="eastAsia"/>
          <w:szCs w:val="21"/>
        </w:rPr>
      </w:r>
      <w:r>
        <w:rPr>
          <w:rFonts w:hint="eastAsia"/>
          <w:szCs w:val="21"/>
        </w:rPr>
      </w:r>
    </w:p>
    <w:p>
      <w:pPr>
        <w:pStyle w:val="763"/>
        <w:pBdr/>
        <w:spacing/>
        <w:ind/>
        <w:rPr>
          <w:rFonts w:hint="eastAsia"/>
          <w:szCs w:val="21"/>
        </w:rPr>
      </w:pPr>
      <w:r>
        <w:rPr>
          <w:rFonts w:hint="eastAsia"/>
          <w:szCs w:val="21"/>
        </w:rPr>
      </w:r>
      <w:r>
        <w:rPr>
          <w:rFonts w:hint="eastAsia"/>
          <w:szCs w:val="21"/>
        </w:rPr>
      </w:r>
    </w:p>
    <w:p>
      <w:pPr>
        <w:pStyle w:val="763"/>
        <w:pBdr/>
        <w:spacing/>
        <w:ind/>
        <w:rPr>
          <w:rFonts w:hint="eastAsia"/>
          <w:szCs w:val="21"/>
        </w:rPr>
      </w:pPr>
      <w:r>
        <w:rPr>
          <w:rFonts w:hint="eastAsia"/>
          <w:szCs w:val="21"/>
        </w:rPr>
      </w:r>
      <w:r>
        <w:rPr>
          <w:rFonts w:hint="eastAsia"/>
          <w:szCs w:val="21"/>
        </w:rPr>
      </w:r>
    </w:p>
    <w:p>
      <w:pPr>
        <w:pStyle w:val="763"/>
        <w:pBdr/>
        <w:spacing/>
        <w:ind/>
        <w:rPr>
          <w:rFonts w:hint="eastAsia"/>
          <w:szCs w:val="21"/>
        </w:rPr>
      </w:pPr>
      <w:r>
        <w:rPr>
          <w:rFonts w:hint="eastAsia"/>
          <w:szCs w:val="21"/>
        </w:rPr>
      </w:r>
      <w:r>
        <w:rPr>
          <w:rFonts w:hint="eastAsia"/>
          <w:szCs w:val="21"/>
        </w:rPr>
      </w:r>
    </w:p>
    <w:p>
      <w:pPr>
        <w:pStyle w:val="763"/>
        <w:pBdr/>
        <w:spacing w:line="600" w:lineRule="exact"/>
        <w:ind/>
        <w:rPr>
          <w:szCs w:val="21"/>
        </w:rPr>
      </w:pPr>
      <w:r>
        <w:rPr>
          <w:rFonts w:hint="eastAsia"/>
          <w:szCs w:val="21"/>
        </w:rPr>
        <w:t xml:space="preserve">享受政府采购支持政策的残疾人福利性单位应当同时满足以下条件：</w:t>
      </w:r>
      <w:r>
        <w:rPr>
          <w:szCs w:val="21"/>
        </w:rPr>
      </w:r>
      <w:r>
        <w:rPr>
          <w:szCs w:val="21"/>
        </w:rPr>
      </w:r>
    </w:p>
    <w:p>
      <w:pPr>
        <w:pStyle w:val="763"/>
        <w:pBdr/>
        <w:spacing w:line="600" w:lineRule="exact"/>
        <w:ind w:firstLine="420"/>
        <w:rPr>
          <w:szCs w:val="21"/>
        </w:rPr>
      </w:pPr>
      <w:r>
        <w:rPr>
          <w:rFonts w:hint="eastAsia"/>
          <w:szCs w:val="21"/>
        </w:rPr>
        <w:t xml:space="preserve">（一）安置的残疾人占本单位在职职工人数的比例不低于</w:t>
      </w:r>
      <w:r>
        <w:rPr>
          <w:szCs w:val="21"/>
        </w:rPr>
        <w:t xml:space="preserve">25%</w:t>
      </w:r>
      <w:r>
        <w:rPr>
          <w:rFonts w:hint="eastAsia"/>
          <w:szCs w:val="21"/>
        </w:rPr>
        <w:t xml:space="preserve">（含</w:t>
      </w:r>
      <w:r>
        <w:rPr>
          <w:szCs w:val="21"/>
        </w:rPr>
        <w:t xml:space="preserve">25%</w:t>
      </w:r>
      <w:r>
        <w:rPr>
          <w:rFonts w:hint="eastAsia"/>
          <w:szCs w:val="21"/>
        </w:rPr>
        <w:t xml:space="preserve">），并且安置的残疾人人数不少于</w:t>
      </w:r>
      <w:r>
        <w:rPr>
          <w:szCs w:val="21"/>
        </w:rPr>
        <w:t xml:space="preserve">10</w:t>
      </w:r>
      <w:r>
        <w:rPr>
          <w:rFonts w:hint="eastAsia"/>
          <w:szCs w:val="21"/>
        </w:rPr>
        <w:t xml:space="preserve">人（含</w:t>
      </w:r>
      <w:r>
        <w:rPr>
          <w:szCs w:val="21"/>
        </w:rPr>
        <w:t xml:space="preserve">10</w:t>
      </w:r>
      <w:r>
        <w:rPr>
          <w:rFonts w:hint="eastAsia"/>
          <w:szCs w:val="21"/>
        </w:rPr>
        <w:t xml:space="preserve">人）；</w:t>
      </w:r>
      <w:r>
        <w:rPr>
          <w:szCs w:val="21"/>
        </w:rPr>
      </w:r>
      <w:r>
        <w:rPr>
          <w:szCs w:val="21"/>
        </w:rPr>
      </w:r>
    </w:p>
    <w:p>
      <w:pPr>
        <w:pStyle w:val="763"/>
        <w:pBdr/>
        <w:spacing w:line="600" w:lineRule="exact"/>
        <w:ind w:firstLine="420"/>
        <w:rPr>
          <w:szCs w:val="21"/>
        </w:rPr>
      </w:pPr>
      <w:r>
        <w:rPr>
          <w:rFonts w:hint="eastAsia"/>
          <w:szCs w:val="21"/>
        </w:rPr>
        <w:t xml:space="preserve">（二）依法与安置的每位残疾人签订了一年以上（含一年）的劳动合同或服务协议；</w:t>
      </w:r>
      <w:r>
        <w:rPr>
          <w:szCs w:val="21"/>
        </w:rPr>
      </w:r>
      <w:r>
        <w:rPr>
          <w:szCs w:val="21"/>
        </w:rPr>
      </w:r>
    </w:p>
    <w:p>
      <w:pPr>
        <w:pStyle w:val="763"/>
        <w:pBdr/>
        <w:spacing w:line="600" w:lineRule="exact"/>
        <w:ind w:firstLine="420"/>
        <w:rPr>
          <w:szCs w:val="21"/>
        </w:rPr>
      </w:pPr>
      <w:r>
        <w:rPr>
          <w:rFonts w:hint="eastAsia"/>
          <w:szCs w:val="21"/>
        </w:rPr>
        <w:t xml:space="preserve">（三）为安置的每位残疾人按月足额缴纳了基本养老保险、基本医疗保险、失业保险、工伤保险和生育保险等社会保险费；</w:t>
      </w:r>
      <w:r>
        <w:rPr>
          <w:szCs w:val="21"/>
        </w:rPr>
      </w:r>
      <w:r>
        <w:rPr>
          <w:szCs w:val="21"/>
        </w:rPr>
      </w:r>
    </w:p>
    <w:p>
      <w:pPr>
        <w:pStyle w:val="763"/>
        <w:pBdr/>
        <w:spacing w:line="600" w:lineRule="exact"/>
        <w:ind w:firstLine="420"/>
        <w:rPr>
          <w:szCs w:val="21"/>
        </w:rPr>
      </w:pPr>
      <w:r>
        <w:rPr>
          <w:rFonts w:hint="eastAsia"/>
          <w:szCs w:val="21"/>
        </w:rPr>
        <w:t xml:space="preserve">（四）通过银行等金融机构向安置的每位残疾人，按月支付了不低于单位所在区县适用的经省级人民政府批准的月最低工资标准的工资；</w:t>
      </w:r>
      <w:r>
        <w:rPr>
          <w:szCs w:val="21"/>
        </w:rPr>
      </w:r>
      <w:r>
        <w:rPr>
          <w:szCs w:val="21"/>
        </w:rPr>
      </w:r>
    </w:p>
    <w:p>
      <w:pPr>
        <w:pStyle w:val="763"/>
        <w:pBdr/>
        <w:spacing w:line="600" w:lineRule="exact"/>
        <w:ind w:firstLine="420"/>
        <w:rPr>
          <w:szCs w:val="21"/>
        </w:rPr>
      </w:pPr>
      <w:r>
        <w:rPr>
          <w:rFonts w:hint="eastAsia"/>
          <w:szCs w:val="21"/>
        </w:rPr>
        <w:t xml:space="preserve">（五）提供本单位制造的货物、承担的工程或者服务（以下简称产品），或者提供其他残疾人福利性单位制造的货物（不包括使用非残疾人福利性单位注册商标的货物）。</w:t>
      </w:r>
      <w:r>
        <w:rPr>
          <w:szCs w:val="21"/>
        </w:rPr>
      </w:r>
      <w:r>
        <w:rPr>
          <w:szCs w:val="21"/>
        </w:rPr>
      </w:r>
    </w:p>
    <w:p>
      <w:pPr>
        <w:pStyle w:val="763"/>
        <w:pBdr/>
        <w:spacing w:line="600" w:lineRule="exact"/>
        <w:ind w:firstLine="420"/>
        <w:rPr>
          <w:szCs w:val="21"/>
        </w:rPr>
      </w:pPr>
      <w:r>
        <w:rPr>
          <w:rFonts w:hint="eastAsia"/>
          <w:szCs w:val="21"/>
        </w:rPr>
        <w:t xml:space="preserve">前款所称残疾人是指法定劳动年龄内，持有《中华人民共和国残疾人证》或者《中华人民共和国残疾军人证（</w:t>
      </w:r>
      <w:r>
        <w:rPr>
          <w:szCs w:val="21"/>
        </w:rPr>
        <w:t xml:space="preserve">1</w:t>
      </w:r>
      <w:r>
        <w:rPr>
          <w:rFonts w:hint="eastAsia"/>
          <w:szCs w:val="21"/>
        </w:rPr>
        <w:t xml:space="preserve">至</w:t>
      </w:r>
      <w:r>
        <w:rPr>
          <w:szCs w:val="21"/>
        </w:rPr>
        <w:t xml:space="preserve">8</w:t>
      </w:r>
      <w:r>
        <w:rPr>
          <w:rFonts w:hint="eastAsia"/>
          <w:szCs w:val="21"/>
        </w:rPr>
        <w:t xml:space="preserve">级）》的自然人，包括具有劳动条件和劳动意愿的精神残疾人。在职职工人数是指与残疾人福利性单位建立劳动关系并依法签订劳动合同或者服务协议的雇员人数。</w:t>
      </w:r>
      <w:r>
        <w:rPr>
          <w:szCs w:val="21"/>
        </w:rPr>
      </w:r>
      <w:r>
        <w:rPr>
          <w:szCs w:val="21"/>
        </w:rPr>
      </w:r>
    </w:p>
    <w:p>
      <w:pPr>
        <w:pStyle w:val="763"/>
        <w:pBdr/>
        <w:spacing/>
        <w:ind/>
        <w:rPr>
          <w:szCs w:val="21"/>
        </w:rPr>
      </w:pPr>
      <w:r>
        <w:rPr>
          <w:szCs w:val="21"/>
        </w:rPr>
      </w:r>
      <w:r>
        <w:rPr>
          <w:szCs w:val="21"/>
        </w:rPr>
      </w:r>
    </w:p>
    <w:p>
      <w:pPr>
        <w:pStyle w:val="763"/>
        <w:pBdr/>
        <w:spacing/>
        <w:ind/>
        <w:rPr>
          <w:szCs w:val="21"/>
        </w:rPr>
      </w:pPr>
      <w:r>
        <w:rPr>
          <w:szCs w:val="21"/>
        </w:rPr>
      </w:r>
      <w:r>
        <w:rPr>
          <w:szCs w:val="21"/>
        </w:rPr>
      </w:r>
    </w:p>
    <w:p>
      <w:pPr>
        <w:pStyle w:val="763"/>
        <w:pBdr/>
        <w:spacing w:line="400" w:lineRule="exact"/>
        <w:ind/>
        <w:rPr>
          <w:rFonts w:hint="eastAsia"/>
          <w:szCs w:val="21"/>
        </w:rPr>
      </w:pPr>
      <w:r>
        <w:rPr>
          <w:rFonts w:hint="eastAsia"/>
          <w:szCs w:val="21"/>
        </w:rPr>
      </w:r>
      <w:r>
        <w:rPr>
          <w:rFonts w:hint="eastAsia"/>
          <w:szCs w:val="21"/>
        </w:rPr>
      </w:r>
    </w:p>
    <w:p>
      <w:pPr>
        <w:pStyle w:val="763"/>
        <w:pBdr/>
        <w:spacing w:line="400" w:lineRule="exact"/>
        <w:ind/>
        <w:rPr>
          <w:rFonts w:hint="eastAsia"/>
          <w:szCs w:val="21"/>
        </w:rPr>
      </w:pPr>
      <w:r>
        <w:rPr>
          <w:rFonts w:hint="eastAsia"/>
          <w:szCs w:val="21"/>
        </w:rPr>
      </w:r>
      <w:r>
        <w:rPr>
          <w:rFonts w:hint="eastAsia"/>
          <w:szCs w:val="21"/>
        </w:rPr>
      </w:r>
    </w:p>
    <w:p>
      <w:pPr>
        <w:pStyle w:val="763"/>
        <w:pBdr/>
        <w:spacing w:line="400" w:lineRule="exact"/>
        <w:ind/>
        <w:rPr>
          <w:szCs w:val="21"/>
        </w:rPr>
      </w:pPr>
      <w:r>
        <w:rPr>
          <w:szCs w:val="21"/>
        </w:rPr>
      </w:r>
      <w:r>
        <w:rPr>
          <w:szCs w:val="21"/>
        </w:rPr>
      </w:r>
    </w:p>
    <w:p>
      <w:pPr>
        <w:pStyle w:val="763"/>
        <w:pBdr/>
        <w:spacing w:line="400" w:lineRule="exact"/>
        <w:ind/>
        <w:rPr>
          <w:szCs w:val="21"/>
        </w:rPr>
      </w:pPr>
      <w:r>
        <w:rPr>
          <w:szCs w:val="21"/>
        </w:rPr>
      </w:r>
      <w:r>
        <w:rPr>
          <w:szCs w:val="21"/>
        </w:rPr>
      </w:r>
    </w:p>
    <w:p>
      <w:pPr>
        <w:pStyle w:val="763"/>
        <w:pBdr/>
        <w:spacing w:line="400" w:lineRule="exact"/>
        <w:ind/>
        <w:rPr>
          <w:szCs w:val="21"/>
        </w:rPr>
      </w:pPr>
      <w:r>
        <w:rPr>
          <w:szCs w:val="21"/>
        </w:rPr>
      </w:r>
      <w:r>
        <w:rPr>
          <w:szCs w:val="21"/>
        </w:rPr>
      </w:r>
    </w:p>
    <w:p>
      <w:pPr>
        <w:pStyle w:val="763"/>
        <w:pBdr/>
        <w:spacing w:line="400" w:lineRule="exact"/>
        <w:ind/>
        <w:rPr>
          <w:szCs w:val="21"/>
        </w:rPr>
      </w:pPr>
      <w:r>
        <w:rPr>
          <w:szCs w:val="21"/>
        </w:rPr>
      </w:r>
      <w:r>
        <w:rPr>
          <w:szCs w:val="21"/>
        </w:rPr>
      </w:r>
    </w:p>
    <w:p>
      <w:pPr>
        <w:pStyle w:val="763"/>
        <w:pBdr/>
        <w:spacing w:line="400" w:lineRule="exact"/>
        <w:ind/>
        <w:rPr>
          <w:szCs w:val="21"/>
        </w:rPr>
      </w:pPr>
      <w:r>
        <w:rPr>
          <w:szCs w:val="21"/>
        </w:rPr>
      </w:r>
      <w:r>
        <w:rPr>
          <w:szCs w:val="21"/>
        </w:rPr>
      </w:r>
    </w:p>
    <w:p>
      <w:pPr>
        <w:pStyle w:val="763"/>
        <w:pBdr/>
        <w:spacing w:line="400" w:lineRule="exact"/>
        <w:ind/>
        <w:rPr>
          <w:szCs w:val="21"/>
        </w:rPr>
      </w:pPr>
      <w:r>
        <w:rPr>
          <w:szCs w:val="21"/>
        </w:rPr>
      </w:r>
      <w:r>
        <w:rPr>
          <w:szCs w:val="21"/>
        </w:rPr>
      </w:r>
    </w:p>
    <w:p>
      <w:pPr>
        <w:pStyle w:val="763"/>
        <w:pBdr/>
        <w:spacing w:line="400" w:lineRule="exact"/>
        <w:ind/>
        <w:rPr>
          <w:szCs w:val="21"/>
        </w:rPr>
      </w:pPr>
      <w:r>
        <w:rPr>
          <w:szCs w:val="21"/>
        </w:rPr>
      </w:r>
      <w:r>
        <w:rPr>
          <w:szCs w:val="21"/>
        </w:rPr>
      </w:r>
    </w:p>
    <w:p>
      <w:pPr>
        <w:pStyle w:val="763"/>
        <w:pBdr/>
        <w:spacing w:line="400" w:lineRule="exact"/>
        <w:ind/>
        <w:rPr>
          <w:szCs w:val="21"/>
        </w:rPr>
      </w:pPr>
      <w:r>
        <w:rPr>
          <w:szCs w:val="21"/>
        </w:rPr>
      </w:r>
      <w:r>
        <w:rPr>
          <w:szCs w:val="21"/>
        </w:rPr>
      </w:r>
    </w:p>
    <w:p>
      <w:pPr>
        <w:pStyle w:val="763"/>
        <w:pBdr/>
        <w:spacing w:line="400" w:lineRule="exact"/>
        <w:ind/>
        <w:rPr>
          <w:szCs w:val="21"/>
        </w:rPr>
      </w:pPr>
      <w:r>
        <w:rPr>
          <w:szCs w:val="21"/>
        </w:rPr>
      </w:r>
      <w:r>
        <w:rPr>
          <w:szCs w:val="21"/>
        </w:rPr>
      </w:r>
    </w:p>
    <w:p>
      <w:pPr>
        <w:pStyle w:val="763"/>
        <w:pBdr/>
        <w:spacing w:line="400" w:lineRule="exact"/>
        <w:ind/>
        <w:rPr>
          <w:szCs w:val="21"/>
        </w:rPr>
      </w:pPr>
      <w:r>
        <w:rPr>
          <w:szCs w:val="21"/>
        </w:rPr>
      </w:r>
      <w:r>
        <w:rPr>
          <w:szCs w:val="21"/>
        </w:rPr>
      </w:r>
    </w:p>
    <w:p>
      <w:pPr>
        <w:pStyle w:val="763"/>
        <w:pBdr/>
        <w:tabs>
          <w:tab w:val="num" w:leader="none" w:pos="180"/>
          <w:tab w:val="num" w:leader="none" w:pos="1620"/>
        </w:tabs>
        <w:spacing w:line="300" w:lineRule="auto"/>
        <w:ind/>
        <w:jc w:val="center"/>
        <w:outlineLvl w:val="0"/>
        <w:rPr>
          <w:rFonts w:hint="eastAsia"/>
          <w:b/>
          <w:sz w:val="44"/>
          <w:szCs w:val="44"/>
        </w:rPr>
      </w:pPr>
      <w:r/>
      <w:bookmarkStart w:id="147" w:name="_Toc41638602"/>
      <w:r>
        <w:rPr>
          <w:b/>
          <w:sz w:val="44"/>
          <w:szCs w:val="44"/>
        </w:rPr>
        <w:t xml:space="preserve">第</w:t>
      </w:r>
      <w:r>
        <w:rPr>
          <w:rFonts w:hint="eastAsia"/>
          <w:b/>
          <w:sz w:val="44"/>
          <w:szCs w:val="44"/>
        </w:rPr>
        <w:t xml:space="preserve">五</w:t>
      </w:r>
      <w:r>
        <w:rPr>
          <w:b/>
          <w:sz w:val="44"/>
          <w:szCs w:val="44"/>
        </w:rPr>
        <w:t xml:space="preserve">章  </w:t>
      </w:r>
      <w:r>
        <w:rPr>
          <w:rFonts w:hint="eastAsia"/>
          <w:b/>
          <w:sz w:val="44"/>
          <w:szCs w:val="44"/>
        </w:rPr>
        <w:t xml:space="preserve">响应文件</w:t>
      </w:r>
      <w:bookmarkEnd w:id="147"/>
      <w:r>
        <w:rPr>
          <w:rFonts w:hint="eastAsia"/>
          <w:b/>
          <w:sz w:val="44"/>
          <w:szCs w:val="44"/>
        </w:rPr>
      </w:r>
      <w:r>
        <w:rPr>
          <w:rFonts w:hint="eastAsia"/>
          <w:b/>
          <w:sz w:val="44"/>
          <w:szCs w:val="44"/>
        </w:rPr>
      </w:r>
    </w:p>
    <w:p>
      <w:pPr>
        <w:pStyle w:val="763"/>
        <w:pBdr/>
        <w:spacing w:line="440" w:lineRule="exact"/>
        <w:ind/>
        <w:jc w:val="center"/>
        <w:rPr>
          <w:sz w:val="28"/>
          <w:szCs w:val="28"/>
        </w:rPr>
      </w:pPr>
      <w:r>
        <w:rPr>
          <w:sz w:val="28"/>
          <w:szCs w:val="28"/>
        </w:rPr>
      </w:r>
      <w:r>
        <w:rPr>
          <w:sz w:val="28"/>
          <w:szCs w:val="28"/>
        </w:rPr>
      </w:r>
    </w:p>
    <w:p>
      <w:pPr>
        <w:pStyle w:val="763"/>
        <w:pBdr/>
        <w:spacing w:line="440" w:lineRule="exact"/>
        <w:ind/>
        <w:jc w:val="center"/>
        <w:rPr>
          <w:sz w:val="28"/>
          <w:szCs w:val="28"/>
        </w:rPr>
      </w:pPr>
      <w:r/>
      <w:bookmarkStart w:id="148" w:name="_Toc386005101"/>
      <w:r/>
      <w:bookmarkStart w:id="149" w:name="_Toc437874597"/>
      <w:r>
        <w:rPr>
          <w:rFonts w:hint="eastAsia" w:ascii="宋体" w:hAnsi="宋体"/>
          <w:b/>
          <w:sz w:val="28"/>
          <w:szCs w:val="28"/>
        </w:rPr>
        <w:t xml:space="preserve">（</w:t>
      </w:r>
      <w:r>
        <w:rPr>
          <w:rFonts w:hint="eastAsia" w:ascii="宋体" w:hAnsi="宋体"/>
          <w:b/>
          <w:sz w:val="28"/>
          <w:szCs w:val="28"/>
        </w:rPr>
        <w:t xml:space="preserve">响应</w:t>
      </w:r>
      <w:r>
        <w:rPr>
          <w:rFonts w:hint="eastAsia" w:ascii="宋体" w:hAnsi="宋体"/>
          <w:b/>
          <w:sz w:val="28"/>
          <w:szCs w:val="28"/>
        </w:rPr>
        <w:t xml:space="preserve">文件封面）</w:t>
      </w:r>
      <w:bookmarkEnd w:id="148"/>
      <w:r/>
      <w:bookmarkEnd w:id="149"/>
      <w:r>
        <w:rPr>
          <w:sz w:val="28"/>
          <w:szCs w:val="28"/>
        </w:rPr>
      </w:r>
      <w:r>
        <w:rPr>
          <w:sz w:val="28"/>
          <w:szCs w:val="28"/>
        </w:rPr>
      </w:r>
    </w:p>
    <w:p>
      <w:pPr>
        <w:pStyle w:val="763"/>
        <w:pBdr/>
        <w:spacing w:line="440" w:lineRule="exact"/>
        <w:ind/>
        <w:rPr>
          <w:sz w:val="28"/>
          <w:szCs w:val="28"/>
        </w:rPr>
      </w:pPr>
      <w:r>
        <w:rPr>
          <w:sz w:val="28"/>
          <w:szCs w:val="28"/>
        </w:rPr>
      </w:r>
      <w:r>
        <w:rPr>
          <w:sz w:val="28"/>
          <w:szCs w:val="28"/>
        </w:rPr>
      </w:r>
    </w:p>
    <w:p>
      <w:pPr>
        <w:pStyle w:val="763"/>
        <w:pBdr/>
        <w:spacing w:line="440" w:lineRule="exact"/>
        <w:ind/>
        <w:jc w:val="center"/>
        <w:rPr>
          <w:sz w:val="28"/>
          <w:szCs w:val="28"/>
        </w:rPr>
      </w:pPr>
      <w:r>
        <w:rPr>
          <w:sz w:val="28"/>
          <w:szCs w:val="28"/>
        </w:rPr>
      </w:r>
      <w:r>
        <w:rPr>
          <w:sz w:val="28"/>
          <w:szCs w:val="28"/>
        </w:rPr>
      </w:r>
    </w:p>
    <w:p>
      <w:pPr>
        <w:pStyle w:val="763"/>
        <w:pBdr/>
        <w:spacing w:line="240" w:lineRule="atLeast"/>
        <w:ind/>
        <w:jc w:val="center"/>
        <w:rPr>
          <w:sz w:val="44"/>
          <w:szCs w:val="44"/>
        </w:rPr>
      </w:pPr>
      <w:r>
        <w:rPr>
          <w:sz w:val="44"/>
          <w:szCs w:val="44"/>
        </w:rPr>
        <w:t xml:space="preserve">响应文件</w:t>
      </w:r>
      <w:r>
        <w:rPr>
          <w:sz w:val="44"/>
          <w:szCs w:val="44"/>
        </w:rPr>
      </w:r>
      <w:r>
        <w:rPr>
          <w:sz w:val="44"/>
          <w:szCs w:val="44"/>
        </w:rPr>
      </w:r>
    </w:p>
    <w:p>
      <w:pPr>
        <w:pStyle w:val="763"/>
        <w:pBdr/>
        <w:spacing w:line="360" w:lineRule="auto"/>
        <w:ind/>
        <w:jc w:val="center"/>
        <w:rPr>
          <w:sz w:val="28"/>
          <w:szCs w:val="28"/>
        </w:rPr>
      </w:pPr>
      <w:r>
        <w:rPr>
          <w:sz w:val="28"/>
          <w:szCs w:val="28"/>
        </w:rPr>
      </w:r>
      <w:r>
        <w:rPr>
          <w:sz w:val="28"/>
          <w:szCs w:val="28"/>
        </w:rPr>
      </w:r>
    </w:p>
    <w:p>
      <w:pPr>
        <w:pStyle w:val="763"/>
        <w:pBdr/>
        <w:spacing w:line="360" w:lineRule="auto"/>
        <w:ind/>
        <w:jc w:val="center"/>
        <w:rPr>
          <w:sz w:val="28"/>
          <w:szCs w:val="28"/>
        </w:rPr>
      </w:pPr>
      <w:r>
        <w:rPr>
          <w:sz w:val="28"/>
          <w:szCs w:val="28"/>
        </w:rPr>
      </w:r>
      <w:r>
        <w:rPr>
          <w:sz w:val="28"/>
          <w:szCs w:val="28"/>
        </w:rPr>
      </w:r>
    </w:p>
    <w:p>
      <w:pPr>
        <w:pStyle w:val="763"/>
        <w:pBdr/>
        <w:spacing w:line="360" w:lineRule="auto"/>
        <w:ind/>
        <w:jc w:val="center"/>
        <w:rPr>
          <w:sz w:val="28"/>
          <w:szCs w:val="28"/>
        </w:rPr>
      </w:pPr>
      <w:r>
        <w:rPr>
          <w:sz w:val="28"/>
          <w:szCs w:val="28"/>
        </w:rPr>
      </w:r>
      <w:r>
        <w:rPr>
          <w:sz w:val="28"/>
          <w:szCs w:val="28"/>
        </w:rPr>
      </w:r>
    </w:p>
    <w:p>
      <w:pPr>
        <w:pStyle w:val="763"/>
        <w:pBdr/>
        <w:spacing w:line="360" w:lineRule="auto"/>
        <w:ind w:firstLine="1960"/>
        <w:rPr>
          <w:sz w:val="28"/>
          <w:szCs w:val="28"/>
          <w:u w:val="single"/>
        </w:rPr>
      </w:pPr>
      <w:r>
        <w:rPr>
          <w:sz w:val="28"/>
          <w:szCs w:val="28"/>
        </w:rPr>
        <w:t xml:space="preserve">采购项目编号：</w:t>
      </w:r>
      <w:r>
        <w:rPr>
          <w:sz w:val="28"/>
          <w:szCs w:val="28"/>
          <w:u w:val="single"/>
        </w:rPr>
        <w:t xml:space="preserve">                       </w:t>
      </w:r>
      <w:r>
        <w:rPr>
          <w:sz w:val="28"/>
          <w:szCs w:val="28"/>
          <w:u w:val="single"/>
        </w:rPr>
      </w:r>
    </w:p>
    <w:p>
      <w:pPr>
        <w:pStyle w:val="763"/>
        <w:pBdr/>
        <w:tabs>
          <w:tab w:val="left" w:leader="none" w:pos="3240"/>
        </w:tabs>
        <w:spacing w:line="360" w:lineRule="auto"/>
        <w:ind w:firstLine="1960"/>
        <w:rPr>
          <w:rFonts w:hint="eastAsia"/>
          <w:sz w:val="28"/>
          <w:szCs w:val="28"/>
          <w:u w:val="single"/>
        </w:rPr>
      </w:pPr>
      <w:r>
        <w:rPr>
          <w:sz w:val="28"/>
          <w:szCs w:val="28"/>
        </w:rPr>
        <w:t xml:space="preserve">采购项目名称：</w:t>
      </w:r>
      <w:r>
        <w:rPr>
          <w:sz w:val="28"/>
          <w:szCs w:val="28"/>
          <w:u w:val="single"/>
        </w:rPr>
        <w:t xml:space="preserve">                       </w:t>
      </w:r>
      <w:r>
        <w:rPr>
          <w:rFonts w:hint="eastAsia"/>
          <w:sz w:val="28"/>
          <w:szCs w:val="28"/>
          <w:u w:val="single"/>
        </w:rPr>
      </w:r>
      <w:r>
        <w:rPr>
          <w:rFonts w:hint="eastAsia"/>
          <w:sz w:val="28"/>
          <w:szCs w:val="28"/>
          <w:u w:val="single"/>
        </w:rPr>
      </w:r>
    </w:p>
    <w:p>
      <w:pPr>
        <w:pStyle w:val="763"/>
        <w:pBdr/>
        <w:tabs>
          <w:tab w:val="left" w:leader="none" w:pos="3240"/>
        </w:tabs>
        <w:spacing w:line="360" w:lineRule="auto"/>
        <w:ind w:firstLine="1960"/>
        <w:rPr>
          <w:sz w:val="28"/>
          <w:szCs w:val="28"/>
          <w:u w:val="single"/>
        </w:rPr>
      </w:pPr>
      <w:r>
        <w:rPr>
          <w:rFonts w:hint="eastAsia"/>
          <w:sz w:val="28"/>
          <w:szCs w:val="28"/>
        </w:rPr>
        <w:t xml:space="preserve">标</w:t>
      </w:r>
      <w:r>
        <w:rPr>
          <w:rFonts w:hint="eastAsia"/>
          <w:sz w:val="28"/>
          <w:szCs w:val="28"/>
        </w:rPr>
        <w:t xml:space="preserve">       </w:t>
      </w:r>
      <w:r>
        <w:rPr>
          <w:rFonts w:hint="eastAsia"/>
          <w:sz w:val="28"/>
          <w:szCs w:val="28"/>
        </w:rPr>
        <w:t xml:space="preserve">段</w:t>
      </w:r>
      <w:r>
        <w:rPr>
          <w:rFonts w:hint="eastAsia"/>
          <w:sz w:val="28"/>
          <w:szCs w:val="28"/>
        </w:rPr>
        <w:t xml:space="preserve">：</w:t>
      </w:r>
      <w:r>
        <w:rPr>
          <w:rFonts w:hint="eastAsia"/>
          <w:sz w:val="28"/>
          <w:szCs w:val="28"/>
          <w:u w:val="single"/>
        </w:rPr>
        <w:t xml:space="preserve">                        </w:t>
      </w:r>
      <w:r>
        <w:rPr>
          <w:sz w:val="28"/>
          <w:szCs w:val="28"/>
          <w:u w:val="single"/>
        </w:rPr>
      </w:r>
      <w:r>
        <w:rPr>
          <w:sz w:val="28"/>
          <w:szCs w:val="28"/>
          <w:u w:val="single"/>
        </w:rPr>
      </w:r>
    </w:p>
    <w:p>
      <w:pPr>
        <w:pStyle w:val="763"/>
        <w:pBdr/>
        <w:spacing w:line="360" w:lineRule="auto"/>
        <w:ind w:firstLine="1960"/>
        <w:rPr>
          <w:sz w:val="28"/>
          <w:szCs w:val="28"/>
          <w:u w:val="single"/>
        </w:rPr>
      </w:pPr>
      <w:r>
        <w:rPr>
          <w:sz w:val="28"/>
          <w:szCs w:val="28"/>
        </w:rPr>
        <w:t xml:space="preserve">内</w:t>
      </w:r>
      <w:r>
        <w:rPr>
          <w:rFonts w:hint="eastAsia"/>
          <w:sz w:val="28"/>
          <w:szCs w:val="28"/>
        </w:rPr>
        <w:t xml:space="preserve">      </w:t>
      </w:r>
      <w:r>
        <w:rPr>
          <w:sz w:val="28"/>
          <w:szCs w:val="28"/>
        </w:rPr>
        <w:t xml:space="preserve">容：</w:t>
      </w:r>
      <w:r>
        <w:rPr>
          <w:sz w:val="28"/>
          <w:szCs w:val="28"/>
          <w:u w:val="single"/>
        </w:rPr>
        <w:t xml:space="preserve">                           </w:t>
      </w:r>
      <w:r>
        <w:rPr>
          <w:sz w:val="28"/>
          <w:szCs w:val="28"/>
          <w:u w:val="single"/>
        </w:rPr>
      </w:r>
    </w:p>
    <w:p>
      <w:pPr>
        <w:pStyle w:val="763"/>
        <w:pBdr/>
        <w:tabs>
          <w:tab w:val="left" w:leader="none" w:pos="2625"/>
        </w:tabs>
        <w:spacing w:line="360" w:lineRule="auto"/>
        <w:ind/>
        <w:jc w:val="center"/>
        <w:rPr>
          <w:sz w:val="28"/>
          <w:szCs w:val="28"/>
        </w:rPr>
      </w:pPr>
      <w:r>
        <w:rPr>
          <w:sz w:val="28"/>
          <w:szCs w:val="28"/>
        </w:rPr>
      </w:r>
      <w:r>
        <w:rPr>
          <w:sz w:val="28"/>
          <w:szCs w:val="28"/>
        </w:rPr>
      </w:r>
    </w:p>
    <w:p>
      <w:pPr>
        <w:pStyle w:val="763"/>
        <w:pBdr/>
        <w:tabs>
          <w:tab w:val="left" w:leader="none" w:pos="2625"/>
        </w:tabs>
        <w:spacing w:line="360" w:lineRule="auto"/>
        <w:ind/>
        <w:jc w:val="center"/>
        <w:rPr>
          <w:sz w:val="28"/>
          <w:szCs w:val="28"/>
        </w:rPr>
      </w:pPr>
      <w:r>
        <w:rPr>
          <w:sz w:val="28"/>
          <w:szCs w:val="28"/>
        </w:rPr>
      </w:r>
      <w:r>
        <w:rPr>
          <w:sz w:val="28"/>
          <w:szCs w:val="28"/>
        </w:rPr>
      </w:r>
    </w:p>
    <w:p>
      <w:pPr>
        <w:pStyle w:val="763"/>
        <w:pBdr/>
        <w:tabs>
          <w:tab w:val="left" w:leader="none" w:pos="2625"/>
        </w:tabs>
        <w:spacing w:line="360" w:lineRule="auto"/>
        <w:ind/>
        <w:jc w:val="center"/>
        <w:rPr>
          <w:sz w:val="28"/>
          <w:szCs w:val="28"/>
        </w:rPr>
      </w:pPr>
      <w:r>
        <w:rPr>
          <w:sz w:val="28"/>
          <w:szCs w:val="28"/>
        </w:rPr>
      </w:r>
      <w:r>
        <w:rPr>
          <w:sz w:val="28"/>
          <w:szCs w:val="28"/>
        </w:rPr>
      </w:r>
    </w:p>
    <w:p>
      <w:pPr>
        <w:pStyle w:val="763"/>
        <w:pBdr/>
        <w:tabs>
          <w:tab w:val="left" w:leader="none" w:pos="2625"/>
        </w:tabs>
        <w:spacing w:line="360" w:lineRule="auto"/>
        <w:ind/>
        <w:jc w:val="center"/>
        <w:rPr>
          <w:sz w:val="28"/>
          <w:szCs w:val="28"/>
        </w:rPr>
      </w:pPr>
      <w:r>
        <w:rPr>
          <w:sz w:val="28"/>
          <w:szCs w:val="28"/>
        </w:rPr>
      </w:r>
      <w:r>
        <w:rPr>
          <w:sz w:val="28"/>
          <w:szCs w:val="28"/>
        </w:rPr>
      </w:r>
    </w:p>
    <w:p>
      <w:pPr>
        <w:pStyle w:val="763"/>
        <w:pBdr/>
        <w:tabs>
          <w:tab w:val="left" w:leader="none" w:pos="2625"/>
        </w:tabs>
        <w:spacing w:line="360" w:lineRule="auto"/>
        <w:ind/>
        <w:jc w:val="center"/>
        <w:rPr>
          <w:sz w:val="28"/>
          <w:szCs w:val="28"/>
        </w:rPr>
      </w:pPr>
      <w:r>
        <w:rPr>
          <w:sz w:val="28"/>
          <w:szCs w:val="28"/>
        </w:rPr>
      </w:r>
      <w:r>
        <w:rPr>
          <w:sz w:val="28"/>
          <w:szCs w:val="28"/>
        </w:rPr>
      </w:r>
    </w:p>
    <w:p>
      <w:pPr>
        <w:pStyle w:val="763"/>
        <w:pBdr/>
        <w:spacing w:line="360" w:lineRule="auto"/>
        <w:ind/>
        <w:jc w:val="center"/>
        <w:rPr>
          <w:sz w:val="28"/>
          <w:szCs w:val="28"/>
        </w:rPr>
      </w:pPr>
      <w:r>
        <w:rPr>
          <w:sz w:val="28"/>
          <w:szCs w:val="28"/>
        </w:rPr>
        <w:t xml:space="preserve">（</w:t>
      </w:r>
      <w:r>
        <w:rPr>
          <w:sz w:val="28"/>
          <w:szCs w:val="28"/>
        </w:rPr>
        <w:t xml:space="preserve">投标人</w:t>
      </w:r>
      <w:r>
        <w:rPr>
          <w:sz w:val="28"/>
          <w:szCs w:val="28"/>
        </w:rPr>
        <w:t xml:space="preserve">名称）</w:t>
      </w:r>
      <w:r>
        <w:rPr>
          <w:sz w:val="28"/>
          <w:szCs w:val="28"/>
        </w:rPr>
      </w:r>
    </w:p>
    <w:p>
      <w:pPr>
        <w:pStyle w:val="763"/>
        <w:pBdr/>
        <w:spacing w:line="360" w:lineRule="auto"/>
        <w:ind w:firstLine="3780"/>
        <w:rPr>
          <w:sz w:val="28"/>
          <w:szCs w:val="28"/>
        </w:rPr>
      </w:pPr>
      <w:r>
        <w:rPr>
          <w:sz w:val="28"/>
          <w:szCs w:val="28"/>
        </w:rPr>
        <w:t xml:space="preserve">年    月    日</w:t>
      </w:r>
      <w:r>
        <w:rPr>
          <w:sz w:val="28"/>
          <w:szCs w:val="28"/>
        </w:rPr>
      </w:r>
      <w:r>
        <w:rPr>
          <w:sz w:val="28"/>
          <w:szCs w:val="28"/>
        </w:rPr>
      </w:r>
    </w:p>
    <w:p>
      <w:pPr>
        <w:pStyle w:val="763"/>
        <w:pBdr/>
        <w:spacing w:line="440" w:lineRule="exact"/>
        <w:ind w:firstLine="57"/>
        <w:jc w:val="center"/>
        <w:outlineLvl w:val="1"/>
        <w:rPr>
          <w:rFonts w:eastAsia="仿宋_GB2312"/>
          <w:b/>
          <w:sz w:val="30"/>
          <w:szCs w:val="30"/>
        </w:rPr>
        <w:sectPr>
          <w:footnotePr/>
          <w:endnotePr/>
          <w:type w:val="nextPage"/>
          <w:pgSz w:h="16838" w:orient="landscape" w:w="11906"/>
          <w:pgMar w:top="1701" w:right="1474" w:bottom="1701" w:left="1474" w:header="851" w:footer="992" w:gutter="0"/>
          <w:pgNumType w:start="26"/>
          <w:cols w:num="1" w:sep="0" w:space="425" w:equalWidth="1"/>
        </w:sectPr>
      </w:pPr>
      <w:r/>
      <w:bookmarkStart w:id="150" w:name="_Toc144974834"/>
      <w:r/>
      <w:bookmarkStart w:id="151" w:name="_Toc152042554"/>
      <w:r/>
      <w:bookmarkStart w:id="152" w:name="_Toc152045772"/>
      <w:r/>
      <w:bookmarkStart w:id="153" w:name="_Toc179632789"/>
      <w:r/>
      <w:bookmarkStart w:id="154" w:name="_Toc246996340"/>
      <w:r/>
      <w:bookmarkStart w:id="155" w:name="_Toc246997083"/>
      <w:r/>
      <w:bookmarkStart w:id="156" w:name="_Toc247085855"/>
      <w:r/>
      <w:bookmarkStart w:id="157" w:name="_Toc437252172"/>
      <w:r/>
      <w:bookmarkStart w:id="158" w:name="_Toc421738028"/>
      <w:r/>
      <w:bookmarkStart w:id="159" w:name="_Toc441787427"/>
      <w:r>
        <w:rPr>
          <w:rFonts w:eastAsia="仿宋_GB2312"/>
          <w:b/>
          <w:sz w:val="30"/>
          <w:szCs w:val="30"/>
        </w:rPr>
      </w:r>
      <w:r>
        <w:rPr>
          <w:rFonts w:eastAsia="仿宋_GB2312"/>
          <w:b/>
          <w:sz w:val="30"/>
          <w:szCs w:val="30"/>
        </w:rPr>
      </w:r>
    </w:p>
    <w:p>
      <w:pPr>
        <w:pStyle w:val="763"/>
        <w:pBdr/>
        <w:spacing w:line="440" w:lineRule="exact"/>
        <w:ind w:firstLine="57"/>
        <w:jc w:val="center"/>
        <w:outlineLvl w:val="1"/>
        <w:rPr>
          <w:rFonts w:eastAsia="仿宋_GB2312"/>
          <w:b/>
          <w:sz w:val="30"/>
          <w:szCs w:val="30"/>
        </w:rPr>
      </w:pPr>
      <w:r/>
      <w:bookmarkStart w:id="160" w:name="_Toc41638603"/>
      <w:r>
        <w:rPr>
          <w:rFonts w:eastAsia="仿宋_GB2312"/>
          <w:b/>
          <w:sz w:val="30"/>
          <w:szCs w:val="30"/>
        </w:rPr>
        <w:t xml:space="preserve">一、投标函</w:t>
      </w:r>
      <w:bookmarkEnd w:id="150"/>
      <w:r/>
      <w:bookmarkEnd w:id="151"/>
      <w:r/>
      <w:bookmarkEnd w:id="152"/>
      <w:r>
        <w:rPr>
          <w:rFonts w:eastAsia="仿宋_GB2312"/>
          <w:b/>
          <w:sz w:val="30"/>
          <w:szCs w:val="30"/>
        </w:rPr>
      </w:r>
      <w:r>
        <w:rPr>
          <w:rFonts w:eastAsia="仿宋_GB2312"/>
          <w:b/>
          <w:sz w:val="30"/>
          <w:szCs w:val="30"/>
        </w:rPr>
      </w:r>
    </w:p>
    <w:p>
      <w:pPr>
        <w:pStyle w:val="763"/>
        <w:pBdr/>
        <w:spacing w:line="520" w:lineRule="exact"/>
        <w:ind/>
        <w:rPr>
          <w:rFonts w:eastAsia="仿宋_GB2312"/>
          <w:szCs w:val="21"/>
        </w:rPr>
      </w:pPr>
      <w:r>
        <w:rPr>
          <w:rFonts w:eastAsia="仿宋_GB2312"/>
          <w:szCs w:val="21"/>
          <w:u w:val="single"/>
        </w:rPr>
        <w:t xml:space="preserve">                    </w:t>
      </w:r>
      <w:r>
        <w:rPr>
          <w:rFonts w:eastAsia="仿宋_GB2312"/>
          <w:szCs w:val="21"/>
        </w:rPr>
        <w:t xml:space="preserve">：</w:t>
      </w:r>
      <w:r>
        <w:rPr>
          <w:rFonts w:eastAsia="仿宋_GB2312"/>
          <w:szCs w:val="21"/>
        </w:rPr>
      </w:r>
    </w:p>
    <w:p>
      <w:pPr>
        <w:pStyle w:val="763"/>
        <w:pBdr/>
        <w:spacing w:line="520" w:lineRule="exact"/>
        <w:ind/>
        <w:rPr>
          <w:rFonts w:ascii="宋体" w:hAnsi="宋体"/>
          <w:szCs w:val="21"/>
        </w:rPr>
      </w:pPr>
      <w:r>
        <w:rPr>
          <w:rFonts w:eastAsia="仿宋_GB2312"/>
          <w:szCs w:val="21"/>
        </w:rPr>
        <w:t xml:space="preserve">  </w:t>
      </w:r>
      <w:r>
        <w:rPr>
          <w:rFonts w:ascii="宋体" w:hAnsi="宋体"/>
          <w:szCs w:val="21"/>
        </w:rPr>
        <w:t xml:space="preserve"> （一）根据已收到的</w:t>
      </w:r>
      <w:r>
        <w:rPr>
          <w:rFonts w:ascii="宋体" w:hAnsi="宋体"/>
          <w:szCs w:val="21"/>
          <w:u w:val="single"/>
        </w:rPr>
        <w:t xml:space="preserve">             </w:t>
      </w:r>
      <w:r>
        <w:rPr>
          <w:rFonts w:ascii="宋体" w:hAnsi="宋体"/>
          <w:szCs w:val="21"/>
        </w:rPr>
        <w:t xml:space="preserve">工程的</w:t>
      </w:r>
      <w:r>
        <w:rPr>
          <w:rFonts w:hint="eastAsia" w:ascii="宋体" w:hAnsi="宋体"/>
          <w:szCs w:val="21"/>
        </w:rPr>
        <w:t xml:space="preserve">竞争性磋商</w:t>
      </w:r>
      <w:r>
        <w:rPr>
          <w:rFonts w:ascii="宋体" w:hAnsi="宋体"/>
          <w:szCs w:val="21"/>
        </w:rPr>
        <w:t xml:space="preserve">文件，遵照《政府采购法》等有关法律、法规的规定，经考察现场和研究</w:t>
      </w:r>
      <w:r>
        <w:rPr>
          <w:rFonts w:hint="eastAsia" w:ascii="宋体" w:hAnsi="宋体"/>
          <w:szCs w:val="21"/>
        </w:rPr>
        <w:t xml:space="preserve">竞争性磋商</w:t>
      </w:r>
      <w:r>
        <w:rPr>
          <w:rFonts w:ascii="宋体" w:hAnsi="宋体"/>
          <w:szCs w:val="21"/>
        </w:rPr>
        <w:t xml:space="preserve">文件后，我方愿以人民币（大写）</w:t>
      </w:r>
      <w:r>
        <w:rPr>
          <w:rFonts w:ascii="宋体" w:hAnsi="宋体"/>
          <w:szCs w:val="21"/>
          <w:u w:val="single"/>
        </w:rPr>
        <w:t xml:space="preserve">                      </w:t>
      </w:r>
      <w:r>
        <w:rPr>
          <w:rFonts w:ascii="宋体" w:hAnsi="宋体"/>
          <w:szCs w:val="21"/>
        </w:rPr>
        <w:t xml:space="preserve">元（RMB：￥</w:t>
      </w:r>
      <w:r>
        <w:rPr>
          <w:rFonts w:ascii="宋体" w:hAnsi="宋体"/>
          <w:szCs w:val="21"/>
          <w:u w:val="single"/>
        </w:rPr>
        <w:t xml:space="preserve">               </w:t>
      </w:r>
      <w:r>
        <w:rPr>
          <w:rFonts w:ascii="宋体" w:hAnsi="宋体"/>
          <w:szCs w:val="21"/>
        </w:rPr>
        <w:t xml:space="preserve">元）的投标报价，并按</w:t>
      </w:r>
      <w:r>
        <w:rPr>
          <w:rFonts w:hint="eastAsia" w:ascii="宋体" w:hAnsi="宋体"/>
          <w:szCs w:val="21"/>
        </w:rPr>
        <w:t xml:space="preserve">竞争性磋商</w:t>
      </w:r>
      <w:r>
        <w:rPr>
          <w:rFonts w:ascii="宋体" w:hAnsi="宋体"/>
          <w:szCs w:val="21"/>
        </w:rPr>
        <w:t xml:space="preserve">文件的要求承包上述工程的施工、竣工并修补其任何缺陷。</w:t>
      </w:r>
      <w:r>
        <w:rPr>
          <w:rFonts w:ascii="宋体" w:hAnsi="宋体"/>
          <w:szCs w:val="21"/>
        </w:rPr>
      </w:r>
    </w:p>
    <w:p>
      <w:pPr>
        <w:pStyle w:val="763"/>
        <w:pBdr/>
        <w:spacing w:line="520" w:lineRule="exact"/>
        <w:ind/>
        <w:rPr>
          <w:rFonts w:ascii="宋体" w:hAnsi="宋体"/>
          <w:szCs w:val="21"/>
          <w:u w:val="single"/>
        </w:rPr>
      </w:pPr>
      <w:r>
        <w:rPr>
          <w:rFonts w:ascii="宋体" w:hAnsi="宋体"/>
          <w:szCs w:val="21"/>
        </w:rPr>
        <w:t xml:space="preserve">   （二）一旦我方中标，我方保证在合同专用条款中规定的开工日期开始施工，并在合同专用条款中规定的预计竣工日期完成和交付全部工程，即在</w:t>
      </w:r>
      <w:r>
        <w:rPr>
          <w:rFonts w:ascii="宋体" w:hAnsi="宋体"/>
          <w:szCs w:val="21"/>
          <w:u w:val="single"/>
        </w:rPr>
        <w:t xml:space="preserve">   </w:t>
      </w:r>
      <w:r>
        <w:rPr>
          <w:rFonts w:ascii="宋体" w:hAnsi="宋体"/>
          <w:szCs w:val="21"/>
        </w:rPr>
        <w:t xml:space="preserve">年</w:t>
      </w:r>
      <w:r>
        <w:rPr>
          <w:rFonts w:ascii="宋体" w:hAnsi="宋体"/>
          <w:szCs w:val="21"/>
          <w:u w:val="single"/>
        </w:rPr>
        <w:t xml:space="preserve">    </w:t>
      </w:r>
      <w:r>
        <w:rPr>
          <w:rFonts w:ascii="宋体" w:hAnsi="宋体"/>
          <w:szCs w:val="21"/>
        </w:rPr>
        <w:t xml:space="preserve">月</w:t>
      </w:r>
      <w:r>
        <w:rPr>
          <w:rFonts w:ascii="宋体" w:hAnsi="宋体"/>
          <w:szCs w:val="21"/>
          <w:u w:val="single"/>
        </w:rPr>
        <w:t xml:space="preserve">    </w:t>
      </w:r>
      <w:r>
        <w:rPr>
          <w:rFonts w:ascii="宋体" w:hAnsi="宋体"/>
          <w:szCs w:val="21"/>
        </w:rPr>
        <w:t xml:space="preserve">日开工，共计</w:t>
      </w:r>
      <w:r>
        <w:rPr>
          <w:rFonts w:ascii="宋体" w:hAnsi="宋体"/>
          <w:szCs w:val="21"/>
          <w:u w:val="single"/>
        </w:rPr>
        <w:t xml:space="preserve">       </w:t>
      </w:r>
      <w:r>
        <w:rPr>
          <w:rFonts w:ascii="宋体" w:hAnsi="宋体"/>
          <w:szCs w:val="21"/>
        </w:rPr>
        <w:t xml:space="preserve">日历天内竣工并移交全部工程。</w:t>
      </w:r>
      <w:r>
        <w:rPr>
          <w:rFonts w:ascii="宋体" w:hAnsi="宋体"/>
          <w:szCs w:val="21"/>
          <w:u w:val="single"/>
        </w:rPr>
      </w:r>
      <w:r>
        <w:rPr>
          <w:rFonts w:ascii="宋体" w:hAnsi="宋体"/>
          <w:szCs w:val="21"/>
          <w:u w:val="single"/>
        </w:rPr>
      </w:r>
    </w:p>
    <w:p>
      <w:pPr>
        <w:pStyle w:val="763"/>
        <w:pBdr/>
        <w:spacing w:line="520" w:lineRule="exact"/>
        <w:ind/>
        <w:rPr>
          <w:rFonts w:ascii="宋体" w:hAnsi="宋体"/>
          <w:szCs w:val="21"/>
        </w:rPr>
      </w:pPr>
      <w:r>
        <w:rPr>
          <w:rFonts w:ascii="宋体" w:hAnsi="宋体"/>
          <w:szCs w:val="21"/>
        </w:rPr>
        <w:t xml:space="preserve">   （三）我方保证本工程质量达到</w:t>
      </w:r>
      <w:r>
        <w:rPr>
          <w:rFonts w:ascii="宋体" w:hAnsi="宋体"/>
          <w:szCs w:val="21"/>
          <w:u w:val="single"/>
        </w:rPr>
        <w:t xml:space="preserve">                            </w:t>
      </w:r>
      <w:r>
        <w:rPr>
          <w:rFonts w:ascii="宋体" w:hAnsi="宋体"/>
          <w:szCs w:val="21"/>
        </w:rPr>
        <w:t xml:space="preserve">。</w:t>
      </w:r>
      <w:r>
        <w:rPr>
          <w:rFonts w:ascii="宋体" w:hAnsi="宋体"/>
          <w:szCs w:val="21"/>
        </w:rPr>
      </w:r>
    </w:p>
    <w:p>
      <w:pPr>
        <w:pStyle w:val="763"/>
        <w:pBdr/>
        <w:spacing w:line="520" w:lineRule="exact"/>
        <w:ind/>
        <w:rPr>
          <w:rFonts w:ascii="宋体" w:hAnsi="宋体"/>
          <w:szCs w:val="21"/>
        </w:rPr>
      </w:pPr>
      <w:r>
        <w:rPr>
          <w:rFonts w:ascii="宋体" w:hAnsi="宋体"/>
          <w:szCs w:val="21"/>
        </w:rPr>
        <w:t xml:space="preserve">   （四）你方的</w:t>
      </w:r>
      <w:r>
        <w:rPr>
          <w:rFonts w:hint="eastAsia" w:ascii="宋体" w:hAnsi="宋体"/>
          <w:szCs w:val="21"/>
        </w:rPr>
        <w:t xml:space="preserve">竞争性磋商</w:t>
      </w:r>
      <w:r>
        <w:rPr>
          <w:rFonts w:ascii="宋体" w:hAnsi="宋体"/>
          <w:szCs w:val="21"/>
        </w:rPr>
        <w:t xml:space="preserve">文件、中标通知书和本</w:t>
      </w:r>
      <w:r>
        <w:rPr>
          <w:rFonts w:hint="eastAsia" w:ascii="宋体" w:hAnsi="宋体"/>
          <w:szCs w:val="21"/>
        </w:rPr>
        <w:t xml:space="preserve">响应文件</w:t>
      </w:r>
      <w:r>
        <w:rPr>
          <w:rFonts w:ascii="宋体" w:hAnsi="宋体"/>
          <w:szCs w:val="21"/>
        </w:rPr>
        <w:t xml:space="preserve">将构成约束我们双方的合同。</w:t>
      </w:r>
      <w:r>
        <w:rPr>
          <w:rFonts w:ascii="宋体" w:hAnsi="宋体"/>
          <w:szCs w:val="21"/>
        </w:rPr>
      </w:r>
    </w:p>
    <w:p>
      <w:pPr>
        <w:pStyle w:val="763"/>
        <w:pBdr/>
        <w:spacing w:line="520" w:lineRule="exact"/>
        <w:ind/>
        <w:rPr>
          <w:rFonts w:ascii="宋体" w:hAnsi="宋体"/>
          <w:szCs w:val="21"/>
        </w:rPr>
      </w:pPr>
      <w:r>
        <w:rPr>
          <w:rFonts w:ascii="宋体" w:hAnsi="宋体"/>
          <w:szCs w:val="21"/>
        </w:rPr>
        <w:t xml:space="preserve">  （五）我方的金额为人民币（大写）</w:t>
      </w:r>
      <w:r>
        <w:rPr>
          <w:rFonts w:ascii="宋体" w:hAnsi="宋体"/>
          <w:szCs w:val="21"/>
          <w:u w:val="single"/>
        </w:rPr>
        <w:t xml:space="preserve">                            </w:t>
      </w:r>
      <w:r>
        <w:rPr>
          <w:rFonts w:ascii="宋体" w:hAnsi="宋体"/>
          <w:szCs w:val="21"/>
        </w:rPr>
        <w:t xml:space="preserve">元（RMB：￥</w:t>
      </w:r>
      <w:r>
        <w:rPr>
          <w:rFonts w:ascii="宋体" w:hAnsi="宋体"/>
          <w:szCs w:val="21"/>
          <w:u w:val="single"/>
        </w:rPr>
        <w:t xml:space="preserve">            </w:t>
      </w:r>
      <w:r>
        <w:rPr>
          <w:rFonts w:ascii="宋体" w:hAnsi="宋体"/>
          <w:szCs w:val="21"/>
        </w:rPr>
        <w:t xml:space="preserve">元）的投标担保与本投标函同时递交。</w:t>
      </w:r>
      <w:r>
        <w:rPr>
          <w:rFonts w:ascii="宋体" w:hAnsi="宋体"/>
          <w:szCs w:val="21"/>
        </w:rPr>
      </w:r>
    </w:p>
    <w:p>
      <w:pPr>
        <w:pStyle w:val="763"/>
        <w:pBdr/>
        <w:spacing w:line="520" w:lineRule="exact"/>
        <w:ind w:firstLine="315"/>
        <w:rPr>
          <w:rFonts w:ascii="宋体" w:hAnsi="宋体"/>
          <w:szCs w:val="21"/>
        </w:rPr>
      </w:pPr>
      <w:r>
        <w:rPr>
          <w:rFonts w:ascii="宋体" w:hAnsi="宋体"/>
          <w:szCs w:val="21"/>
        </w:rPr>
        <w:t xml:space="preserve">（六）我方同意按标书要求支付中标服务费。</w:t>
      </w:r>
      <w:r>
        <w:rPr>
          <w:rFonts w:ascii="宋体" w:hAnsi="宋体"/>
          <w:szCs w:val="21"/>
        </w:rPr>
      </w:r>
    </w:p>
    <w:p>
      <w:pPr>
        <w:pStyle w:val="763"/>
        <w:pBdr/>
        <w:spacing w:line="520" w:lineRule="exact"/>
        <w:ind/>
        <w:rPr>
          <w:rFonts w:ascii="宋体" w:hAnsi="宋体"/>
          <w:szCs w:val="21"/>
        </w:rPr>
      </w:pPr>
      <w:r>
        <w:rPr>
          <w:rFonts w:ascii="宋体" w:hAnsi="宋体"/>
          <w:szCs w:val="21"/>
        </w:rPr>
      </w:r>
      <w:r>
        <w:rPr>
          <w:rFonts w:ascii="宋体" w:hAnsi="宋体"/>
          <w:szCs w:val="21"/>
        </w:rPr>
      </w:r>
    </w:p>
    <w:p>
      <w:pPr>
        <w:pStyle w:val="763"/>
        <w:pBdr/>
        <w:spacing w:line="520" w:lineRule="exact"/>
        <w:ind/>
        <w:rPr>
          <w:rFonts w:ascii="宋体" w:hAnsi="宋体"/>
          <w:szCs w:val="21"/>
          <w:u w:val="single"/>
        </w:rPr>
      </w:pPr>
      <w:r>
        <w:rPr>
          <w:rFonts w:ascii="宋体" w:hAnsi="宋体"/>
          <w:szCs w:val="21"/>
        </w:rPr>
        <w:t xml:space="preserve">    投标人（盖章）：</w:t>
      </w:r>
      <w:r>
        <w:rPr>
          <w:rFonts w:ascii="宋体" w:hAnsi="宋体"/>
          <w:szCs w:val="21"/>
          <w:u w:val="single"/>
        </w:rPr>
        <w:t xml:space="preserve">                               </w:t>
      </w:r>
      <w:r>
        <w:rPr>
          <w:rFonts w:ascii="宋体" w:hAnsi="宋体"/>
          <w:szCs w:val="21"/>
          <w:u w:val="single"/>
        </w:rPr>
      </w:r>
    </w:p>
    <w:p>
      <w:pPr>
        <w:pStyle w:val="763"/>
        <w:pBdr/>
        <w:spacing w:line="520" w:lineRule="exact"/>
        <w:ind/>
        <w:rPr>
          <w:rFonts w:ascii="宋体" w:hAnsi="宋体"/>
          <w:szCs w:val="21"/>
          <w:u w:val="single"/>
        </w:rPr>
      </w:pPr>
      <w:r>
        <w:rPr>
          <w:rFonts w:ascii="宋体" w:hAnsi="宋体"/>
          <w:szCs w:val="21"/>
        </w:rPr>
        <w:t xml:space="preserve">    法定代表人或其委托代理人（签字或盖章）：</w:t>
      </w:r>
      <w:r>
        <w:rPr>
          <w:rFonts w:ascii="宋体" w:hAnsi="宋体"/>
          <w:szCs w:val="21"/>
          <w:u w:val="single"/>
        </w:rPr>
        <w:t xml:space="preserve">                    </w:t>
      </w:r>
      <w:r>
        <w:rPr>
          <w:rFonts w:ascii="宋体" w:hAnsi="宋体"/>
          <w:szCs w:val="21"/>
          <w:u w:val="single"/>
        </w:rPr>
      </w:r>
    </w:p>
    <w:p>
      <w:pPr>
        <w:pStyle w:val="763"/>
        <w:pBdr/>
        <w:spacing w:line="520" w:lineRule="exact"/>
        <w:ind/>
        <w:rPr>
          <w:rFonts w:ascii="宋体" w:hAnsi="宋体"/>
          <w:szCs w:val="21"/>
        </w:rPr>
      </w:pPr>
      <w:r>
        <w:rPr>
          <w:rFonts w:ascii="宋体" w:hAnsi="宋体"/>
          <w:szCs w:val="21"/>
        </w:rPr>
      </w:r>
      <w:r>
        <w:rPr>
          <w:rFonts w:ascii="宋体" w:hAnsi="宋体"/>
          <w:szCs w:val="21"/>
        </w:rPr>
      </w:r>
    </w:p>
    <w:p>
      <w:pPr>
        <w:pStyle w:val="763"/>
        <w:pBdr/>
        <w:spacing w:line="520" w:lineRule="exact"/>
        <w:ind/>
        <w:rPr>
          <w:rFonts w:ascii="宋体" w:hAnsi="宋体"/>
          <w:szCs w:val="21"/>
        </w:rPr>
      </w:pPr>
      <w:r>
        <w:rPr>
          <w:rFonts w:ascii="宋体" w:hAnsi="宋体"/>
          <w:szCs w:val="21"/>
        </w:rPr>
        <w:t xml:space="preserve">    单位地址：</w:t>
      </w:r>
      <w:r>
        <w:rPr>
          <w:rFonts w:ascii="宋体" w:hAnsi="宋体"/>
          <w:szCs w:val="21"/>
        </w:rPr>
      </w:r>
    </w:p>
    <w:p>
      <w:pPr>
        <w:pStyle w:val="763"/>
        <w:pBdr/>
        <w:spacing w:line="520" w:lineRule="exact"/>
        <w:ind w:firstLine="420"/>
        <w:rPr>
          <w:rFonts w:hint="eastAsia" w:ascii="宋体" w:hAnsi="宋体"/>
          <w:szCs w:val="21"/>
        </w:rPr>
      </w:pPr>
      <w:r>
        <w:rPr>
          <w:rFonts w:ascii="宋体" w:hAnsi="宋体"/>
          <w:szCs w:val="21"/>
        </w:rPr>
        <w:t xml:space="preserve">邮政编码：                </w:t>
      </w:r>
      <w:r>
        <w:rPr>
          <w:rFonts w:hint="eastAsia" w:ascii="宋体" w:hAnsi="宋体"/>
          <w:szCs w:val="21"/>
        </w:rPr>
      </w:r>
      <w:r>
        <w:rPr>
          <w:rFonts w:hint="eastAsia" w:ascii="宋体" w:hAnsi="宋体"/>
          <w:szCs w:val="21"/>
        </w:rPr>
      </w:r>
    </w:p>
    <w:p>
      <w:pPr>
        <w:pStyle w:val="763"/>
        <w:pBdr/>
        <w:spacing w:line="520" w:lineRule="exact"/>
        <w:ind w:firstLine="420"/>
        <w:rPr>
          <w:rFonts w:ascii="宋体" w:hAnsi="宋体"/>
          <w:szCs w:val="21"/>
        </w:rPr>
      </w:pPr>
      <w:r>
        <w:rPr>
          <w:rFonts w:ascii="宋体" w:hAnsi="宋体"/>
          <w:szCs w:val="21"/>
        </w:rPr>
        <w:t xml:space="preserve">电话：          传真：</w:t>
      </w:r>
      <w:r>
        <w:rPr>
          <w:rFonts w:ascii="宋体" w:hAnsi="宋体"/>
          <w:szCs w:val="21"/>
        </w:rPr>
      </w:r>
    </w:p>
    <w:p>
      <w:pPr>
        <w:pStyle w:val="763"/>
        <w:pBdr/>
        <w:spacing w:line="520" w:lineRule="exact"/>
        <w:ind w:firstLine="420"/>
        <w:rPr>
          <w:rFonts w:hint="eastAsia" w:ascii="宋体" w:hAnsi="宋体"/>
          <w:sz w:val="30"/>
          <w:szCs w:val="30"/>
        </w:rPr>
      </w:pPr>
      <w:r>
        <w:rPr>
          <w:rFonts w:ascii="宋体" w:hAnsi="宋体"/>
          <w:szCs w:val="21"/>
        </w:rPr>
        <w:t xml:space="preserve">年       月      日</w:t>
      </w:r>
      <w:r>
        <w:rPr>
          <w:rFonts w:hint="eastAsia" w:ascii="宋体" w:hAnsi="宋体"/>
          <w:sz w:val="30"/>
          <w:szCs w:val="30"/>
        </w:rPr>
      </w:r>
      <w:r>
        <w:rPr>
          <w:rFonts w:hint="eastAsia" w:ascii="宋体" w:hAnsi="宋体"/>
          <w:sz w:val="30"/>
          <w:szCs w:val="30"/>
        </w:rPr>
      </w:r>
    </w:p>
    <w:p>
      <w:pPr>
        <w:pStyle w:val="763"/>
        <w:pBdr/>
        <w:spacing w:line="520" w:lineRule="exact"/>
        <w:ind w:firstLine="600"/>
        <w:rPr>
          <w:rFonts w:ascii="宋体" w:hAnsi="宋体"/>
          <w:sz w:val="30"/>
          <w:szCs w:val="30"/>
        </w:rPr>
      </w:pPr>
      <w:r>
        <w:rPr>
          <w:rFonts w:ascii="宋体" w:hAnsi="宋体"/>
          <w:sz w:val="30"/>
          <w:szCs w:val="30"/>
        </w:rPr>
      </w:r>
      <w:r>
        <w:rPr>
          <w:rFonts w:ascii="宋体" w:hAnsi="宋体"/>
          <w:sz w:val="30"/>
          <w:szCs w:val="30"/>
        </w:rPr>
      </w:r>
    </w:p>
    <w:p>
      <w:pPr>
        <w:pStyle w:val="763"/>
        <w:pBdr/>
        <w:spacing w:line="520" w:lineRule="exact"/>
        <w:ind/>
        <w:jc w:val="center"/>
        <w:outlineLvl w:val="1"/>
        <w:rPr>
          <w:rFonts w:eastAsia="仿宋_GB2312"/>
          <w:b/>
          <w:sz w:val="30"/>
          <w:szCs w:val="30"/>
        </w:rPr>
        <w:sectPr>
          <w:footnotePr/>
          <w:endnotePr/>
          <w:type w:val="nextPage"/>
          <w:pgSz w:h="16838" w:orient="landscape" w:w="11906"/>
          <w:pgMar w:top="1701" w:right="1474" w:bottom="1701" w:left="1474" w:header="851" w:footer="992" w:gutter="0"/>
          <w:pgNumType w:start="30"/>
          <w:cols w:num="1" w:sep="0" w:space="425" w:equalWidth="1"/>
        </w:sectPr>
      </w:pPr>
      <w:r/>
      <w:bookmarkStart w:id="161" w:name="_Toc421738029"/>
      <w:r/>
      <w:bookmarkStart w:id="162" w:name="_Toc441787428"/>
      <w:r>
        <w:rPr>
          <w:rFonts w:eastAsia="仿宋_GB2312"/>
          <w:b/>
          <w:sz w:val="30"/>
          <w:szCs w:val="30"/>
        </w:rPr>
      </w:r>
      <w:r>
        <w:rPr>
          <w:rFonts w:eastAsia="仿宋_GB2312"/>
          <w:b/>
          <w:sz w:val="30"/>
          <w:szCs w:val="30"/>
        </w:rPr>
      </w:r>
    </w:p>
    <w:p>
      <w:pPr>
        <w:pStyle w:val="763"/>
        <w:pBdr/>
        <w:spacing w:line="520" w:lineRule="exact"/>
        <w:ind/>
        <w:jc w:val="center"/>
        <w:outlineLvl w:val="1"/>
        <w:rPr>
          <w:rFonts w:eastAsia="仿宋_GB2312"/>
          <w:b/>
          <w:sz w:val="30"/>
          <w:szCs w:val="30"/>
        </w:rPr>
      </w:pPr>
      <w:r/>
      <w:bookmarkStart w:id="163" w:name="_Toc41638604"/>
      <w:r>
        <w:rPr>
          <w:rFonts w:eastAsia="仿宋_GB2312"/>
          <w:b/>
          <w:sz w:val="30"/>
          <w:szCs w:val="30"/>
        </w:rPr>
        <w:t xml:space="preserve">二、投标函附表</w:t>
      </w:r>
      <w:bookmarkEnd w:id="153"/>
      <w:r/>
      <w:bookmarkEnd w:id="154"/>
      <w:r/>
      <w:bookmarkEnd w:id="155"/>
      <w:r>
        <w:rPr>
          <w:rFonts w:eastAsia="仿宋_GB2312"/>
          <w:b/>
          <w:sz w:val="30"/>
          <w:szCs w:val="30"/>
        </w:rPr>
      </w:r>
      <w:r>
        <w:rPr>
          <w:rFonts w:eastAsia="仿宋_GB2312"/>
          <w:b/>
          <w:sz w:val="30"/>
          <w:szCs w:val="30"/>
        </w:rPr>
      </w:r>
    </w:p>
    <w:p>
      <w:pPr>
        <w:pStyle w:val="763"/>
        <w:pBdr/>
        <w:spacing w:line="520" w:lineRule="exact"/>
        <w:ind/>
        <w:jc w:val="center"/>
        <w:rPr>
          <w:rFonts w:eastAsia="仿宋_GB2312"/>
          <w:sz w:val="30"/>
          <w:szCs w:val="30"/>
        </w:rPr>
      </w:pPr>
      <w:r>
        <w:rPr>
          <w:rFonts w:eastAsia="仿宋_GB2312"/>
          <w:sz w:val="30"/>
          <w:szCs w:val="30"/>
        </w:rPr>
      </w:r>
      <w:r>
        <w:rPr>
          <w:rFonts w:eastAsia="仿宋_GB2312"/>
          <w:sz w:val="30"/>
          <w:szCs w:val="30"/>
        </w:rPr>
      </w:r>
    </w:p>
    <w:tbl>
      <w:tblPr>
        <w:tblW w:w="9288"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top w:w="0" w:type="dxa"/>
          <w:right w:w="108" w:type="dxa"/>
          <w:bottom w:w="0" w:type="dxa"/>
        </w:tblCellMar>
        <w:tblLook w:val="04A0" w:firstRow="1" w:lastRow="0" w:firstColumn="1" w:lastColumn="0" w:noHBand="0" w:noVBand="1"/>
      </w:tblPr>
      <w:tblGrid>
        <w:gridCol w:w="1389"/>
        <w:gridCol w:w="3399"/>
        <w:gridCol w:w="3240"/>
        <w:gridCol w:w="1260"/>
      </w:tblGrid>
      <w:tr>
        <w:trPr>
          <w:trHeight w:val="919" w:hRule="exact"/>
        </w:trPr>
        <w:tc>
          <w:tcPr>
            <w:tcBorders/>
            <w:tcW w:w="1389" w:type="dxa"/>
            <w:vAlign w:val="center"/>
            <w:textDirection w:val="lrTb"/>
            <w:noWrap w:val="false"/>
          </w:tcPr>
          <w:p>
            <w:pPr>
              <w:pStyle w:val="763"/>
              <w:pBdr/>
              <w:spacing/>
              <w:ind/>
              <w:jc w:val="center"/>
              <w:rPr>
                <w:rFonts w:ascii="宋体" w:hAnsi="宋体"/>
                <w:szCs w:val="21"/>
              </w:rPr>
            </w:pPr>
            <w:r>
              <w:rPr>
                <w:rFonts w:ascii="宋体" w:hAnsi="宋体"/>
                <w:szCs w:val="21"/>
              </w:rPr>
              <w:t xml:space="preserve">序  号</w:t>
            </w:r>
            <w:r>
              <w:rPr>
                <w:rFonts w:ascii="宋体" w:hAnsi="宋体"/>
                <w:szCs w:val="21"/>
              </w:rPr>
            </w:r>
          </w:p>
        </w:tc>
        <w:tc>
          <w:tcPr>
            <w:tcBorders/>
            <w:tcW w:w="3399" w:type="dxa"/>
            <w:vAlign w:val="center"/>
            <w:textDirection w:val="lrTb"/>
            <w:noWrap w:val="false"/>
          </w:tcPr>
          <w:p>
            <w:pPr>
              <w:pStyle w:val="763"/>
              <w:pBdr/>
              <w:spacing/>
              <w:ind/>
              <w:jc w:val="center"/>
              <w:rPr>
                <w:rFonts w:ascii="宋体" w:hAnsi="宋体"/>
                <w:szCs w:val="21"/>
              </w:rPr>
            </w:pPr>
            <w:r>
              <w:rPr>
                <w:rFonts w:ascii="宋体" w:hAnsi="宋体"/>
                <w:szCs w:val="21"/>
              </w:rPr>
              <w:t xml:space="preserve">项  目  内  容</w:t>
            </w:r>
            <w:r>
              <w:rPr>
                <w:rFonts w:ascii="宋体" w:hAnsi="宋体"/>
                <w:szCs w:val="21"/>
              </w:rPr>
            </w:r>
          </w:p>
        </w:tc>
        <w:tc>
          <w:tcPr>
            <w:tcBorders/>
            <w:tcW w:w="3240" w:type="dxa"/>
            <w:vAlign w:val="center"/>
            <w:textDirection w:val="lrTb"/>
            <w:noWrap w:val="false"/>
          </w:tcPr>
          <w:p>
            <w:pPr>
              <w:pStyle w:val="763"/>
              <w:pBdr/>
              <w:spacing/>
              <w:ind/>
              <w:jc w:val="center"/>
              <w:rPr>
                <w:rFonts w:ascii="宋体" w:hAnsi="宋体"/>
                <w:szCs w:val="21"/>
              </w:rPr>
            </w:pPr>
            <w:r>
              <w:rPr>
                <w:rFonts w:ascii="宋体" w:hAnsi="宋体"/>
                <w:szCs w:val="21"/>
              </w:rPr>
              <w:t xml:space="preserve">约  定  内  容</w:t>
            </w:r>
            <w:r>
              <w:rPr>
                <w:rFonts w:ascii="宋体" w:hAnsi="宋体"/>
                <w:szCs w:val="21"/>
              </w:rPr>
            </w:r>
          </w:p>
        </w:tc>
        <w:tc>
          <w:tcPr>
            <w:tcBorders/>
            <w:tcW w:w="1260" w:type="dxa"/>
            <w:vAlign w:val="center"/>
            <w:textDirection w:val="lrTb"/>
            <w:noWrap w:val="false"/>
          </w:tcPr>
          <w:p>
            <w:pPr>
              <w:pStyle w:val="763"/>
              <w:pBdr/>
              <w:spacing/>
              <w:ind/>
              <w:jc w:val="center"/>
              <w:rPr>
                <w:rFonts w:ascii="宋体" w:hAnsi="宋体"/>
                <w:szCs w:val="21"/>
              </w:rPr>
            </w:pPr>
            <w:r>
              <w:rPr>
                <w:rFonts w:ascii="宋体" w:hAnsi="宋体"/>
                <w:szCs w:val="21"/>
              </w:rPr>
              <w:t xml:space="preserve">备 注</w:t>
            </w:r>
            <w:r>
              <w:rPr>
                <w:rFonts w:ascii="宋体" w:hAnsi="宋体"/>
                <w:szCs w:val="21"/>
              </w:rPr>
            </w:r>
          </w:p>
        </w:tc>
      </w:tr>
      <w:tr>
        <w:trPr>
          <w:trHeight w:val="919" w:hRule="exact"/>
        </w:trPr>
        <w:tc>
          <w:tcPr>
            <w:tcBorders/>
            <w:tcW w:w="1389" w:type="dxa"/>
            <w:vAlign w:val="center"/>
            <w:textDirection w:val="lrTb"/>
            <w:noWrap w:val="false"/>
          </w:tcPr>
          <w:p>
            <w:pPr>
              <w:pStyle w:val="763"/>
              <w:pBdr/>
              <w:spacing/>
              <w:ind/>
              <w:jc w:val="center"/>
              <w:rPr>
                <w:rFonts w:ascii="宋体" w:hAnsi="宋体"/>
                <w:szCs w:val="21"/>
              </w:rPr>
            </w:pPr>
            <w:r>
              <w:rPr>
                <w:rFonts w:ascii="宋体" w:hAnsi="宋体"/>
                <w:szCs w:val="21"/>
              </w:rPr>
              <w:t xml:space="preserve">1、</w:t>
            </w:r>
            <w:r>
              <w:rPr>
                <w:rFonts w:ascii="宋体" w:hAnsi="宋体"/>
                <w:szCs w:val="21"/>
              </w:rPr>
            </w:r>
          </w:p>
        </w:tc>
        <w:tc>
          <w:tcPr>
            <w:tcBorders/>
            <w:tcW w:w="3399" w:type="dxa"/>
            <w:vAlign w:val="center"/>
            <w:textDirection w:val="lrTb"/>
            <w:noWrap w:val="false"/>
          </w:tcPr>
          <w:p>
            <w:pPr>
              <w:pStyle w:val="763"/>
              <w:pBdr/>
              <w:spacing/>
              <w:ind/>
              <w:rPr>
                <w:rFonts w:ascii="宋体" w:hAnsi="宋体"/>
                <w:szCs w:val="21"/>
              </w:rPr>
            </w:pPr>
            <w:r>
              <w:rPr>
                <w:rFonts w:ascii="宋体" w:hAnsi="宋体"/>
                <w:szCs w:val="21"/>
              </w:rPr>
              <w:t xml:space="preserve">发出开工通知的时间：</w:t>
            </w:r>
            <w:r>
              <w:rPr>
                <w:rFonts w:ascii="宋体" w:hAnsi="宋体"/>
                <w:szCs w:val="21"/>
              </w:rPr>
            </w:r>
          </w:p>
        </w:tc>
        <w:tc>
          <w:tcPr>
            <w:tcBorders/>
            <w:tcW w:w="3240" w:type="dxa"/>
            <w:vAlign w:val="center"/>
            <w:textDirection w:val="lrTb"/>
            <w:noWrap w:val="false"/>
          </w:tcPr>
          <w:p>
            <w:pPr>
              <w:pStyle w:val="763"/>
              <w:pBdr/>
              <w:spacing/>
              <w:ind/>
              <w:rPr>
                <w:rFonts w:ascii="宋体" w:hAnsi="宋体"/>
                <w:szCs w:val="21"/>
              </w:rPr>
            </w:pPr>
            <w:r>
              <w:rPr>
                <w:rFonts w:ascii="宋体" w:hAnsi="宋体"/>
                <w:szCs w:val="21"/>
              </w:rPr>
            </w:r>
            <w:r>
              <w:rPr>
                <w:rFonts w:ascii="宋体" w:hAnsi="宋体"/>
                <w:szCs w:val="21"/>
              </w:rPr>
            </w:r>
          </w:p>
        </w:tc>
        <w:tc>
          <w:tcPr>
            <w:tcBorders/>
            <w:tcW w:w="1260" w:type="dxa"/>
            <w:vAlign w:val="center"/>
            <w:textDirection w:val="lrTb"/>
            <w:noWrap w:val="false"/>
          </w:tcPr>
          <w:p>
            <w:pPr>
              <w:pStyle w:val="763"/>
              <w:pBdr/>
              <w:spacing/>
              <w:ind/>
              <w:rPr>
                <w:rFonts w:ascii="宋体" w:hAnsi="宋体"/>
                <w:szCs w:val="21"/>
              </w:rPr>
            </w:pPr>
            <w:r>
              <w:rPr>
                <w:rFonts w:ascii="宋体" w:hAnsi="宋体"/>
                <w:szCs w:val="21"/>
              </w:rPr>
            </w:r>
            <w:r>
              <w:rPr>
                <w:rFonts w:ascii="宋体" w:hAnsi="宋体"/>
                <w:szCs w:val="21"/>
              </w:rPr>
            </w:r>
          </w:p>
        </w:tc>
      </w:tr>
      <w:tr>
        <w:trPr>
          <w:trHeight w:val="919" w:hRule="exact"/>
        </w:trPr>
        <w:tc>
          <w:tcPr>
            <w:tcBorders/>
            <w:tcW w:w="1389" w:type="dxa"/>
            <w:vAlign w:val="center"/>
            <w:textDirection w:val="lrTb"/>
            <w:noWrap w:val="false"/>
          </w:tcPr>
          <w:p>
            <w:pPr>
              <w:pStyle w:val="763"/>
              <w:pBdr/>
              <w:spacing/>
              <w:ind/>
              <w:jc w:val="center"/>
              <w:rPr>
                <w:rFonts w:ascii="宋体" w:hAnsi="宋体"/>
                <w:szCs w:val="21"/>
              </w:rPr>
            </w:pPr>
            <w:r>
              <w:rPr>
                <w:rFonts w:ascii="宋体" w:hAnsi="宋体"/>
                <w:szCs w:val="21"/>
              </w:rPr>
              <w:t xml:space="preserve">2、</w:t>
            </w:r>
            <w:r>
              <w:rPr>
                <w:rFonts w:ascii="宋体" w:hAnsi="宋体"/>
                <w:szCs w:val="21"/>
              </w:rPr>
            </w:r>
          </w:p>
        </w:tc>
        <w:tc>
          <w:tcPr>
            <w:tcBorders/>
            <w:tcW w:w="3399" w:type="dxa"/>
            <w:vAlign w:val="center"/>
            <w:textDirection w:val="lrTb"/>
            <w:noWrap w:val="false"/>
          </w:tcPr>
          <w:p>
            <w:pPr>
              <w:pStyle w:val="763"/>
              <w:pBdr/>
              <w:spacing/>
              <w:ind/>
              <w:rPr>
                <w:rFonts w:ascii="宋体" w:hAnsi="宋体"/>
                <w:szCs w:val="21"/>
              </w:rPr>
            </w:pPr>
            <w:r>
              <w:rPr>
                <w:rFonts w:ascii="宋体" w:hAnsi="宋体"/>
                <w:szCs w:val="21"/>
              </w:rPr>
              <w:t xml:space="preserve">误期赔偿费金额：</w:t>
            </w:r>
            <w:r>
              <w:rPr>
                <w:rFonts w:ascii="宋体" w:hAnsi="宋体"/>
                <w:szCs w:val="21"/>
              </w:rPr>
            </w:r>
          </w:p>
        </w:tc>
        <w:tc>
          <w:tcPr>
            <w:tcBorders/>
            <w:tcW w:w="3240" w:type="dxa"/>
            <w:vAlign w:val="center"/>
            <w:textDirection w:val="lrTb"/>
            <w:noWrap w:val="false"/>
          </w:tcPr>
          <w:p>
            <w:pPr>
              <w:pStyle w:val="763"/>
              <w:pBdr/>
              <w:spacing/>
              <w:ind/>
              <w:rPr>
                <w:rFonts w:ascii="宋体" w:hAnsi="宋体"/>
                <w:szCs w:val="21"/>
              </w:rPr>
            </w:pPr>
            <w:r>
              <w:rPr>
                <w:rFonts w:ascii="宋体" w:hAnsi="宋体"/>
                <w:szCs w:val="21"/>
              </w:rPr>
              <w:t xml:space="preserve">（    ）元/天</w:t>
            </w:r>
            <w:r>
              <w:rPr>
                <w:rFonts w:ascii="宋体" w:hAnsi="宋体"/>
                <w:szCs w:val="21"/>
              </w:rPr>
            </w:r>
          </w:p>
        </w:tc>
        <w:tc>
          <w:tcPr>
            <w:tcBorders/>
            <w:tcW w:w="1260" w:type="dxa"/>
            <w:vAlign w:val="center"/>
            <w:textDirection w:val="lrTb"/>
            <w:noWrap w:val="false"/>
          </w:tcPr>
          <w:p>
            <w:pPr>
              <w:pStyle w:val="763"/>
              <w:pBdr/>
              <w:spacing/>
              <w:ind/>
              <w:rPr>
                <w:rFonts w:ascii="宋体" w:hAnsi="宋体"/>
                <w:szCs w:val="21"/>
              </w:rPr>
            </w:pPr>
            <w:r>
              <w:rPr>
                <w:rFonts w:ascii="宋体" w:hAnsi="宋体"/>
                <w:szCs w:val="21"/>
              </w:rPr>
            </w:r>
            <w:r>
              <w:rPr>
                <w:rFonts w:ascii="宋体" w:hAnsi="宋体"/>
                <w:szCs w:val="21"/>
              </w:rPr>
            </w:r>
          </w:p>
        </w:tc>
      </w:tr>
      <w:tr>
        <w:trPr>
          <w:trHeight w:val="919" w:hRule="exact"/>
        </w:trPr>
        <w:tc>
          <w:tcPr>
            <w:tcBorders/>
            <w:tcW w:w="1389" w:type="dxa"/>
            <w:vAlign w:val="center"/>
            <w:textDirection w:val="lrTb"/>
            <w:noWrap w:val="false"/>
          </w:tcPr>
          <w:p>
            <w:pPr>
              <w:pStyle w:val="763"/>
              <w:pBdr/>
              <w:spacing/>
              <w:ind/>
              <w:jc w:val="center"/>
              <w:rPr>
                <w:rFonts w:ascii="宋体" w:hAnsi="宋体"/>
                <w:szCs w:val="21"/>
              </w:rPr>
            </w:pPr>
            <w:r>
              <w:rPr>
                <w:rFonts w:ascii="宋体" w:hAnsi="宋体"/>
                <w:szCs w:val="21"/>
              </w:rPr>
              <w:t xml:space="preserve">3、</w:t>
            </w:r>
            <w:r>
              <w:rPr>
                <w:rFonts w:ascii="宋体" w:hAnsi="宋体"/>
                <w:szCs w:val="21"/>
              </w:rPr>
            </w:r>
          </w:p>
        </w:tc>
        <w:tc>
          <w:tcPr>
            <w:tcBorders/>
            <w:tcW w:w="3399" w:type="dxa"/>
            <w:vAlign w:val="center"/>
            <w:textDirection w:val="lrTb"/>
            <w:noWrap w:val="false"/>
          </w:tcPr>
          <w:p>
            <w:pPr>
              <w:pStyle w:val="763"/>
              <w:pBdr/>
              <w:spacing/>
              <w:ind/>
              <w:rPr>
                <w:rFonts w:ascii="宋体" w:hAnsi="宋体"/>
                <w:szCs w:val="21"/>
              </w:rPr>
            </w:pPr>
            <w:r>
              <w:rPr>
                <w:rFonts w:ascii="宋体" w:hAnsi="宋体"/>
                <w:szCs w:val="21"/>
              </w:rPr>
              <w:t xml:space="preserve">误期赔偿费限额：</w:t>
            </w:r>
            <w:r>
              <w:rPr>
                <w:rFonts w:ascii="宋体" w:hAnsi="宋体"/>
                <w:szCs w:val="21"/>
              </w:rPr>
            </w:r>
          </w:p>
        </w:tc>
        <w:tc>
          <w:tcPr>
            <w:tcBorders/>
            <w:tcW w:w="3240" w:type="dxa"/>
            <w:vAlign w:val="center"/>
            <w:textDirection w:val="lrTb"/>
            <w:noWrap w:val="false"/>
          </w:tcPr>
          <w:p>
            <w:pPr>
              <w:pStyle w:val="763"/>
              <w:pBdr/>
              <w:spacing/>
              <w:ind/>
              <w:rPr>
                <w:rFonts w:ascii="宋体" w:hAnsi="宋体"/>
                <w:szCs w:val="21"/>
              </w:rPr>
            </w:pPr>
            <w:r>
              <w:rPr>
                <w:rFonts w:ascii="宋体" w:hAnsi="宋体"/>
                <w:szCs w:val="21"/>
              </w:rPr>
              <w:t xml:space="preserve">合同价格的（    ）%</w:t>
            </w:r>
            <w:r>
              <w:rPr>
                <w:rFonts w:ascii="宋体" w:hAnsi="宋体"/>
                <w:szCs w:val="21"/>
              </w:rPr>
            </w:r>
          </w:p>
        </w:tc>
        <w:tc>
          <w:tcPr>
            <w:tcBorders/>
            <w:tcW w:w="1260" w:type="dxa"/>
            <w:vAlign w:val="center"/>
            <w:textDirection w:val="lrTb"/>
            <w:noWrap w:val="false"/>
          </w:tcPr>
          <w:p>
            <w:pPr>
              <w:pStyle w:val="763"/>
              <w:pBdr/>
              <w:spacing/>
              <w:ind/>
              <w:rPr>
                <w:rFonts w:ascii="宋体" w:hAnsi="宋体"/>
                <w:szCs w:val="21"/>
              </w:rPr>
            </w:pPr>
            <w:r>
              <w:rPr>
                <w:rFonts w:ascii="宋体" w:hAnsi="宋体"/>
                <w:szCs w:val="21"/>
              </w:rPr>
            </w:r>
            <w:r>
              <w:rPr>
                <w:rFonts w:ascii="宋体" w:hAnsi="宋体"/>
                <w:szCs w:val="21"/>
              </w:rPr>
            </w:r>
          </w:p>
        </w:tc>
      </w:tr>
      <w:tr>
        <w:trPr>
          <w:trHeight w:val="919" w:hRule="exact"/>
        </w:trPr>
        <w:tc>
          <w:tcPr>
            <w:tcBorders/>
            <w:tcW w:w="1389" w:type="dxa"/>
            <w:vAlign w:val="center"/>
            <w:textDirection w:val="lrTb"/>
            <w:noWrap w:val="false"/>
          </w:tcPr>
          <w:p>
            <w:pPr>
              <w:pStyle w:val="763"/>
              <w:pBdr/>
              <w:spacing/>
              <w:ind/>
              <w:jc w:val="center"/>
              <w:rPr>
                <w:rFonts w:ascii="宋体" w:hAnsi="宋体"/>
                <w:szCs w:val="21"/>
              </w:rPr>
            </w:pPr>
            <w:r>
              <w:rPr>
                <w:rFonts w:ascii="宋体" w:hAnsi="宋体"/>
                <w:szCs w:val="21"/>
              </w:rPr>
              <w:t xml:space="preserve">4、</w:t>
            </w:r>
            <w:r>
              <w:rPr>
                <w:rFonts w:ascii="宋体" w:hAnsi="宋体"/>
                <w:szCs w:val="21"/>
              </w:rPr>
            </w:r>
          </w:p>
        </w:tc>
        <w:tc>
          <w:tcPr>
            <w:tcBorders/>
            <w:tcW w:w="3399" w:type="dxa"/>
            <w:vAlign w:val="center"/>
            <w:textDirection w:val="lrTb"/>
            <w:noWrap w:val="false"/>
          </w:tcPr>
          <w:p>
            <w:pPr>
              <w:pStyle w:val="763"/>
              <w:pBdr/>
              <w:spacing/>
              <w:ind/>
              <w:rPr>
                <w:rFonts w:ascii="宋体" w:hAnsi="宋体"/>
                <w:szCs w:val="21"/>
              </w:rPr>
            </w:pPr>
            <w:r>
              <w:rPr>
                <w:rFonts w:ascii="宋体" w:hAnsi="宋体"/>
                <w:szCs w:val="21"/>
              </w:rPr>
              <w:t xml:space="preserve">提前工期奖：</w:t>
            </w:r>
            <w:r>
              <w:rPr>
                <w:rFonts w:ascii="宋体" w:hAnsi="宋体"/>
                <w:szCs w:val="21"/>
              </w:rPr>
            </w:r>
          </w:p>
        </w:tc>
        <w:tc>
          <w:tcPr>
            <w:tcBorders/>
            <w:tcW w:w="3240" w:type="dxa"/>
            <w:vAlign w:val="center"/>
            <w:textDirection w:val="lrTb"/>
            <w:noWrap w:val="false"/>
          </w:tcPr>
          <w:p>
            <w:pPr>
              <w:pStyle w:val="763"/>
              <w:pBdr/>
              <w:spacing/>
              <w:ind/>
              <w:rPr>
                <w:rFonts w:ascii="宋体" w:hAnsi="宋体"/>
                <w:szCs w:val="21"/>
              </w:rPr>
            </w:pPr>
            <w:r>
              <w:rPr>
                <w:rFonts w:ascii="宋体" w:hAnsi="宋体"/>
                <w:szCs w:val="21"/>
              </w:rPr>
              <w:t xml:space="preserve">（    ）元/天</w:t>
            </w:r>
            <w:r>
              <w:rPr>
                <w:rFonts w:ascii="宋体" w:hAnsi="宋体"/>
                <w:szCs w:val="21"/>
              </w:rPr>
            </w:r>
          </w:p>
        </w:tc>
        <w:tc>
          <w:tcPr>
            <w:tcBorders/>
            <w:tcW w:w="1260" w:type="dxa"/>
            <w:vAlign w:val="center"/>
            <w:textDirection w:val="lrTb"/>
            <w:noWrap w:val="false"/>
          </w:tcPr>
          <w:p>
            <w:pPr>
              <w:pStyle w:val="763"/>
              <w:pBdr/>
              <w:spacing/>
              <w:ind/>
              <w:rPr>
                <w:rFonts w:ascii="宋体" w:hAnsi="宋体"/>
                <w:szCs w:val="21"/>
              </w:rPr>
            </w:pPr>
            <w:r>
              <w:rPr>
                <w:rFonts w:ascii="宋体" w:hAnsi="宋体"/>
                <w:szCs w:val="21"/>
              </w:rPr>
            </w:r>
            <w:r>
              <w:rPr>
                <w:rFonts w:ascii="宋体" w:hAnsi="宋体"/>
                <w:szCs w:val="21"/>
              </w:rPr>
            </w:r>
          </w:p>
        </w:tc>
      </w:tr>
      <w:tr>
        <w:trPr>
          <w:trHeight w:val="919" w:hRule="exact"/>
        </w:trPr>
        <w:tc>
          <w:tcPr>
            <w:tcBorders/>
            <w:tcW w:w="1389" w:type="dxa"/>
            <w:vAlign w:val="center"/>
            <w:textDirection w:val="lrTb"/>
            <w:noWrap w:val="false"/>
          </w:tcPr>
          <w:p>
            <w:pPr>
              <w:pStyle w:val="763"/>
              <w:pBdr/>
              <w:spacing/>
              <w:ind/>
              <w:jc w:val="center"/>
              <w:rPr>
                <w:rFonts w:ascii="宋体" w:hAnsi="宋体"/>
                <w:szCs w:val="21"/>
              </w:rPr>
            </w:pPr>
            <w:r>
              <w:rPr>
                <w:rFonts w:ascii="宋体" w:hAnsi="宋体"/>
                <w:szCs w:val="21"/>
              </w:rPr>
              <w:t xml:space="preserve">5、</w:t>
            </w:r>
            <w:r>
              <w:rPr>
                <w:rFonts w:ascii="宋体" w:hAnsi="宋体"/>
                <w:szCs w:val="21"/>
              </w:rPr>
            </w:r>
          </w:p>
        </w:tc>
        <w:tc>
          <w:tcPr>
            <w:tcBorders/>
            <w:tcW w:w="3399" w:type="dxa"/>
            <w:vAlign w:val="center"/>
            <w:textDirection w:val="lrTb"/>
            <w:noWrap w:val="false"/>
          </w:tcPr>
          <w:p>
            <w:pPr>
              <w:pStyle w:val="763"/>
              <w:pBdr/>
              <w:spacing/>
              <w:ind/>
              <w:rPr>
                <w:rFonts w:ascii="宋体" w:hAnsi="宋体"/>
                <w:szCs w:val="21"/>
              </w:rPr>
            </w:pPr>
            <w:r>
              <w:rPr>
                <w:rFonts w:ascii="宋体" w:hAnsi="宋体"/>
                <w:szCs w:val="21"/>
              </w:rPr>
              <w:t xml:space="preserve">工程质量达到</w:t>
            </w:r>
            <w:r>
              <w:rPr>
                <w:rFonts w:ascii="宋体" w:hAnsi="宋体"/>
                <w:szCs w:val="21"/>
              </w:rPr>
            </w:r>
          </w:p>
          <w:p>
            <w:pPr>
              <w:pStyle w:val="763"/>
              <w:pBdr/>
              <w:spacing/>
              <w:ind/>
              <w:rPr>
                <w:rFonts w:ascii="宋体" w:hAnsi="宋体"/>
                <w:szCs w:val="21"/>
              </w:rPr>
            </w:pPr>
            <w:r>
              <w:rPr>
                <w:rFonts w:ascii="宋体" w:hAnsi="宋体"/>
                <w:szCs w:val="21"/>
              </w:rPr>
              <w:t xml:space="preserve">优良标准补偿金：</w:t>
            </w:r>
            <w:r>
              <w:rPr>
                <w:rFonts w:ascii="宋体" w:hAnsi="宋体"/>
                <w:szCs w:val="21"/>
              </w:rPr>
            </w:r>
          </w:p>
        </w:tc>
        <w:tc>
          <w:tcPr>
            <w:tcBorders/>
            <w:tcW w:w="3240" w:type="dxa"/>
            <w:vAlign w:val="center"/>
            <w:textDirection w:val="lrTb"/>
            <w:noWrap w:val="false"/>
          </w:tcPr>
          <w:p>
            <w:pPr>
              <w:pStyle w:val="763"/>
              <w:pBdr/>
              <w:spacing/>
              <w:ind/>
              <w:rPr>
                <w:rFonts w:ascii="宋体" w:hAnsi="宋体"/>
                <w:szCs w:val="21"/>
              </w:rPr>
            </w:pPr>
            <w:r>
              <w:rPr>
                <w:rFonts w:ascii="宋体" w:hAnsi="宋体"/>
                <w:szCs w:val="21"/>
              </w:rPr>
              <w:t xml:space="preserve">（    ）元</w:t>
            </w:r>
            <w:r>
              <w:rPr>
                <w:rFonts w:ascii="宋体" w:hAnsi="宋体"/>
                <w:szCs w:val="21"/>
              </w:rPr>
            </w:r>
          </w:p>
        </w:tc>
        <w:tc>
          <w:tcPr>
            <w:tcBorders/>
            <w:tcW w:w="1260" w:type="dxa"/>
            <w:vAlign w:val="center"/>
            <w:textDirection w:val="lrTb"/>
            <w:noWrap w:val="false"/>
          </w:tcPr>
          <w:p>
            <w:pPr>
              <w:pStyle w:val="763"/>
              <w:pBdr/>
              <w:spacing/>
              <w:ind/>
              <w:rPr>
                <w:rFonts w:ascii="宋体" w:hAnsi="宋体"/>
                <w:szCs w:val="21"/>
              </w:rPr>
            </w:pPr>
            <w:r>
              <w:rPr>
                <w:rFonts w:ascii="宋体" w:hAnsi="宋体"/>
                <w:szCs w:val="21"/>
              </w:rPr>
            </w:r>
            <w:r>
              <w:rPr>
                <w:rFonts w:ascii="宋体" w:hAnsi="宋体"/>
                <w:szCs w:val="21"/>
              </w:rPr>
            </w:r>
          </w:p>
        </w:tc>
      </w:tr>
      <w:tr>
        <w:trPr>
          <w:trHeight w:val="919" w:hRule="exact"/>
        </w:trPr>
        <w:tc>
          <w:tcPr>
            <w:tcBorders/>
            <w:tcW w:w="1389" w:type="dxa"/>
            <w:vAlign w:val="center"/>
            <w:textDirection w:val="lrTb"/>
            <w:noWrap w:val="false"/>
          </w:tcPr>
          <w:p>
            <w:pPr>
              <w:pStyle w:val="763"/>
              <w:pBdr/>
              <w:spacing/>
              <w:ind/>
              <w:jc w:val="center"/>
              <w:rPr>
                <w:rFonts w:ascii="宋体" w:hAnsi="宋体"/>
                <w:szCs w:val="21"/>
              </w:rPr>
            </w:pPr>
            <w:r>
              <w:rPr>
                <w:rFonts w:ascii="宋体" w:hAnsi="宋体"/>
                <w:szCs w:val="21"/>
              </w:rPr>
              <w:t xml:space="preserve">6、</w:t>
            </w:r>
            <w:r>
              <w:rPr>
                <w:rFonts w:ascii="宋体" w:hAnsi="宋体"/>
                <w:szCs w:val="21"/>
              </w:rPr>
            </w:r>
          </w:p>
        </w:tc>
        <w:tc>
          <w:tcPr>
            <w:tcBorders/>
            <w:tcW w:w="3399" w:type="dxa"/>
            <w:vAlign w:val="center"/>
            <w:textDirection w:val="lrTb"/>
            <w:noWrap w:val="false"/>
          </w:tcPr>
          <w:p>
            <w:pPr>
              <w:pStyle w:val="763"/>
              <w:pBdr/>
              <w:spacing/>
              <w:ind/>
              <w:rPr>
                <w:rFonts w:ascii="宋体" w:hAnsi="宋体"/>
                <w:szCs w:val="21"/>
              </w:rPr>
            </w:pPr>
            <w:r>
              <w:rPr>
                <w:rFonts w:ascii="宋体" w:hAnsi="宋体"/>
                <w:szCs w:val="21"/>
              </w:rPr>
              <w:t xml:space="preserve">工程质量未达到</w:t>
            </w:r>
            <w:r>
              <w:rPr>
                <w:rFonts w:ascii="宋体" w:hAnsi="宋体"/>
                <w:szCs w:val="21"/>
              </w:rPr>
            </w:r>
          </w:p>
          <w:p>
            <w:pPr>
              <w:pStyle w:val="763"/>
              <w:pBdr/>
              <w:spacing/>
              <w:ind/>
              <w:rPr>
                <w:rFonts w:ascii="宋体" w:hAnsi="宋体"/>
                <w:szCs w:val="21"/>
              </w:rPr>
            </w:pPr>
            <w:r>
              <w:rPr>
                <w:rFonts w:ascii="宋体" w:hAnsi="宋体"/>
                <w:szCs w:val="21"/>
              </w:rPr>
              <w:t xml:space="preserve">优良标准时的赔偿费</w:t>
            </w:r>
            <w:r>
              <w:rPr>
                <w:rFonts w:ascii="宋体" w:hAnsi="宋体"/>
                <w:szCs w:val="21"/>
              </w:rPr>
            </w:r>
          </w:p>
        </w:tc>
        <w:tc>
          <w:tcPr>
            <w:tcBorders/>
            <w:tcW w:w="3240" w:type="dxa"/>
            <w:vAlign w:val="center"/>
            <w:textDirection w:val="lrTb"/>
            <w:noWrap w:val="false"/>
          </w:tcPr>
          <w:p>
            <w:pPr>
              <w:pStyle w:val="763"/>
              <w:pBdr/>
              <w:spacing/>
              <w:ind/>
              <w:rPr>
                <w:rFonts w:ascii="宋体" w:hAnsi="宋体"/>
                <w:szCs w:val="21"/>
              </w:rPr>
            </w:pPr>
            <w:r>
              <w:rPr>
                <w:rFonts w:ascii="宋体" w:hAnsi="宋体"/>
                <w:szCs w:val="21"/>
              </w:rPr>
              <w:t xml:space="preserve">（    ）元</w:t>
            </w:r>
            <w:r>
              <w:rPr>
                <w:rFonts w:ascii="宋体" w:hAnsi="宋体"/>
                <w:szCs w:val="21"/>
              </w:rPr>
            </w:r>
          </w:p>
        </w:tc>
        <w:tc>
          <w:tcPr>
            <w:tcBorders/>
            <w:tcW w:w="1260" w:type="dxa"/>
            <w:vAlign w:val="center"/>
            <w:textDirection w:val="lrTb"/>
            <w:noWrap w:val="false"/>
          </w:tcPr>
          <w:p>
            <w:pPr>
              <w:pStyle w:val="763"/>
              <w:pBdr/>
              <w:spacing/>
              <w:ind/>
              <w:rPr>
                <w:rFonts w:ascii="宋体" w:hAnsi="宋体"/>
                <w:szCs w:val="21"/>
              </w:rPr>
            </w:pPr>
            <w:r>
              <w:rPr>
                <w:rFonts w:ascii="宋体" w:hAnsi="宋体"/>
                <w:szCs w:val="21"/>
              </w:rPr>
            </w:r>
            <w:r>
              <w:rPr>
                <w:rFonts w:ascii="宋体" w:hAnsi="宋体"/>
                <w:szCs w:val="21"/>
              </w:rPr>
            </w:r>
          </w:p>
        </w:tc>
      </w:tr>
      <w:tr>
        <w:trPr>
          <w:trHeight w:val="919" w:hRule="exact"/>
        </w:trPr>
        <w:tc>
          <w:tcPr>
            <w:tcBorders/>
            <w:tcW w:w="1389" w:type="dxa"/>
            <w:vAlign w:val="center"/>
            <w:textDirection w:val="lrTb"/>
            <w:noWrap w:val="false"/>
          </w:tcPr>
          <w:p>
            <w:pPr>
              <w:pStyle w:val="763"/>
              <w:pBdr/>
              <w:spacing/>
              <w:ind/>
              <w:jc w:val="center"/>
              <w:rPr>
                <w:rFonts w:ascii="宋体" w:hAnsi="宋体"/>
                <w:szCs w:val="21"/>
              </w:rPr>
            </w:pPr>
            <w:r>
              <w:rPr>
                <w:rFonts w:ascii="宋体" w:hAnsi="宋体"/>
                <w:szCs w:val="21"/>
              </w:rPr>
              <w:t xml:space="preserve">7、</w:t>
            </w:r>
            <w:r>
              <w:rPr>
                <w:rFonts w:ascii="宋体" w:hAnsi="宋体"/>
                <w:szCs w:val="21"/>
              </w:rPr>
            </w:r>
          </w:p>
        </w:tc>
        <w:tc>
          <w:tcPr>
            <w:tcBorders/>
            <w:tcW w:w="3399" w:type="dxa"/>
            <w:vAlign w:val="center"/>
            <w:textDirection w:val="lrTb"/>
            <w:noWrap w:val="false"/>
          </w:tcPr>
          <w:p>
            <w:pPr>
              <w:pStyle w:val="763"/>
              <w:pBdr/>
              <w:spacing/>
              <w:ind/>
              <w:rPr>
                <w:rFonts w:ascii="宋体" w:hAnsi="宋体"/>
                <w:szCs w:val="21"/>
              </w:rPr>
            </w:pPr>
            <w:r>
              <w:rPr>
                <w:rFonts w:ascii="宋体" w:hAnsi="宋体"/>
                <w:szCs w:val="21"/>
              </w:rPr>
              <w:t xml:space="preserve">保修金限额：</w:t>
            </w:r>
            <w:r>
              <w:rPr>
                <w:rFonts w:ascii="宋体" w:hAnsi="宋体"/>
                <w:szCs w:val="21"/>
              </w:rPr>
            </w:r>
          </w:p>
        </w:tc>
        <w:tc>
          <w:tcPr>
            <w:tcBorders/>
            <w:tcW w:w="3240" w:type="dxa"/>
            <w:vAlign w:val="center"/>
            <w:textDirection w:val="lrTb"/>
            <w:noWrap w:val="false"/>
          </w:tcPr>
          <w:p>
            <w:pPr>
              <w:pStyle w:val="763"/>
              <w:pBdr/>
              <w:spacing/>
              <w:ind/>
              <w:rPr>
                <w:rFonts w:ascii="宋体" w:hAnsi="宋体"/>
                <w:szCs w:val="21"/>
              </w:rPr>
            </w:pPr>
            <w:r>
              <w:rPr>
                <w:rFonts w:ascii="宋体" w:hAnsi="宋体"/>
                <w:szCs w:val="21"/>
              </w:rPr>
              <w:t xml:space="preserve">合同价格的（    ）%</w:t>
            </w:r>
            <w:r>
              <w:rPr>
                <w:rFonts w:ascii="宋体" w:hAnsi="宋体"/>
                <w:szCs w:val="21"/>
              </w:rPr>
            </w:r>
          </w:p>
        </w:tc>
        <w:tc>
          <w:tcPr>
            <w:tcBorders/>
            <w:tcW w:w="1260" w:type="dxa"/>
            <w:vAlign w:val="center"/>
            <w:textDirection w:val="lrTb"/>
            <w:noWrap w:val="false"/>
          </w:tcPr>
          <w:p>
            <w:pPr>
              <w:pStyle w:val="763"/>
              <w:pBdr/>
              <w:spacing/>
              <w:ind/>
              <w:rPr>
                <w:rFonts w:ascii="宋体" w:hAnsi="宋体"/>
                <w:szCs w:val="21"/>
              </w:rPr>
            </w:pPr>
            <w:r>
              <w:rPr>
                <w:rFonts w:ascii="宋体" w:hAnsi="宋体"/>
                <w:szCs w:val="21"/>
              </w:rPr>
            </w:r>
            <w:r>
              <w:rPr>
                <w:rFonts w:ascii="宋体" w:hAnsi="宋体"/>
                <w:szCs w:val="21"/>
              </w:rPr>
            </w:r>
          </w:p>
        </w:tc>
      </w:tr>
      <w:tr>
        <w:trPr>
          <w:trHeight w:val="919" w:hRule="exact"/>
        </w:trPr>
        <w:tc>
          <w:tcPr>
            <w:tcBorders/>
            <w:tcW w:w="1389" w:type="dxa"/>
            <w:vAlign w:val="center"/>
            <w:textDirection w:val="lrTb"/>
            <w:noWrap w:val="false"/>
          </w:tcPr>
          <w:p>
            <w:pPr>
              <w:pStyle w:val="763"/>
              <w:pBdr/>
              <w:spacing/>
              <w:ind/>
              <w:jc w:val="center"/>
              <w:rPr>
                <w:rFonts w:ascii="宋体" w:hAnsi="宋体"/>
                <w:szCs w:val="21"/>
              </w:rPr>
            </w:pPr>
            <w:r>
              <w:rPr>
                <w:rFonts w:ascii="宋体" w:hAnsi="宋体"/>
                <w:szCs w:val="21"/>
              </w:rPr>
              <w:t xml:space="preserve">8、</w:t>
            </w:r>
            <w:r>
              <w:rPr>
                <w:rFonts w:ascii="宋体" w:hAnsi="宋体"/>
                <w:szCs w:val="21"/>
              </w:rPr>
            </w:r>
          </w:p>
        </w:tc>
        <w:tc>
          <w:tcPr>
            <w:tcBorders/>
            <w:tcW w:w="3399" w:type="dxa"/>
            <w:vAlign w:val="center"/>
            <w:textDirection w:val="lrTb"/>
            <w:noWrap w:val="false"/>
          </w:tcPr>
          <w:p>
            <w:pPr>
              <w:pStyle w:val="763"/>
              <w:pBdr/>
              <w:spacing/>
              <w:ind/>
              <w:rPr>
                <w:rFonts w:ascii="宋体" w:hAnsi="宋体"/>
                <w:szCs w:val="21"/>
              </w:rPr>
            </w:pPr>
            <w:r>
              <w:rPr>
                <w:rFonts w:ascii="宋体" w:hAnsi="宋体"/>
                <w:szCs w:val="21"/>
              </w:rPr>
              <w:t xml:space="preserve">保修期：</w:t>
            </w:r>
            <w:r>
              <w:rPr>
                <w:rFonts w:ascii="宋体" w:hAnsi="宋体"/>
                <w:szCs w:val="21"/>
              </w:rPr>
            </w:r>
          </w:p>
        </w:tc>
        <w:tc>
          <w:tcPr>
            <w:tcBorders/>
            <w:tcW w:w="3240" w:type="dxa"/>
            <w:vAlign w:val="center"/>
            <w:textDirection w:val="lrTb"/>
            <w:noWrap w:val="false"/>
          </w:tcPr>
          <w:p>
            <w:pPr>
              <w:pStyle w:val="763"/>
              <w:pBdr/>
              <w:spacing/>
              <w:ind/>
              <w:rPr>
                <w:rFonts w:ascii="宋体" w:hAnsi="宋体"/>
                <w:szCs w:val="21"/>
              </w:rPr>
            </w:pPr>
            <w:r>
              <w:rPr>
                <w:rFonts w:ascii="宋体" w:hAnsi="宋体"/>
                <w:szCs w:val="21"/>
              </w:rPr>
              <w:t xml:space="preserve">（    ）日历天</w:t>
            </w:r>
            <w:r>
              <w:rPr>
                <w:rFonts w:ascii="宋体" w:hAnsi="宋体"/>
                <w:szCs w:val="21"/>
              </w:rPr>
            </w:r>
          </w:p>
        </w:tc>
        <w:tc>
          <w:tcPr>
            <w:tcBorders/>
            <w:tcW w:w="1260" w:type="dxa"/>
            <w:vAlign w:val="center"/>
            <w:textDirection w:val="lrTb"/>
            <w:noWrap w:val="false"/>
          </w:tcPr>
          <w:p>
            <w:pPr>
              <w:pStyle w:val="763"/>
              <w:pBdr/>
              <w:spacing/>
              <w:ind/>
              <w:rPr>
                <w:rFonts w:ascii="宋体" w:hAnsi="宋体"/>
                <w:szCs w:val="21"/>
              </w:rPr>
            </w:pPr>
            <w:r>
              <w:rPr>
                <w:rFonts w:ascii="宋体" w:hAnsi="宋体"/>
                <w:szCs w:val="21"/>
              </w:rPr>
            </w:r>
            <w:r>
              <w:rPr>
                <w:rFonts w:ascii="宋体" w:hAnsi="宋体"/>
                <w:szCs w:val="21"/>
              </w:rPr>
            </w:r>
          </w:p>
        </w:tc>
      </w:tr>
      <w:tr>
        <w:trPr>
          <w:trHeight w:val="919" w:hRule="exact"/>
        </w:trPr>
        <w:tc>
          <w:tcPr>
            <w:tcBorders/>
            <w:tcW w:w="1389" w:type="dxa"/>
            <w:vAlign w:val="center"/>
            <w:textDirection w:val="lrTb"/>
            <w:noWrap w:val="false"/>
          </w:tcPr>
          <w:p>
            <w:pPr>
              <w:pStyle w:val="763"/>
              <w:pBdr/>
              <w:spacing/>
              <w:ind/>
              <w:jc w:val="center"/>
              <w:rPr>
                <w:rFonts w:ascii="宋体" w:hAnsi="宋体"/>
                <w:szCs w:val="21"/>
              </w:rPr>
            </w:pPr>
            <w:r>
              <w:rPr>
                <w:rFonts w:ascii="宋体" w:hAnsi="宋体"/>
                <w:szCs w:val="21"/>
              </w:rPr>
              <w:t xml:space="preserve">9、</w:t>
            </w:r>
            <w:r>
              <w:rPr>
                <w:rFonts w:ascii="宋体" w:hAnsi="宋体"/>
                <w:szCs w:val="21"/>
              </w:rPr>
            </w:r>
          </w:p>
        </w:tc>
        <w:tc>
          <w:tcPr>
            <w:tcBorders/>
            <w:tcW w:w="3399" w:type="dxa"/>
            <w:vAlign w:val="center"/>
            <w:textDirection w:val="lrTb"/>
            <w:noWrap w:val="false"/>
          </w:tcPr>
          <w:p>
            <w:pPr>
              <w:pStyle w:val="763"/>
              <w:pBdr/>
              <w:spacing/>
              <w:ind/>
              <w:rPr>
                <w:rFonts w:ascii="宋体" w:hAnsi="宋体"/>
                <w:szCs w:val="21"/>
              </w:rPr>
            </w:pPr>
            <w:r>
              <w:rPr>
                <w:rFonts w:ascii="宋体" w:hAnsi="宋体"/>
                <w:szCs w:val="21"/>
              </w:rPr>
              <w:t xml:space="preserve">优惠条件</w:t>
            </w:r>
            <w:r>
              <w:rPr>
                <w:rFonts w:ascii="宋体" w:hAnsi="宋体"/>
                <w:szCs w:val="21"/>
              </w:rPr>
            </w:r>
          </w:p>
        </w:tc>
        <w:tc>
          <w:tcPr>
            <w:tcBorders/>
            <w:tcW w:w="3240" w:type="dxa"/>
            <w:vAlign w:val="center"/>
            <w:textDirection w:val="lrTb"/>
            <w:noWrap w:val="false"/>
          </w:tcPr>
          <w:p>
            <w:pPr>
              <w:pStyle w:val="763"/>
              <w:pBdr/>
              <w:spacing/>
              <w:ind/>
              <w:rPr>
                <w:rFonts w:ascii="宋体" w:hAnsi="宋体"/>
                <w:szCs w:val="21"/>
              </w:rPr>
            </w:pPr>
            <w:r>
              <w:rPr>
                <w:rFonts w:ascii="宋体" w:hAnsi="宋体"/>
                <w:szCs w:val="21"/>
              </w:rPr>
            </w:r>
            <w:r>
              <w:rPr>
                <w:rFonts w:ascii="宋体" w:hAnsi="宋体"/>
                <w:szCs w:val="21"/>
              </w:rPr>
            </w:r>
          </w:p>
        </w:tc>
        <w:tc>
          <w:tcPr>
            <w:tcBorders/>
            <w:tcW w:w="1260" w:type="dxa"/>
            <w:vAlign w:val="center"/>
            <w:textDirection w:val="lrTb"/>
            <w:noWrap w:val="false"/>
          </w:tcPr>
          <w:p>
            <w:pPr>
              <w:pStyle w:val="763"/>
              <w:pBdr/>
              <w:spacing/>
              <w:ind/>
              <w:rPr>
                <w:rFonts w:ascii="宋体" w:hAnsi="宋体"/>
                <w:szCs w:val="21"/>
              </w:rPr>
            </w:pPr>
            <w:r>
              <w:rPr>
                <w:rFonts w:ascii="宋体" w:hAnsi="宋体"/>
                <w:szCs w:val="21"/>
              </w:rPr>
            </w:r>
            <w:r>
              <w:rPr>
                <w:rFonts w:ascii="宋体" w:hAnsi="宋体"/>
                <w:szCs w:val="21"/>
              </w:rPr>
            </w:r>
          </w:p>
        </w:tc>
      </w:tr>
    </w:tbl>
    <w:p>
      <w:pPr>
        <w:pStyle w:val="763"/>
        <w:pBdr/>
        <w:spacing w:line="360" w:lineRule="auto"/>
        <w:ind w:firstLine="4200"/>
        <w:rPr>
          <w:rFonts w:ascii="宋体" w:hAnsi="宋体"/>
          <w:szCs w:val="21"/>
        </w:rPr>
      </w:pPr>
      <w:r>
        <w:rPr>
          <w:rFonts w:ascii="宋体" w:hAnsi="宋体"/>
          <w:szCs w:val="21"/>
        </w:rPr>
      </w:r>
      <w:r>
        <w:rPr>
          <w:rFonts w:ascii="宋体" w:hAnsi="宋体"/>
          <w:szCs w:val="21"/>
        </w:rPr>
      </w:r>
    </w:p>
    <w:p>
      <w:pPr>
        <w:pStyle w:val="763"/>
        <w:pBdr/>
        <w:spacing w:line="360" w:lineRule="auto"/>
        <w:ind w:firstLine="2048"/>
        <w:rPr>
          <w:rFonts w:ascii="宋体" w:hAnsi="宋体"/>
          <w:szCs w:val="21"/>
        </w:rPr>
      </w:pPr>
      <w:r>
        <w:rPr>
          <w:rFonts w:ascii="宋体" w:hAnsi="宋体"/>
          <w:szCs w:val="21"/>
        </w:rPr>
        <w:t xml:space="preserve">投标人（盖章）：</w:t>
      </w:r>
      <w:r>
        <w:rPr>
          <w:rFonts w:ascii="宋体" w:hAnsi="宋体"/>
          <w:szCs w:val="21"/>
        </w:rPr>
      </w:r>
    </w:p>
    <w:p>
      <w:pPr>
        <w:pStyle w:val="763"/>
        <w:pBdr/>
        <w:spacing w:line="360" w:lineRule="auto"/>
        <w:ind w:hanging="3570" w:left="3570"/>
        <w:rPr>
          <w:rFonts w:ascii="宋体" w:hAnsi="宋体"/>
          <w:szCs w:val="21"/>
        </w:rPr>
      </w:pPr>
      <w:r>
        <w:rPr>
          <w:rFonts w:ascii="宋体" w:hAnsi="宋体"/>
          <w:szCs w:val="21"/>
        </w:rPr>
        <w:t xml:space="preserve">                   法定代表人或其委托代理人（签字或盖章）：</w:t>
      </w:r>
      <w:r>
        <w:rPr>
          <w:rFonts w:ascii="宋体" w:hAnsi="宋体"/>
          <w:szCs w:val="21"/>
        </w:rPr>
      </w:r>
    </w:p>
    <w:p>
      <w:pPr>
        <w:pStyle w:val="763"/>
        <w:pBdr/>
        <w:spacing w:line="360" w:lineRule="auto"/>
        <w:ind w:hanging="1470" w:left="4460"/>
        <w:rPr>
          <w:rFonts w:ascii="宋体" w:hAnsi="宋体"/>
          <w:szCs w:val="21"/>
        </w:rPr>
      </w:pPr>
      <w:r>
        <w:rPr>
          <w:rFonts w:ascii="宋体" w:hAnsi="宋体"/>
          <w:szCs w:val="21"/>
        </w:rPr>
      </w:r>
      <w:r>
        <w:rPr>
          <w:rFonts w:ascii="宋体" w:hAnsi="宋体"/>
          <w:szCs w:val="21"/>
        </w:rPr>
      </w:r>
    </w:p>
    <w:p>
      <w:pPr>
        <w:pStyle w:val="763"/>
        <w:pBdr/>
        <w:spacing w:line="360" w:lineRule="auto"/>
        <w:ind w:hanging="525" w:left="4861"/>
        <w:rPr>
          <w:rFonts w:hint="eastAsia" w:ascii="宋体" w:hAnsi="宋体"/>
          <w:szCs w:val="21"/>
        </w:rPr>
      </w:pPr>
      <w:r>
        <w:rPr>
          <w:rFonts w:ascii="宋体" w:hAnsi="宋体"/>
          <w:szCs w:val="21"/>
        </w:rPr>
        <w:t xml:space="preserve">年      月      日</w:t>
      </w:r>
      <w:r>
        <w:rPr>
          <w:rFonts w:hint="eastAsia" w:ascii="宋体" w:hAnsi="宋体"/>
          <w:szCs w:val="21"/>
        </w:rPr>
      </w:r>
      <w:r>
        <w:rPr>
          <w:rFonts w:hint="eastAsia" w:ascii="宋体" w:hAnsi="宋体"/>
          <w:szCs w:val="21"/>
        </w:rPr>
      </w:r>
    </w:p>
    <w:p>
      <w:pPr>
        <w:pStyle w:val="763"/>
        <w:pBdr/>
        <w:spacing w:line="360" w:lineRule="auto"/>
        <w:ind w:hanging="525" w:left="4861"/>
        <w:rPr>
          <w:rFonts w:hint="eastAsia" w:ascii="宋体" w:hAnsi="宋体"/>
          <w:szCs w:val="21"/>
        </w:rPr>
      </w:pPr>
      <w:r>
        <w:rPr>
          <w:rFonts w:hint="eastAsia" w:ascii="宋体" w:hAnsi="宋体"/>
          <w:szCs w:val="21"/>
        </w:rPr>
      </w:r>
      <w:r>
        <w:rPr>
          <w:rFonts w:hint="eastAsia" w:ascii="宋体" w:hAnsi="宋体"/>
          <w:szCs w:val="21"/>
        </w:rPr>
      </w:r>
    </w:p>
    <w:p>
      <w:pPr>
        <w:pStyle w:val="763"/>
        <w:pBdr/>
        <w:spacing w:line="520" w:lineRule="exact"/>
        <w:ind/>
        <w:jc w:val="center"/>
        <w:outlineLvl w:val="1"/>
        <w:rPr>
          <w:rFonts w:eastAsia="仿宋_GB2312"/>
          <w:b/>
          <w:sz w:val="30"/>
          <w:szCs w:val="30"/>
        </w:rPr>
      </w:pPr>
      <w:r/>
      <w:bookmarkStart w:id="164" w:name="_Toc421738030"/>
      <w:r/>
      <w:bookmarkStart w:id="165" w:name="_Toc441787429"/>
      <w:r/>
      <w:bookmarkStart w:id="166" w:name="_Toc41638605"/>
      <w:r>
        <w:rPr>
          <w:rFonts w:eastAsia="仿宋_GB2312"/>
          <w:b/>
          <w:sz w:val="30"/>
          <w:szCs w:val="30"/>
        </w:rPr>
        <w:t xml:space="preserve">三、法定代表人资格证明书</w:t>
      </w:r>
      <w:bookmarkEnd w:id="156"/>
      <w:r/>
      <w:bookmarkEnd w:id="157"/>
      <w:r/>
      <w:bookmarkEnd w:id="158"/>
      <w:r>
        <w:rPr>
          <w:rFonts w:eastAsia="仿宋_GB2312"/>
          <w:b/>
          <w:sz w:val="30"/>
          <w:szCs w:val="30"/>
        </w:rPr>
      </w:r>
      <w:r>
        <w:rPr>
          <w:rFonts w:eastAsia="仿宋_GB2312"/>
          <w:b/>
          <w:sz w:val="30"/>
          <w:szCs w:val="30"/>
        </w:rPr>
      </w:r>
    </w:p>
    <w:p>
      <w:pPr>
        <w:pStyle w:val="763"/>
        <w:pBdr/>
        <w:spacing w:line="520" w:lineRule="exact"/>
        <w:ind/>
        <w:rPr>
          <w:rFonts w:eastAsia="仿宋_GB2312"/>
          <w:sz w:val="30"/>
          <w:szCs w:val="30"/>
        </w:rPr>
      </w:pPr>
      <w:r>
        <w:rPr>
          <w:rFonts w:eastAsia="仿宋_GB2312"/>
          <w:sz w:val="30"/>
          <w:szCs w:val="30"/>
        </w:rPr>
      </w:r>
      <w:r>
        <w:rPr>
          <w:rFonts w:eastAsia="仿宋_GB2312"/>
          <w:sz w:val="30"/>
          <w:szCs w:val="30"/>
        </w:rPr>
      </w:r>
    </w:p>
    <w:p>
      <w:pPr>
        <w:pStyle w:val="763"/>
        <w:pBdr/>
        <w:spacing w:line="520" w:lineRule="exact"/>
        <w:ind/>
        <w:rPr>
          <w:rFonts w:eastAsia="仿宋_GB2312"/>
          <w:sz w:val="30"/>
          <w:szCs w:val="30"/>
        </w:rPr>
      </w:pPr>
      <w:r>
        <w:rPr>
          <w:rFonts w:eastAsia="仿宋_GB2312"/>
          <w:sz w:val="30"/>
          <w:szCs w:val="30"/>
        </w:rPr>
      </w:r>
      <w:r>
        <w:rPr>
          <w:rFonts w:eastAsia="仿宋_GB2312"/>
          <w:sz w:val="30"/>
          <w:szCs w:val="30"/>
        </w:rPr>
      </w:r>
    </w:p>
    <w:p>
      <w:pPr>
        <w:pStyle w:val="763"/>
        <w:pBdr/>
        <w:spacing w:line="520" w:lineRule="exact"/>
        <w:ind/>
        <w:rPr>
          <w:rFonts w:eastAsia="仿宋_GB2312"/>
          <w:sz w:val="30"/>
          <w:szCs w:val="30"/>
        </w:rPr>
      </w:pPr>
      <w:r>
        <w:rPr>
          <w:rFonts w:eastAsia="仿宋_GB2312"/>
          <w:sz w:val="30"/>
          <w:szCs w:val="30"/>
        </w:rPr>
      </w:r>
      <w:r>
        <w:rPr>
          <w:rFonts w:eastAsia="仿宋_GB2312"/>
          <w:sz w:val="30"/>
          <w:szCs w:val="30"/>
        </w:rPr>
      </w:r>
    </w:p>
    <w:p>
      <w:pPr>
        <w:pStyle w:val="763"/>
        <w:pBdr/>
        <w:spacing w:line="520" w:lineRule="exact"/>
        <w:ind/>
        <w:rPr>
          <w:rFonts w:eastAsia="仿宋_GB2312"/>
          <w:sz w:val="30"/>
          <w:szCs w:val="30"/>
        </w:rPr>
      </w:pPr>
      <w:r>
        <w:rPr>
          <w:rFonts w:eastAsia="仿宋_GB2312"/>
          <w:sz w:val="30"/>
          <w:szCs w:val="30"/>
        </w:rPr>
      </w:r>
      <w:r>
        <w:rPr>
          <w:rFonts w:eastAsia="仿宋_GB2312"/>
          <w:sz w:val="30"/>
          <w:szCs w:val="30"/>
        </w:rPr>
      </w:r>
    </w:p>
    <w:p>
      <w:pPr>
        <w:pStyle w:val="763"/>
        <w:pBdr/>
        <w:spacing w:line="520" w:lineRule="exact"/>
        <w:ind/>
        <w:rPr>
          <w:rFonts w:eastAsia="仿宋_GB2312"/>
          <w:sz w:val="30"/>
          <w:szCs w:val="30"/>
        </w:rPr>
      </w:pPr>
      <w:r>
        <w:rPr>
          <w:rFonts w:eastAsia="仿宋_GB2312"/>
          <w:sz w:val="30"/>
          <w:szCs w:val="30"/>
        </w:rPr>
      </w:r>
      <w:r>
        <w:rPr>
          <w:rFonts w:eastAsia="仿宋_GB2312"/>
          <w:sz w:val="30"/>
          <w:szCs w:val="30"/>
        </w:rPr>
      </w:r>
    </w:p>
    <w:p>
      <w:pPr>
        <w:pStyle w:val="763"/>
        <w:pBdr/>
        <w:spacing w:line="520" w:lineRule="exact"/>
        <w:ind/>
        <w:rPr>
          <w:rFonts w:eastAsia="仿宋_GB2312"/>
          <w:sz w:val="30"/>
          <w:szCs w:val="30"/>
        </w:rPr>
      </w:pPr>
      <w:r>
        <w:rPr>
          <w:rFonts w:eastAsia="仿宋_GB2312"/>
          <w:sz w:val="30"/>
          <w:szCs w:val="30"/>
        </w:rPr>
      </w:r>
      <w:r>
        <w:rPr>
          <w:rFonts w:eastAsia="仿宋_GB2312"/>
          <w:sz w:val="30"/>
          <w:szCs w:val="30"/>
        </w:rPr>
      </w:r>
    </w:p>
    <w:p>
      <w:pPr>
        <w:pStyle w:val="763"/>
        <w:pBdr/>
        <w:spacing w:line="520" w:lineRule="exact"/>
        <w:ind/>
        <w:rPr>
          <w:rFonts w:eastAsia="仿宋_GB2312"/>
          <w:sz w:val="30"/>
          <w:szCs w:val="30"/>
        </w:rPr>
      </w:pPr>
      <w:r>
        <w:rPr>
          <w:rFonts w:eastAsia="仿宋_GB2312"/>
          <w:sz w:val="30"/>
          <w:szCs w:val="30"/>
        </w:rPr>
      </w:r>
      <w:r>
        <w:rPr>
          <w:rFonts w:eastAsia="仿宋_GB2312"/>
          <w:sz w:val="30"/>
          <w:szCs w:val="30"/>
        </w:rPr>
      </w:r>
    </w:p>
    <w:p>
      <w:pPr>
        <w:pStyle w:val="763"/>
        <w:pBdr/>
        <w:spacing w:line="520" w:lineRule="exact"/>
        <w:ind/>
        <w:rPr>
          <w:rFonts w:eastAsia="仿宋_GB2312"/>
          <w:sz w:val="30"/>
          <w:szCs w:val="30"/>
        </w:rPr>
      </w:pPr>
      <w:r>
        <w:rPr>
          <w:rFonts w:eastAsia="仿宋_GB2312"/>
          <w:sz w:val="30"/>
          <w:szCs w:val="30"/>
        </w:rPr>
      </w:r>
      <w:r>
        <w:rPr>
          <w:rFonts w:eastAsia="仿宋_GB2312"/>
          <w:sz w:val="30"/>
          <w:szCs w:val="30"/>
        </w:rPr>
      </w:r>
    </w:p>
    <w:p>
      <w:pPr>
        <w:pStyle w:val="763"/>
        <w:pBdr/>
        <w:spacing w:line="520" w:lineRule="exact"/>
        <w:ind/>
        <w:rPr>
          <w:rFonts w:eastAsia="仿宋_GB2312"/>
          <w:sz w:val="30"/>
          <w:szCs w:val="30"/>
        </w:rPr>
      </w:pPr>
      <w:r>
        <w:rPr>
          <w:rFonts w:eastAsia="仿宋_GB2312"/>
          <w:sz w:val="30"/>
          <w:szCs w:val="30"/>
        </w:rPr>
      </w:r>
      <w:r>
        <w:rPr>
          <w:rFonts w:eastAsia="仿宋_GB2312"/>
          <w:sz w:val="30"/>
          <w:szCs w:val="30"/>
        </w:rPr>
      </w:r>
    </w:p>
    <w:p>
      <w:pPr>
        <w:pStyle w:val="763"/>
        <w:pBdr/>
        <w:spacing w:line="520" w:lineRule="exact"/>
        <w:ind/>
        <w:rPr>
          <w:rFonts w:eastAsia="仿宋_GB2312"/>
          <w:sz w:val="30"/>
          <w:szCs w:val="30"/>
        </w:rPr>
      </w:pPr>
      <w:r>
        <w:rPr>
          <w:rFonts w:eastAsia="仿宋_GB2312"/>
          <w:sz w:val="30"/>
          <w:szCs w:val="30"/>
        </w:rPr>
      </w:r>
      <w:r>
        <w:rPr>
          <w:rFonts w:eastAsia="仿宋_GB2312"/>
          <w:sz w:val="30"/>
          <w:szCs w:val="30"/>
        </w:rPr>
      </w:r>
    </w:p>
    <w:p>
      <w:pPr>
        <w:pStyle w:val="763"/>
        <w:pBdr/>
        <w:spacing w:line="520" w:lineRule="exact"/>
        <w:ind/>
        <w:rPr>
          <w:rFonts w:eastAsia="仿宋_GB2312"/>
          <w:sz w:val="30"/>
          <w:szCs w:val="30"/>
        </w:rPr>
      </w:pPr>
      <w:r>
        <w:rPr>
          <w:rFonts w:eastAsia="仿宋_GB2312"/>
          <w:sz w:val="30"/>
          <w:szCs w:val="30"/>
        </w:rPr>
      </w:r>
      <w:r>
        <w:rPr>
          <w:rFonts w:eastAsia="仿宋_GB2312"/>
          <w:sz w:val="30"/>
          <w:szCs w:val="30"/>
        </w:rPr>
      </w:r>
    </w:p>
    <w:p>
      <w:pPr>
        <w:pStyle w:val="763"/>
        <w:pBdr/>
        <w:spacing w:line="520" w:lineRule="exact"/>
        <w:ind/>
        <w:rPr>
          <w:rFonts w:eastAsia="仿宋_GB2312"/>
          <w:sz w:val="30"/>
          <w:szCs w:val="30"/>
        </w:rPr>
      </w:pPr>
      <w:r>
        <w:rPr>
          <w:rFonts w:eastAsia="仿宋_GB2312"/>
          <w:sz w:val="30"/>
          <w:szCs w:val="30"/>
        </w:rPr>
      </w:r>
      <w:r>
        <w:rPr>
          <w:rFonts w:eastAsia="仿宋_GB2312"/>
          <w:sz w:val="30"/>
          <w:szCs w:val="30"/>
        </w:rPr>
      </w:r>
    </w:p>
    <w:p>
      <w:pPr>
        <w:pStyle w:val="763"/>
        <w:pBdr/>
        <w:spacing w:line="520" w:lineRule="exact"/>
        <w:ind/>
        <w:rPr>
          <w:rFonts w:eastAsia="仿宋_GB2312"/>
          <w:sz w:val="30"/>
          <w:szCs w:val="30"/>
        </w:rPr>
      </w:pPr>
      <w:r>
        <w:rPr>
          <w:rFonts w:eastAsia="仿宋_GB2312"/>
          <w:sz w:val="30"/>
          <w:szCs w:val="30"/>
        </w:rPr>
      </w:r>
      <w:r>
        <w:rPr>
          <w:rFonts w:eastAsia="仿宋_GB2312"/>
          <w:sz w:val="30"/>
          <w:szCs w:val="30"/>
        </w:rPr>
      </w:r>
    </w:p>
    <w:p>
      <w:pPr>
        <w:pStyle w:val="763"/>
        <w:pBdr/>
        <w:spacing w:line="520" w:lineRule="exact"/>
        <w:ind/>
        <w:rPr>
          <w:rFonts w:eastAsia="仿宋_GB2312"/>
          <w:szCs w:val="21"/>
        </w:rPr>
      </w:pPr>
      <w:r>
        <w:rPr>
          <w:rFonts w:eastAsia="仿宋_GB2312"/>
          <w:szCs w:val="21"/>
        </w:rPr>
      </w:r>
      <w:r>
        <w:rPr>
          <w:rFonts w:eastAsia="仿宋_GB2312"/>
          <w:szCs w:val="21"/>
        </w:rPr>
      </w:r>
    </w:p>
    <w:p>
      <w:pPr>
        <w:pStyle w:val="763"/>
        <w:pBdr/>
        <w:spacing w:line="520" w:lineRule="exact"/>
        <w:ind/>
        <w:rPr>
          <w:rFonts w:eastAsia="仿宋_GB2312"/>
          <w:szCs w:val="21"/>
        </w:rPr>
      </w:pPr>
      <w:r>
        <w:rPr>
          <w:rFonts w:eastAsia="仿宋_GB2312"/>
          <w:szCs w:val="21"/>
        </w:rPr>
      </w:r>
      <w:r>
        <w:rPr>
          <w:rFonts w:eastAsia="仿宋_GB2312"/>
          <w:szCs w:val="21"/>
        </w:rPr>
      </w:r>
    </w:p>
    <w:p>
      <w:pPr>
        <w:pStyle w:val="763"/>
        <w:pBdr/>
        <w:spacing w:line="520" w:lineRule="exact"/>
        <w:ind/>
        <w:rPr>
          <w:rFonts w:eastAsia="仿宋_GB2312"/>
          <w:szCs w:val="21"/>
        </w:rPr>
      </w:pPr>
      <w:r>
        <w:rPr>
          <w:rFonts w:eastAsia="仿宋_GB2312"/>
          <w:szCs w:val="21"/>
        </w:rPr>
      </w:r>
      <w:r>
        <w:rPr>
          <w:rFonts w:eastAsia="仿宋_GB2312"/>
          <w:szCs w:val="21"/>
        </w:rPr>
      </w:r>
    </w:p>
    <w:p>
      <w:pPr>
        <w:pStyle w:val="763"/>
        <w:pBdr/>
        <w:spacing w:line="520" w:lineRule="exact"/>
        <w:ind/>
        <w:rPr>
          <w:rFonts w:eastAsia="仿宋_GB2312"/>
          <w:szCs w:val="21"/>
        </w:rPr>
      </w:pPr>
      <w:r>
        <w:rPr>
          <w:rFonts w:eastAsia="仿宋_GB2312"/>
          <w:szCs w:val="21"/>
        </w:rPr>
      </w:r>
      <w:r>
        <w:rPr>
          <w:rFonts w:eastAsia="仿宋_GB2312"/>
          <w:szCs w:val="21"/>
        </w:rPr>
      </w:r>
    </w:p>
    <w:p>
      <w:pPr>
        <w:pStyle w:val="763"/>
        <w:pBdr/>
        <w:spacing w:line="360" w:lineRule="auto"/>
        <w:ind w:firstLine="4778"/>
        <w:rPr>
          <w:rFonts w:ascii="宋体" w:hAnsi="宋体"/>
          <w:szCs w:val="21"/>
        </w:rPr>
      </w:pPr>
      <w:r>
        <w:rPr>
          <w:rFonts w:ascii="宋体" w:hAnsi="宋体"/>
          <w:szCs w:val="21"/>
        </w:rPr>
        <w:t xml:space="preserve">投标人（盖章）：</w:t>
      </w:r>
      <w:r>
        <w:rPr>
          <w:rFonts w:ascii="宋体" w:hAnsi="宋体"/>
          <w:szCs w:val="21"/>
        </w:rPr>
      </w:r>
    </w:p>
    <w:p>
      <w:pPr>
        <w:pStyle w:val="763"/>
        <w:pBdr/>
        <w:spacing w:line="360" w:lineRule="auto"/>
        <w:ind w:firstLine="4778"/>
        <w:rPr>
          <w:rFonts w:ascii="宋体" w:hAnsi="宋体"/>
          <w:szCs w:val="21"/>
        </w:rPr>
      </w:pPr>
      <w:r>
        <w:rPr>
          <w:rFonts w:ascii="宋体" w:hAnsi="宋体"/>
          <w:szCs w:val="21"/>
        </w:rPr>
      </w:r>
      <w:r>
        <w:rPr>
          <w:rFonts w:ascii="宋体" w:hAnsi="宋体"/>
          <w:szCs w:val="21"/>
        </w:rPr>
      </w:r>
    </w:p>
    <w:p>
      <w:pPr>
        <w:pStyle w:val="763"/>
        <w:pBdr/>
        <w:spacing w:line="360" w:lineRule="auto"/>
        <w:ind/>
        <w:rPr>
          <w:rFonts w:ascii="宋体" w:hAnsi="宋体"/>
          <w:szCs w:val="21"/>
        </w:rPr>
      </w:pPr>
      <w:r>
        <w:rPr>
          <w:rFonts w:ascii="宋体" w:hAnsi="宋体"/>
          <w:szCs w:val="21"/>
        </w:rPr>
        <w:t xml:space="preserve">                                              法定代表人或其委托代理人（签字或盖章）：</w:t>
      </w:r>
      <w:r>
        <w:rPr>
          <w:rFonts w:ascii="宋体" w:hAnsi="宋体"/>
          <w:szCs w:val="21"/>
        </w:rPr>
      </w:r>
    </w:p>
    <w:p>
      <w:pPr>
        <w:pStyle w:val="763"/>
        <w:pBdr/>
        <w:spacing w:line="360" w:lineRule="auto"/>
        <w:ind/>
        <w:rPr>
          <w:rFonts w:ascii="宋体" w:hAnsi="宋体"/>
          <w:szCs w:val="21"/>
        </w:rPr>
      </w:pPr>
      <w:r>
        <w:rPr>
          <w:rFonts w:ascii="宋体" w:hAnsi="宋体"/>
          <w:szCs w:val="21"/>
        </w:rPr>
      </w:r>
      <w:r>
        <w:rPr>
          <w:rFonts w:ascii="宋体" w:hAnsi="宋体"/>
          <w:szCs w:val="21"/>
        </w:rPr>
      </w:r>
    </w:p>
    <w:p>
      <w:pPr>
        <w:pStyle w:val="763"/>
        <w:pBdr/>
        <w:spacing w:line="360" w:lineRule="auto"/>
        <w:ind w:firstLine="5880"/>
        <w:rPr>
          <w:rFonts w:hint="eastAsia" w:ascii="宋体" w:hAnsi="宋体"/>
          <w:szCs w:val="21"/>
        </w:rPr>
      </w:pPr>
      <w:r>
        <w:rPr>
          <w:rFonts w:ascii="宋体" w:hAnsi="宋体"/>
          <w:szCs w:val="21"/>
        </w:rPr>
        <w:t xml:space="preserve">年      月      日</w:t>
      </w:r>
      <w:r>
        <w:rPr>
          <w:rFonts w:hint="eastAsia" w:ascii="宋体" w:hAnsi="宋体"/>
          <w:szCs w:val="21"/>
        </w:rPr>
      </w:r>
      <w:r>
        <w:rPr>
          <w:rFonts w:hint="eastAsia" w:ascii="宋体" w:hAnsi="宋体"/>
          <w:szCs w:val="21"/>
        </w:rPr>
      </w:r>
    </w:p>
    <w:p>
      <w:pPr>
        <w:pStyle w:val="763"/>
        <w:pBdr/>
        <w:spacing w:line="480" w:lineRule="auto"/>
        <w:ind/>
        <w:jc w:val="center"/>
        <w:rPr>
          <w:rFonts w:eastAsia="仿宋_GB2312"/>
          <w:szCs w:val="21"/>
        </w:rPr>
      </w:pPr>
      <w:r>
        <w:rPr>
          <w:rFonts w:eastAsia="仿宋_GB2312"/>
          <w:szCs w:val="21"/>
        </w:rPr>
      </w:r>
      <w:r>
        <w:rPr>
          <w:rFonts w:eastAsia="仿宋_GB2312"/>
          <w:szCs w:val="21"/>
        </w:rPr>
      </w:r>
    </w:p>
    <w:p>
      <w:pPr>
        <w:pStyle w:val="763"/>
        <w:pBdr/>
        <w:spacing w:line="480" w:lineRule="auto"/>
        <w:ind/>
        <w:jc w:val="center"/>
        <w:rPr>
          <w:rFonts w:eastAsia="仿宋_GB2312"/>
          <w:szCs w:val="21"/>
        </w:rPr>
      </w:pPr>
      <w:r>
        <w:rPr>
          <w:rFonts w:eastAsia="仿宋_GB2312"/>
          <w:szCs w:val="21"/>
        </w:rPr>
      </w:r>
      <w:r>
        <w:rPr>
          <w:rFonts w:eastAsia="仿宋_GB2312"/>
          <w:szCs w:val="21"/>
        </w:rPr>
      </w:r>
    </w:p>
    <w:p>
      <w:pPr>
        <w:pStyle w:val="763"/>
        <w:pBdr/>
        <w:spacing w:line="480" w:lineRule="auto"/>
        <w:ind/>
        <w:jc w:val="center"/>
        <w:outlineLvl w:val="1"/>
        <w:rPr>
          <w:rFonts w:eastAsia="仿宋_GB2312"/>
          <w:b/>
          <w:sz w:val="32"/>
          <w:szCs w:val="32"/>
        </w:rPr>
      </w:pPr>
      <w:r/>
      <w:bookmarkStart w:id="167" w:name="_Toc421738031"/>
      <w:r/>
      <w:bookmarkStart w:id="168" w:name="_Toc441787430"/>
      <w:r/>
      <w:bookmarkStart w:id="169" w:name="_Toc41638606"/>
      <w:r>
        <w:rPr>
          <w:rFonts w:eastAsia="仿宋_GB2312"/>
          <w:b/>
          <w:sz w:val="32"/>
          <w:szCs w:val="32"/>
        </w:rPr>
        <w:t xml:space="preserve">四</w:t>
      </w:r>
      <w:r>
        <w:rPr>
          <w:rFonts w:eastAsia="仿宋_GB2312"/>
          <w:b/>
          <w:sz w:val="30"/>
          <w:szCs w:val="30"/>
        </w:rPr>
        <w:t xml:space="preserve">、</w:t>
      </w:r>
      <w:r>
        <w:rPr>
          <w:rFonts w:eastAsia="仿宋_GB2312"/>
          <w:b/>
          <w:sz w:val="32"/>
          <w:szCs w:val="32"/>
        </w:rPr>
        <w:t xml:space="preserve">法定代表人授权委托书</w:t>
      </w:r>
      <w:bookmarkEnd w:id="159"/>
      <w:r/>
      <w:bookmarkEnd w:id="160"/>
      <w:r/>
      <w:bookmarkEnd w:id="161"/>
      <w:r>
        <w:rPr>
          <w:rFonts w:eastAsia="仿宋_GB2312"/>
          <w:b/>
          <w:sz w:val="32"/>
          <w:szCs w:val="32"/>
        </w:rPr>
      </w:r>
      <w:r>
        <w:rPr>
          <w:rFonts w:eastAsia="仿宋_GB2312"/>
          <w:b/>
          <w:sz w:val="32"/>
          <w:szCs w:val="32"/>
        </w:rPr>
      </w:r>
    </w:p>
    <w:p>
      <w:pPr>
        <w:pStyle w:val="763"/>
        <w:pBdr/>
        <w:spacing/>
        <w:ind/>
        <w:rPr>
          <w:rFonts w:eastAsia="仿宋_GB2312"/>
          <w:szCs w:val="21"/>
        </w:rPr>
      </w:pPr>
      <w:r>
        <w:rPr>
          <w:rFonts w:eastAsia="仿宋_GB2312"/>
          <w:sz w:val="30"/>
          <w:szCs w:val="30"/>
        </w:rPr>
        <w:t xml:space="preserve">   </w:t>
      </w:r>
      <w:r>
        <w:rPr>
          <w:rFonts w:eastAsia="仿宋_GB2312"/>
          <w:szCs w:val="21"/>
        </w:rPr>
        <w:t xml:space="preserve">  </w:t>
      </w:r>
      <w:r>
        <w:rPr>
          <w:rFonts w:eastAsia="仿宋_GB2312"/>
          <w:szCs w:val="21"/>
        </w:rPr>
      </w:r>
    </w:p>
    <w:p>
      <w:pPr>
        <w:pStyle w:val="763"/>
        <w:pBdr/>
        <w:spacing w:line="360" w:lineRule="auto"/>
        <w:ind w:firstLine="420"/>
        <w:rPr>
          <w:rFonts w:ascii="宋体" w:hAnsi="宋体"/>
          <w:szCs w:val="21"/>
        </w:rPr>
      </w:pPr>
      <w:r>
        <w:rPr>
          <w:rFonts w:ascii="宋体" w:hAnsi="宋体"/>
          <w:szCs w:val="21"/>
        </w:rPr>
        <w:t xml:space="preserve">本授权委托书声明：我</w:t>
      </w:r>
      <w:r>
        <w:rPr>
          <w:rFonts w:ascii="宋体" w:hAnsi="宋体"/>
          <w:szCs w:val="21"/>
          <w:u w:val="single"/>
        </w:rPr>
        <w:t xml:space="preserve">            </w:t>
      </w:r>
      <w:r>
        <w:rPr>
          <w:rFonts w:ascii="宋体" w:hAnsi="宋体"/>
          <w:szCs w:val="21"/>
        </w:rPr>
        <w:t xml:space="preserve">（姓名）系</w:t>
      </w:r>
      <w:r>
        <w:rPr>
          <w:rFonts w:ascii="宋体" w:hAnsi="宋体"/>
          <w:szCs w:val="21"/>
          <w:u w:val="single"/>
        </w:rPr>
        <w:t xml:space="preserve">                   </w:t>
      </w:r>
      <w:r>
        <w:rPr>
          <w:rFonts w:ascii="宋体" w:hAnsi="宋体"/>
          <w:szCs w:val="21"/>
        </w:rPr>
        <w:t xml:space="preserve">（投标人）的法定代表人，现授权委托</w:t>
      </w:r>
      <w:r>
        <w:rPr>
          <w:rFonts w:ascii="宋体" w:hAnsi="宋体"/>
          <w:szCs w:val="21"/>
          <w:u w:val="single"/>
        </w:rPr>
        <w:t xml:space="preserve">                     </w:t>
      </w:r>
      <w:r>
        <w:rPr>
          <w:rFonts w:ascii="宋体" w:hAnsi="宋体"/>
          <w:szCs w:val="21"/>
        </w:rPr>
        <w:t xml:space="preserve">（单位）</w:t>
      </w:r>
      <w:r>
        <w:rPr>
          <w:rFonts w:ascii="宋体" w:hAnsi="宋体"/>
          <w:szCs w:val="21"/>
          <w:u w:val="single"/>
        </w:rPr>
        <w:t xml:space="preserve">                    </w:t>
      </w:r>
      <w:r>
        <w:rPr>
          <w:rFonts w:ascii="宋体" w:hAnsi="宋体"/>
          <w:szCs w:val="21"/>
        </w:rPr>
        <w:t xml:space="preserve">（姓名）为我的代理人，以本公司的名义参加</w:t>
      </w:r>
      <w:r>
        <w:rPr>
          <w:rFonts w:ascii="宋体" w:hAnsi="宋体"/>
          <w:szCs w:val="21"/>
          <w:u w:val="single"/>
        </w:rPr>
        <w:t xml:space="preserve">                    </w:t>
      </w:r>
      <w:r>
        <w:rPr>
          <w:rFonts w:ascii="宋体" w:hAnsi="宋体"/>
          <w:szCs w:val="21"/>
        </w:rPr>
        <w:t xml:space="preserve">（采购人）的</w:t>
      </w:r>
      <w:r>
        <w:rPr>
          <w:rFonts w:ascii="宋体" w:hAnsi="宋体"/>
          <w:szCs w:val="21"/>
          <w:u w:val="single"/>
        </w:rPr>
        <w:t xml:space="preserve">  </w:t>
      </w:r>
      <w:r>
        <w:rPr>
          <w:rFonts w:ascii="宋体" w:hAnsi="宋体"/>
          <w:szCs w:val="21"/>
          <w:u w:val="single"/>
        </w:rPr>
        <w:t xml:space="preserve">     </w:t>
      </w:r>
      <w:r>
        <w:rPr>
          <w:rFonts w:hint="eastAsia" w:ascii="宋体" w:hAnsi="宋体"/>
          <w:szCs w:val="21"/>
          <w:u w:val="single"/>
        </w:rPr>
        <w:t xml:space="preserve">  </w:t>
      </w:r>
      <w:r>
        <w:rPr>
          <w:rFonts w:hint="eastAsia" w:ascii="宋体" w:hAnsi="宋体"/>
          <w:szCs w:val="21"/>
        </w:rPr>
        <w:t xml:space="preserve">工程</w:t>
      </w:r>
      <w:r>
        <w:rPr>
          <w:rFonts w:ascii="宋体" w:hAnsi="宋体"/>
          <w:szCs w:val="21"/>
        </w:rPr>
        <w:t xml:space="preserve">的投标。授权委托人在开标、评标、合同谈判过程中所签署的一切文件和处理与之有关的一切事务，我均予以承认。</w:t>
      </w:r>
      <w:r>
        <w:rPr>
          <w:rFonts w:ascii="宋体" w:hAnsi="宋体"/>
          <w:szCs w:val="21"/>
        </w:rPr>
      </w:r>
    </w:p>
    <w:p>
      <w:pPr>
        <w:pStyle w:val="763"/>
        <w:pBdr/>
        <w:spacing w:line="760" w:lineRule="exact"/>
        <w:ind w:firstLine="57"/>
        <w:rPr>
          <w:rFonts w:ascii="宋体" w:hAnsi="宋体"/>
          <w:szCs w:val="21"/>
        </w:rPr>
      </w:pPr>
      <w:r>
        <w:rPr>
          <w:rFonts w:ascii="宋体" w:hAnsi="宋体"/>
          <w:szCs w:val="21"/>
        </w:rPr>
        <w:t xml:space="preserve">    代理人无转委托权，特此委托。</w:t>
      </w:r>
      <w:r>
        <w:rPr>
          <w:rFonts w:ascii="宋体" w:hAnsi="宋体"/>
          <w:szCs w:val="21"/>
        </w:rPr>
      </w:r>
    </w:p>
    <w:p>
      <w:pPr>
        <w:pStyle w:val="763"/>
        <w:pBdr/>
        <w:spacing w:line="720" w:lineRule="exact"/>
        <w:ind w:firstLine="57"/>
        <w:rPr>
          <w:rFonts w:ascii="宋体" w:hAnsi="宋体"/>
          <w:szCs w:val="21"/>
        </w:rPr>
      </w:pPr>
      <w:r>
        <w:rPr>
          <w:rFonts w:ascii="宋体" w:hAnsi="宋体"/>
          <w:szCs w:val="21"/>
        </w:rPr>
        <w:t xml:space="preserve">    投标人（盖章）：</w:t>
      </w:r>
      <w:r>
        <w:rPr>
          <w:rFonts w:ascii="宋体" w:hAnsi="宋体"/>
          <w:szCs w:val="21"/>
          <w:u w:val="single"/>
        </w:rPr>
        <w:t xml:space="preserve">                                   </w:t>
      </w:r>
      <w:r>
        <w:rPr>
          <w:rFonts w:ascii="宋体" w:hAnsi="宋体"/>
          <w:szCs w:val="21"/>
        </w:rPr>
      </w:r>
      <w:r>
        <w:rPr>
          <w:rFonts w:ascii="宋体" w:hAnsi="宋体"/>
          <w:szCs w:val="21"/>
        </w:rPr>
      </w:r>
    </w:p>
    <w:p>
      <w:pPr>
        <w:pStyle w:val="763"/>
        <w:pBdr/>
        <w:spacing w:line="720" w:lineRule="exact"/>
        <w:ind w:firstLine="57"/>
        <w:rPr>
          <w:rFonts w:ascii="宋体" w:hAnsi="宋体"/>
          <w:szCs w:val="21"/>
        </w:rPr>
      </w:pPr>
      <w:r>
        <w:rPr>
          <w:rFonts w:ascii="宋体" w:hAnsi="宋体"/>
          <w:szCs w:val="21"/>
        </w:rPr>
        <w:t xml:space="preserve">    法定代表人（盖章）：</w:t>
      </w:r>
      <w:r>
        <w:rPr>
          <w:rFonts w:ascii="宋体" w:hAnsi="宋体"/>
          <w:szCs w:val="21"/>
          <w:u w:val="single"/>
        </w:rPr>
        <w:t xml:space="preserve">                               </w:t>
      </w:r>
      <w:r>
        <w:rPr>
          <w:rFonts w:ascii="宋体" w:hAnsi="宋体"/>
          <w:szCs w:val="21"/>
        </w:rPr>
      </w:r>
      <w:r>
        <w:rPr>
          <w:rFonts w:ascii="宋体" w:hAnsi="宋体"/>
          <w:szCs w:val="21"/>
        </w:rPr>
      </w:r>
    </w:p>
    <w:p>
      <w:pPr>
        <w:pStyle w:val="763"/>
        <w:pBdr/>
        <w:spacing w:line="720" w:lineRule="exact"/>
        <w:ind w:firstLine="57"/>
        <w:rPr>
          <w:rFonts w:ascii="宋体" w:hAnsi="宋体"/>
          <w:szCs w:val="21"/>
          <w:u w:val="single"/>
        </w:rPr>
      </w:pPr>
      <w:r>
        <w:rPr>
          <w:rFonts w:ascii="宋体" w:hAnsi="宋体"/>
          <w:szCs w:val="21"/>
        </w:rPr>
        <w:t xml:space="preserve">    代理人：</w:t>
      </w:r>
      <w:r>
        <w:rPr>
          <w:rFonts w:ascii="宋体" w:hAnsi="宋体"/>
          <w:szCs w:val="21"/>
          <w:u w:val="single"/>
        </w:rPr>
        <w:t xml:space="preserve">              </w:t>
      </w:r>
      <w:r>
        <w:rPr>
          <w:rFonts w:ascii="宋体" w:hAnsi="宋体"/>
          <w:szCs w:val="21"/>
        </w:rPr>
        <w:t xml:space="preserve">性别：</w:t>
      </w:r>
      <w:r>
        <w:rPr>
          <w:rFonts w:ascii="宋体" w:hAnsi="宋体"/>
          <w:szCs w:val="21"/>
          <w:u w:val="single"/>
        </w:rPr>
        <w:t xml:space="preserve">        </w:t>
      </w:r>
      <w:r>
        <w:rPr>
          <w:rFonts w:ascii="宋体" w:hAnsi="宋体"/>
          <w:szCs w:val="21"/>
        </w:rPr>
        <w:t xml:space="preserve">年龄：</w:t>
      </w:r>
      <w:r>
        <w:rPr>
          <w:rFonts w:ascii="宋体" w:hAnsi="宋体"/>
          <w:szCs w:val="21"/>
          <w:u w:val="single"/>
        </w:rPr>
        <w:t xml:space="preserve">        </w:t>
      </w:r>
      <w:r>
        <w:rPr>
          <w:rFonts w:ascii="宋体" w:hAnsi="宋体"/>
          <w:szCs w:val="21"/>
          <w:u w:val="single"/>
        </w:rPr>
      </w:r>
    </w:p>
    <w:p>
      <w:pPr>
        <w:pStyle w:val="763"/>
        <w:pBdr/>
        <w:spacing w:line="720" w:lineRule="exact"/>
        <w:ind w:firstLine="57"/>
        <w:rPr>
          <w:rFonts w:ascii="宋体" w:hAnsi="宋体"/>
          <w:szCs w:val="21"/>
          <w:u w:val="single"/>
        </w:rPr>
      </w:pPr>
      <w:r>
        <w:rPr>
          <w:rFonts w:ascii="宋体" w:hAnsi="宋体"/>
          <w:szCs w:val="21"/>
        </w:rPr>
        <w:t xml:space="preserve">    身份证号码：</w:t>
      </w:r>
      <w:r>
        <w:rPr>
          <w:rFonts w:ascii="宋体" w:hAnsi="宋体"/>
          <w:szCs w:val="21"/>
          <w:u w:val="single"/>
        </w:rPr>
        <w:t xml:space="preserve">                    </w:t>
      </w:r>
      <w:r>
        <w:rPr>
          <w:rFonts w:ascii="宋体" w:hAnsi="宋体"/>
          <w:szCs w:val="21"/>
        </w:rPr>
        <w:t xml:space="preserve">职务：</w:t>
      </w:r>
      <w:r>
        <w:rPr>
          <w:rFonts w:ascii="宋体" w:hAnsi="宋体"/>
          <w:szCs w:val="21"/>
          <w:u w:val="single"/>
        </w:rPr>
        <w:t xml:space="preserve">            </w:t>
      </w:r>
      <w:r>
        <w:rPr>
          <w:rFonts w:ascii="宋体" w:hAnsi="宋体"/>
          <w:szCs w:val="21"/>
          <w:u w:val="single"/>
        </w:rPr>
      </w:r>
    </w:p>
    <w:p>
      <w:pPr>
        <w:pStyle w:val="763"/>
        <w:pBdr/>
        <w:spacing w:line="720" w:lineRule="exact"/>
        <w:ind w:firstLine="57"/>
        <w:rPr>
          <w:rFonts w:ascii="宋体" w:hAnsi="宋体"/>
          <w:szCs w:val="21"/>
        </w:rPr>
      </w:pPr>
      <w:r>
        <w:rPr>
          <w:rFonts w:ascii="宋体" w:hAnsi="宋体"/>
          <w:szCs w:val="21"/>
        </w:rPr>
        <w:t xml:space="preserve">    授权委托日期：</w:t>
      </w:r>
      <w:r>
        <w:rPr>
          <w:rFonts w:ascii="宋体" w:hAnsi="宋体"/>
          <w:szCs w:val="21"/>
          <w:u w:val="single"/>
        </w:rPr>
        <w:t xml:space="preserve">             </w:t>
      </w:r>
      <w:r>
        <w:rPr>
          <w:rFonts w:ascii="宋体" w:hAnsi="宋体"/>
          <w:szCs w:val="21"/>
        </w:rPr>
        <w:t xml:space="preserve">年</w:t>
      </w:r>
      <w:r>
        <w:rPr>
          <w:rFonts w:ascii="宋体" w:hAnsi="宋体"/>
          <w:szCs w:val="21"/>
          <w:u w:val="single"/>
        </w:rPr>
        <w:t xml:space="preserve">         </w:t>
      </w:r>
      <w:r>
        <w:rPr>
          <w:rFonts w:ascii="宋体" w:hAnsi="宋体"/>
          <w:szCs w:val="21"/>
        </w:rPr>
        <w:t xml:space="preserve">月</w:t>
      </w:r>
      <w:r>
        <w:rPr>
          <w:rFonts w:ascii="宋体" w:hAnsi="宋体"/>
          <w:szCs w:val="21"/>
          <w:u w:val="single"/>
        </w:rPr>
        <w:t xml:space="preserve">         </w:t>
      </w:r>
      <w:r>
        <w:rPr>
          <w:rFonts w:ascii="宋体" w:hAnsi="宋体"/>
          <w:szCs w:val="21"/>
        </w:rPr>
        <w:t xml:space="preserve">日</w:t>
      </w:r>
      <w:r>
        <w:rPr>
          <w:rFonts w:ascii="宋体" w:hAnsi="宋体"/>
          <w:szCs w:val="21"/>
        </w:rPr>
      </w:r>
    </w:p>
    <w:p>
      <w:pPr>
        <w:pStyle w:val="763"/>
        <w:pBdr/>
        <w:spacing w:line="720" w:lineRule="exact"/>
        <w:ind w:firstLine="57"/>
        <w:rPr>
          <w:rFonts w:ascii="宋体" w:hAnsi="宋体"/>
          <w:szCs w:val="21"/>
        </w:rPr>
      </w:pPr>
      <w:r>
        <w:rPr>
          <w:rFonts w:ascii="宋体" w:hAnsi="宋体"/>
          <w:szCs w:val="21"/>
        </w:rPr>
      </w:r>
      <w:r>
        <w:rPr>
          <w:rFonts w:ascii="宋体" w:hAnsi="宋体"/>
          <w:szCs w:val="21"/>
        </w:rPr>
      </w:r>
    </w:p>
    <w:tbl>
      <w:tblPr>
        <w:tblW w:w="4496" w:type="pct"/>
        <w:tblInd w:w="33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left w:w="108" w:type="dxa"/>
          <w:top w:w="0" w:type="dxa"/>
          <w:right w:w="108" w:type="dxa"/>
          <w:bottom w:w="0" w:type="dxa"/>
        </w:tblCellMar>
        <w:tblLook w:val="04A0" w:firstRow="1" w:lastRow="0" w:firstColumn="1" w:lastColumn="0" w:noHBand="0" w:noVBand="1"/>
      </w:tblPr>
      <w:tblGrid>
        <w:gridCol w:w="8249"/>
      </w:tblGrid>
      <w:tr>
        <w:trPr>
          <w:trHeight w:val="4406"/>
        </w:trPr>
        <w:tc>
          <w:tcPr>
            <w:tcBorders/>
            <w:tcW w:w="5000" w:type="pct"/>
            <w:vAlign w:val="top"/>
            <w:textDirection w:val="lrTb"/>
            <w:noWrap w:val="false"/>
          </w:tcPr>
          <w:p>
            <w:pPr>
              <w:pStyle w:val="763"/>
              <w:pBdr/>
              <w:spacing w:line="300" w:lineRule="auto"/>
              <w:ind/>
              <w:rPr>
                <w:rFonts w:ascii="宋体" w:hAnsi="宋体"/>
                <w:color w:val="000000"/>
                <w:szCs w:val="21"/>
              </w:rPr>
            </w:pPr>
            <w:r>
              <w:rPr>
                <w:rFonts w:ascii="宋体" w:hAnsi="宋体"/>
                <w:color w:val="000000"/>
                <w:szCs w:val="21"/>
              </w:rPr>
              <w:t xml:space="preserve">粘贴被授权人身份证（复印件）</w:t>
            </w:r>
            <w:r>
              <w:rPr>
                <w:rFonts w:ascii="宋体" w:hAnsi="宋体"/>
                <w:color w:val="000000"/>
                <w:szCs w:val="21"/>
              </w:rPr>
            </w:r>
          </w:p>
        </w:tc>
      </w:tr>
    </w:tbl>
    <w:p>
      <w:pPr>
        <w:pStyle w:val="763"/>
        <w:pBdr/>
        <w:spacing w:line="480" w:lineRule="auto"/>
        <w:ind/>
        <w:jc w:val="center"/>
        <w:rPr>
          <w:rFonts w:hint="eastAsia" w:eastAsia="仿宋_GB2312"/>
          <w:b/>
          <w:sz w:val="30"/>
          <w:szCs w:val="30"/>
        </w:rPr>
      </w:pPr>
      <w:r/>
      <w:bookmarkStart w:id="170" w:name="_Toc421566049"/>
      <w:r/>
      <w:bookmarkStart w:id="171" w:name="_Toc421738032"/>
      <w:r/>
      <w:bookmarkStart w:id="172" w:name="_Toc441787431"/>
      <w:r>
        <w:rPr>
          <w:rFonts w:hint="eastAsia" w:eastAsia="仿宋_GB2312"/>
          <w:b/>
          <w:sz w:val="30"/>
          <w:szCs w:val="30"/>
        </w:rPr>
      </w:r>
      <w:r>
        <w:rPr>
          <w:rFonts w:hint="eastAsia" w:eastAsia="仿宋_GB2312"/>
          <w:b/>
          <w:sz w:val="30"/>
          <w:szCs w:val="30"/>
        </w:rPr>
      </w:r>
    </w:p>
    <w:p>
      <w:pPr>
        <w:pStyle w:val="763"/>
        <w:pBdr/>
        <w:spacing w:line="480" w:lineRule="auto"/>
        <w:ind/>
        <w:jc w:val="center"/>
        <w:outlineLvl w:val="1"/>
        <w:rPr>
          <w:rFonts w:hint="eastAsia" w:eastAsia="仿宋_GB2312"/>
          <w:b/>
          <w:sz w:val="30"/>
          <w:szCs w:val="30"/>
        </w:rPr>
      </w:pPr>
      <w:r/>
      <w:bookmarkStart w:id="173" w:name="_Toc41638607"/>
      <w:r>
        <w:rPr>
          <w:rFonts w:eastAsia="仿宋_GB2312"/>
          <w:b/>
          <w:sz w:val="30"/>
          <w:szCs w:val="30"/>
        </w:rPr>
        <w:t xml:space="preserve">五、</w:t>
      </w:r>
      <w:r>
        <w:rPr>
          <w:rFonts w:hint="eastAsia" w:eastAsia="仿宋_GB2312"/>
          <w:b/>
          <w:sz w:val="30"/>
          <w:szCs w:val="30"/>
        </w:rPr>
        <w:t xml:space="preserve">投标人基本情况</w:t>
      </w:r>
      <w:bookmarkEnd w:id="162"/>
      <w:r/>
      <w:bookmarkEnd w:id="163"/>
      <w:r/>
      <w:bookmarkEnd w:id="164"/>
      <w:r/>
      <w:bookmarkEnd w:id="165"/>
      <w:r>
        <w:rPr>
          <w:rFonts w:hint="eastAsia" w:eastAsia="仿宋_GB2312"/>
          <w:b/>
          <w:sz w:val="30"/>
          <w:szCs w:val="30"/>
        </w:rPr>
      </w:r>
      <w:r>
        <w:rPr>
          <w:rFonts w:hint="eastAsia" w:eastAsia="仿宋_GB2312"/>
          <w:b/>
          <w:sz w:val="30"/>
          <w:szCs w:val="30"/>
        </w:rPr>
      </w:r>
    </w:p>
    <w:p>
      <w:pPr>
        <w:pStyle w:val="763"/>
        <w:pBdr/>
        <w:spacing w:line="440" w:lineRule="exact"/>
        <w:ind w:firstLine="57"/>
        <w:rPr>
          <w:rFonts w:eastAsia="仿宋_GB2312"/>
          <w:szCs w:val="21"/>
        </w:rPr>
      </w:pPr>
      <w:r>
        <w:rPr>
          <w:rFonts w:eastAsia="仿宋_GB2312"/>
          <w:szCs w:val="21"/>
        </w:rPr>
      </w:r>
      <w:r>
        <w:rPr>
          <w:rFonts w:eastAsia="仿宋_GB2312"/>
          <w:szCs w:val="21"/>
        </w:rPr>
      </w:r>
    </w:p>
    <w:p>
      <w:pPr>
        <w:pStyle w:val="763"/>
        <w:pBdr/>
        <w:spacing w:line="440" w:lineRule="exact"/>
        <w:ind w:firstLine="57"/>
        <w:rPr>
          <w:rFonts w:eastAsia="仿宋_GB2312"/>
          <w:szCs w:val="21"/>
        </w:rPr>
      </w:pPr>
      <w:r>
        <w:rPr>
          <w:rFonts w:eastAsia="仿宋_GB2312"/>
          <w:szCs w:val="21"/>
        </w:rPr>
      </w:r>
      <w:r>
        <w:rPr>
          <w:rFonts w:eastAsia="仿宋_GB2312"/>
          <w:szCs w:val="21"/>
        </w:rPr>
      </w:r>
    </w:p>
    <w:p>
      <w:pPr>
        <w:pStyle w:val="763"/>
        <w:pBdr/>
        <w:spacing w:line="440" w:lineRule="exact"/>
        <w:ind w:firstLine="57"/>
        <w:rPr>
          <w:rFonts w:hint="eastAsia" w:eastAsia="仿宋_GB2312"/>
          <w:szCs w:val="21"/>
        </w:rPr>
      </w:pPr>
      <w:r>
        <w:rPr>
          <w:rFonts w:hint="eastAsia" w:eastAsia="仿宋_GB2312"/>
          <w:szCs w:val="21"/>
        </w:rPr>
      </w:r>
      <w:r>
        <w:rPr>
          <w:rFonts w:hint="eastAsia" w:eastAsia="仿宋_GB2312"/>
          <w:szCs w:val="21"/>
        </w:rPr>
      </w:r>
    </w:p>
    <w:p>
      <w:pPr>
        <w:pStyle w:val="763"/>
        <w:pBdr/>
        <w:spacing w:line="440" w:lineRule="exact"/>
        <w:ind w:firstLine="57"/>
        <w:jc w:val="center"/>
        <w:rPr>
          <w:rFonts w:hint="eastAsia" w:eastAsia="仿宋_GB2312"/>
          <w:b/>
          <w:sz w:val="30"/>
          <w:szCs w:val="30"/>
        </w:rPr>
      </w:pPr>
      <w:r/>
      <w:bookmarkStart w:id="174" w:name="_Toc421566050"/>
      <w:r/>
      <w:bookmarkStart w:id="175" w:name="_Toc421738033"/>
      <w:r>
        <w:rPr>
          <w:rFonts w:hint="eastAsia" w:eastAsia="仿宋_GB2312"/>
          <w:b/>
          <w:sz w:val="30"/>
          <w:szCs w:val="30"/>
        </w:rPr>
        <w:t xml:space="preserve">（内容为单位简介，另附营业执照、资质证书、组织机构代码、</w:t>
      </w:r>
      <w:bookmarkEnd w:id="166"/>
      <w:r>
        <w:rPr>
          <w:rFonts w:hint="eastAsia" w:eastAsia="仿宋_GB2312"/>
          <w:b/>
          <w:sz w:val="30"/>
          <w:szCs w:val="30"/>
        </w:rPr>
      </w:r>
      <w:r>
        <w:rPr>
          <w:rFonts w:hint="eastAsia" w:eastAsia="仿宋_GB2312"/>
          <w:b/>
          <w:sz w:val="30"/>
          <w:szCs w:val="30"/>
        </w:rPr>
      </w:r>
    </w:p>
    <w:p>
      <w:pPr>
        <w:pStyle w:val="763"/>
        <w:pBdr/>
        <w:spacing w:line="440" w:lineRule="exact"/>
        <w:ind w:firstLine="57"/>
        <w:jc w:val="center"/>
        <w:rPr>
          <w:rFonts w:hint="eastAsia" w:eastAsia="仿宋_GB2312"/>
          <w:b/>
          <w:sz w:val="30"/>
          <w:szCs w:val="30"/>
        </w:rPr>
      </w:pPr>
      <w:r/>
      <w:bookmarkStart w:id="176" w:name="_Toc421738034"/>
      <w:r>
        <w:rPr>
          <w:rFonts w:hint="eastAsia" w:eastAsia="仿宋_GB2312"/>
          <w:b/>
          <w:sz w:val="30"/>
          <w:szCs w:val="30"/>
        </w:rPr>
        <w:t xml:space="preserve">税务登记证、安全生产许可证、基本账户开户许可证、</w:t>
      </w:r>
      <w:bookmarkEnd w:id="167"/>
      <w:r>
        <w:rPr>
          <w:rFonts w:hint="eastAsia" w:eastAsia="仿宋_GB2312"/>
          <w:b/>
          <w:sz w:val="30"/>
          <w:szCs w:val="30"/>
        </w:rPr>
      </w:r>
      <w:r>
        <w:rPr>
          <w:rFonts w:hint="eastAsia" w:eastAsia="仿宋_GB2312"/>
          <w:b/>
          <w:sz w:val="30"/>
          <w:szCs w:val="30"/>
        </w:rPr>
      </w:r>
    </w:p>
    <w:p>
      <w:pPr>
        <w:pStyle w:val="763"/>
        <w:pBdr/>
        <w:spacing w:line="440" w:lineRule="exact"/>
        <w:ind w:firstLine="57"/>
        <w:jc w:val="center"/>
        <w:rPr>
          <w:rFonts w:hint="eastAsia" w:eastAsia="仿宋_GB2312"/>
          <w:b/>
          <w:sz w:val="30"/>
          <w:szCs w:val="30"/>
        </w:rPr>
      </w:pPr>
      <w:r/>
      <w:bookmarkStart w:id="177" w:name="_Toc421738035"/>
      <w:r>
        <w:rPr>
          <w:rFonts w:hint="eastAsia" w:eastAsia="仿宋_GB2312"/>
          <w:b/>
          <w:sz w:val="30"/>
          <w:szCs w:val="30"/>
        </w:rPr>
        <w:t xml:space="preserve">201</w:t>
      </w:r>
      <w:r>
        <w:rPr>
          <w:rFonts w:hint="eastAsia" w:eastAsia="仿宋_GB2312"/>
          <w:b/>
          <w:sz w:val="30"/>
          <w:szCs w:val="30"/>
        </w:rPr>
        <w:t xml:space="preserve">8</w:t>
      </w:r>
      <w:r>
        <w:rPr>
          <w:rFonts w:hint="eastAsia" w:eastAsia="仿宋_GB2312"/>
          <w:b/>
          <w:sz w:val="30"/>
          <w:szCs w:val="30"/>
        </w:rPr>
        <w:t xml:space="preserve">、201</w:t>
      </w:r>
      <w:r>
        <w:rPr>
          <w:rFonts w:hint="eastAsia" w:eastAsia="仿宋_GB2312"/>
          <w:b/>
          <w:sz w:val="30"/>
          <w:szCs w:val="30"/>
        </w:rPr>
        <w:t xml:space="preserve">9</w:t>
      </w:r>
      <w:r>
        <w:rPr>
          <w:rFonts w:hint="eastAsia" w:eastAsia="仿宋_GB2312"/>
          <w:b/>
          <w:sz w:val="30"/>
          <w:szCs w:val="30"/>
        </w:rPr>
        <w:t xml:space="preserve">年的</w:t>
      </w:r>
      <w:r>
        <w:rPr>
          <w:rFonts w:hint="eastAsia" w:eastAsia="仿宋_GB2312"/>
          <w:b/>
          <w:sz w:val="30"/>
          <w:szCs w:val="30"/>
        </w:rPr>
        <w:t xml:space="preserve">年度财务审计报告</w:t>
      </w:r>
      <w:bookmarkEnd w:id="168"/>
      <w:r/>
      <w:bookmarkStart w:id="178" w:name="_Toc421738036"/>
      <w:r>
        <w:rPr>
          <w:rFonts w:hint="eastAsia" w:eastAsia="仿宋_GB2312"/>
          <w:b/>
          <w:sz w:val="30"/>
          <w:szCs w:val="30"/>
        </w:rPr>
        <w:t xml:space="preserve">等</w:t>
      </w:r>
      <w:r>
        <w:rPr>
          <w:rFonts w:hint="eastAsia" w:eastAsia="仿宋_GB2312"/>
          <w:b/>
          <w:sz w:val="30"/>
          <w:szCs w:val="30"/>
        </w:rPr>
        <w:t xml:space="preserve">）</w:t>
      </w:r>
      <w:bookmarkEnd w:id="169"/>
      <w:r/>
      <w:bookmarkEnd w:id="170"/>
      <w:r>
        <w:rPr>
          <w:rFonts w:hint="eastAsia" w:eastAsia="仿宋_GB2312"/>
          <w:b/>
          <w:sz w:val="30"/>
          <w:szCs w:val="30"/>
        </w:rPr>
      </w:r>
      <w:r>
        <w:rPr>
          <w:rFonts w:hint="eastAsia" w:eastAsia="仿宋_GB2312"/>
          <w:b/>
          <w:sz w:val="30"/>
          <w:szCs w:val="30"/>
        </w:rPr>
      </w:r>
    </w:p>
    <w:p>
      <w:pPr>
        <w:pStyle w:val="763"/>
        <w:pBdr/>
        <w:spacing w:line="440" w:lineRule="exact"/>
        <w:ind w:firstLine="57"/>
        <w:jc w:val="center"/>
        <w:rPr>
          <w:rFonts w:hint="eastAsia" w:eastAsia="仿宋_GB2312"/>
          <w:b/>
          <w:sz w:val="30"/>
          <w:szCs w:val="30"/>
        </w:rPr>
      </w:pPr>
      <w:r>
        <w:rPr>
          <w:rFonts w:hint="eastAsia" w:eastAsia="仿宋_GB2312"/>
          <w:b/>
          <w:sz w:val="30"/>
          <w:szCs w:val="30"/>
        </w:rPr>
      </w:r>
      <w:r>
        <w:rPr>
          <w:rFonts w:hint="eastAsia" w:eastAsia="仿宋_GB2312"/>
          <w:b/>
          <w:sz w:val="30"/>
          <w:szCs w:val="30"/>
        </w:rPr>
      </w:r>
    </w:p>
    <w:p>
      <w:pPr>
        <w:pStyle w:val="763"/>
        <w:pBdr/>
        <w:spacing w:line="480" w:lineRule="auto"/>
        <w:ind/>
        <w:jc w:val="center"/>
        <w:rPr>
          <w:rFonts w:hint="eastAsia" w:eastAsia="仿宋_GB2312"/>
          <w:b/>
          <w:sz w:val="30"/>
          <w:szCs w:val="30"/>
        </w:rPr>
      </w:pPr>
      <w:r>
        <w:rPr>
          <w:rFonts w:hint="eastAsia" w:eastAsia="仿宋_GB2312"/>
          <w:b/>
          <w:sz w:val="30"/>
          <w:szCs w:val="30"/>
        </w:rPr>
      </w:r>
      <w:r>
        <w:rPr>
          <w:rFonts w:hint="eastAsia" w:eastAsia="仿宋_GB2312"/>
          <w:b/>
          <w:sz w:val="30"/>
          <w:szCs w:val="30"/>
        </w:rPr>
      </w:r>
    </w:p>
    <w:p>
      <w:pPr>
        <w:pStyle w:val="763"/>
        <w:pBdr/>
        <w:spacing w:line="480" w:lineRule="auto"/>
        <w:ind/>
        <w:jc w:val="center"/>
        <w:rPr>
          <w:rFonts w:hint="eastAsia" w:eastAsia="仿宋_GB2312"/>
          <w:b/>
          <w:sz w:val="30"/>
          <w:szCs w:val="30"/>
        </w:rPr>
      </w:pPr>
      <w:r>
        <w:rPr>
          <w:rFonts w:hint="eastAsia" w:eastAsia="仿宋_GB2312"/>
          <w:b/>
          <w:sz w:val="30"/>
          <w:szCs w:val="30"/>
        </w:rPr>
      </w:r>
      <w:r>
        <w:rPr>
          <w:rFonts w:hint="eastAsia" w:eastAsia="仿宋_GB2312"/>
          <w:b/>
          <w:sz w:val="30"/>
          <w:szCs w:val="30"/>
        </w:rPr>
      </w:r>
    </w:p>
    <w:p>
      <w:pPr>
        <w:pStyle w:val="763"/>
        <w:pBdr/>
        <w:spacing w:line="480" w:lineRule="auto"/>
        <w:ind/>
        <w:jc w:val="center"/>
        <w:rPr>
          <w:rFonts w:hint="eastAsia" w:eastAsia="仿宋_GB2312"/>
          <w:b/>
          <w:sz w:val="30"/>
          <w:szCs w:val="30"/>
        </w:rPr>
      </w:pPr>
      <w:r>
        <w:rPr>
          <w:rFonts w:hint="eastAsia" w:eastAsia="仿宋_GB2312"/>
          <w:b/>
          <w:sz w:val="30"/>
          <w:szCs w:val="30"/>
        </w:rPr>
      </w:r>
      <w:r>
        <w:rPr>
          <w:rFonts w:hint="eastAsia" w:eastAsia="仿宋_GB2312"/>
          <w:b/>
          <w:sz w:val="30"/>
          <w:szCs w:val="30"/>
        </w:rPr>
      </w:r>
    </w:p>
    <w:p>
      <w:pPr>
        <w:pStyle w:val="763"/>
        <w:pBdr/>
        <w:spacing w:line="480" w:lineRule="auto"/>
        <w:ind/>
        <w:jc w:val="center"/>
        <w:rPr>
          <w:rFonts w:hint="eastAsia" w:eastAsia="仿宋_GB2312"/>
          <w:b/>
          <w:sz w:val="30"/>
          <w:szCs w:val="30"/>
        </w:rPr>
      </w:pPr>
      <w:r>
        <w:rPr>
          <w:rFonts w:hint="eastAsia" w:eastAsia="仿宋_GB2312"/>
          <w:b/>
          <w:sz w:val="30"/>
          <w:szCs w:val="30"/>
        </w:rPr>
      </w:r>
      <w:r>
        <w:rPr>
          <w:rFonts w:hint="eastAsia" w:eastAsia="仿宋_GB2312"/>
          <w:b/>
          <w:sz w:val="30"/>
          <w:szCs w:val="30"/>
        </w:rPr>
      </w:r>
    </w:p>
    <w:p>
      <w:pPr>
        <w:pStyle w:val="763"/>
        <w:pBdr/>
        <w:spacing w:line="480" w:lineRule="auto"/>
        <w:ind/>
        <w:jc w:val="center"/>
        <w:rPr>
          <w:rFonts w:hint="eastAsia" w:eastAsia="仿宋_GB2312"/>
          <w:b/>
          <w:sz w:val="30"/>
          <w:szCs w:val="30"/>
        </w:rPr>
      </w:pPr>
      <w:r>
        <w:rPr>
          <w:rFonts w:hint="eastAsia" w:eastAsia="仿宋_GB2312"/>
          <w:b/>
          <w:sz w:val="30"/>
          <w:szCs w:val="30"/>
        </w:rPr>
      </w:r>
      <w:r>
        <w:rPr>
          <w:rFonts w:hint="eastAsia" w:eastAsia="仿宋_GB2312"/>
          <w:b/>
          <w:sz w:val="30"/>
          <w:szCs w:val="30"/>
        </w:rPr>
      </w:r>
    </w:p>
    <w:p>
      <w:pPr>
        <w:pStyle w:val="763"/>
        <w:pBdr/>
        <w:spacing w:line="480" w:lineRule="auto"/>
        <w:ind/>
        <w:jc w:val="center"/>
        <w:rPr>
          <w:rFonts w:hint="eastAsia" w:eastAsia="仿宋_GB2312"/>
          <w:b/>
          <w:sz w:val="30"/>
          <w:szCs w:val="30"/>
        </w:rPr>
      </w:pPr>
      <w:r>
        <w:rPr>
          <w:rFonts w:hint="eastAsia" w:eastAsia="仿宋_GB2312"/>
          <w:b/>
          <w:sz w:val="30"/>
          <w:szCs w:val="30"/>
        </w:rPr>
      </w:r>
      <w:r>
        <w:rPr>
          <w:rFonts w:hint="eastAsia" w:eastAsia="仿宋_GB2312"/>
          <w:b/>
          <w:sz w:val="30"/>
          <w:szCs w:val="30"/>
        </w:rPr>
      </w:r>
    </w:p>
    <w:p>
      <w:pPr>
        <w:pStyle w:val="763"/>
        <w:pBdr/>
        <w:spacing w:line="480" w:lineRule="auto"/>
        <w:ind/>
        <w:jc w:val="center"/>
        <w:rPr>
          <w:rFonts w:hint="eastAsia" w:eastAsia="仿宋_GB2312"/>
          <w:b/>
          <w:sz w:val="30"/>
          <w:szCs w:val="30"/>
        </w:rPr>
      </w:pPr>
      <w:r>
        <w:rPr>
          <w:rFonts w:hint="eastAsia" w:eastAsia="仿宋_GB2312"/>
          <w:b/>
          <w:sz w:val="30"/>
          <w:szCs w:val="30"/>
        </w:rPr>
      </w:r>
      <w:r>
        <w:rPr>
          <w:rFonts w:hint="eastAsia" w:eastAsia="仿宋_GB2312"/>
          <w:b/>
          <w:sz w:val="30"/>
          <w:szCs w:val="30"/>
        </w:rPr>
      </w:r>
    </w:p>
    <w:p>
      <w:pPr>
        <w:pStyle w:val="763"/>
        <w:pBdr/>
        <w:spacing w:line="480" w:lineRule="auto"/>
        <w:ind/>
        <w:jc w:val="center"/>
        <w:rPr>
          <w:rFonts w:hint="eastAsia" w:eastAsia="仿宋_GB2312"/>
          <w:b/>
          <w:sz w:val="30"/>
          <w:szCs w:val="30"/>
        </w:rPr>
      </w:pPr>
      <w:r>
        <w:rPr>
          <w:rFonts w:hint="eastAsia" w:eastAsia="仿宋_GB2312"/>
          <w:b/>
          <w:sz w:val="30"/>
          <w:szCs w:val="30"/>
        </w:rPr>
      </w:r>
      <w:r>
        <w:rPr>
          <w:rFonts w:hint="eastAsia" w:eastAsia="仿宋_GB2312"/>
          <w:b/>
          <w:sz w:val="30"/>
          <w:szCs w:val="30"/>
        </w:rPr>
      </w:r>
    </w:p>
    <w:p>
      <w:pPr>
        <w:pStyle w:val="763"/>
        <w:pBdr/>
        <w:spacing w:line="480" w:lineRule="auto"/>
        <w:ind/>
        <w:jc w:val="center"/>
        <w:rPr>
          <w:rFonts w:hint="eastAsia" w:eastAsia="仿宋_GB2312"/>
          <w:b/>
          <w:sz w:val="30"/>
          <w:szCs w:val="30"/>
        </w:rPr>
      </w:pPr>
      <w:r>
        <w:rPr>
          <w:rFonts w:hint="eastAsia" w:eastAsia="仿宋_GB2312"/>
          <w:b/>
          <w:sz w:val="30"/>
          <w:szCs w:val="30"/>
        </w:rPr>
      </w:r>
      <w:r>
        <w:rPr>
          <w:rFonts w:hint="eastAsia" w:eastAsia="仿宋_GB2312"/>
          <w:b/>
          <w:sz w:val="30"/>
          <w:szCs w:val="30"/>
        </w:rPr>
      </w:r>
    </w:p>
    <w:p>
      <w:pPr>
        <w:pStyle w:val="763"/>
        <w:pBdr/>
        <w:spacing w:line="480" w:lineRule="auto"/>
        <w:ind/>
        <w:jc w:val="center"/>
        <w:rPr>
          <w:rFonts w:hint="eastAsia" w:eastAsia="仿宋_GB2312"/>
          <w:b/>
          <w:sz w:val="30"/>
          <w:szCs w:val="30"/>
        </w:rPr>
      </w:pPr>
      <w:r>
        <w:rPr>
          <w:rFonts w:hint="eastAsia" w:eastAsia="仿宋_GB2312"/>
          <w:b/>
          <w:sz w:val="30"/>
          <w:szCs w:val="30"/>
        </w:rPr>
      </w:r>
      <w:r>
        <w:rPr>
          <w:rFonts w:hint="eastAsia" w:eastAsia="仿宋_GB2312"/>
          <w:b/>
          <w:sz w:val="30"/>
          <w:szCs w:val="30"/>
        </w:rPr>
      </w:r>
    </w:p>
    <w:p>
      <w:pPr>
        <w:pStyle w:val="763"/>
        <w:pBdr/>
        <w:spacing w:line="480" w:lineRule="auto"/>
        <w:ind/>
        <w:jc w:val="center"/>
        <w:rPr>
          <w:rFonts w:hint="eastAsia" w:eastAsia="仿宋_GB2312"/>
          <w:b/>
          <w:sz w:val="30"/>
          <w:szCs w:val="30"/>
        </w:rPr>
      </w:pPr>
      <w:r>
        <w:rPr>
          <w:rFonts w:hint="eastAsia" w:eastAsia="仿宋_GB2312"/>
          <w:b/>
          <w:sz w:val="30"/>
          <w:szCs w:val="30"/>
        </w:rPr>
      </w:r>
      <w:r>
        <w:rPr>
          <w:rFonts w:hint="eastAsia" w:eastAsia="仿宋_GB2312"/>
          <w:b/>
          <w:sz w:val="30"/>
          <w:szCs w:val="30"/>
        </w:rPr>
      </w:r>
    </w:p>
    <w:p>
      <w:pPr>
        <w:pStyle w:val="763"/>
        <w:pBdr/>
        <w:spacing w:line="480" w:lineRule="auto"/>
        <w:ind/>
        <w:jc w:val="center"/>
        <w:rPr>
          <w:rFonts w:hint="eastAsia" w:eastAsia="仿宋_GB2312"/>
          <w:b/>
          <w:sz w:val="30"/>
          <w:szCs w:val="30"/>
        </w:rPr>
      </w:pPr>
      <w:r>
        <w:rPr>
          <w:rFonts w:hint="eastAsia" w:eastAsia="仿宋_GB2312"/>
          <w:b/>
          <w:sz w:val="30"/>
          <w:szCs w:val="30"/>
        </w:rPr>
      </w:r>
      <w:r>
        <w:rPr>
          <w:rFonts w:hint="eastAsia" w:eastAsia="仿宋_GB2312"/>
          <w:b/>
          <w:sz w:val="30"/>
          <w:szCs w:val="30"/>
        </w:rPr>
      </w:r>
    </w:p>
    <w:p>
      <w:pPr>
        <w:pStyle w:val="763"/>
        <w:pBdr/>
        <w:spacing w:line="480" w:lineRule="auto"/>
        <w:ind/>
        <w:jc w:val="center"/>
        <w:rPr>
          <w:rFonts w:hint="eastAsia" w:eastAsia="仿宋_GB2312"/>
          <w:b/>
          <w:sz w:val="30"/>
          <w:szCs w:val="30"/>
        </w:rPr>
      </w:pPr>
      <w:r>
        <w:rPr>
          <w:rFonts w:hint="eastAsia" w:eastAsia="仿宋_GB2312"/>
          <w:b/>
          <w:sz w:val="30"/>
          <w:szCs w:val="30"/>
        </w:rPr>
      </w:r>
      <w:r>
        <w:rPr>
          <w:rFonts w:hint="eastAsia" w:eastAsia="仿宋_GB2312"/>
          <w:b/>
          <w:sz w:val="30"/>
          <w:szCs w:val="30"/>
        </w:rPr>
      </w:r>
    </w:p>
    <w:p>
      <w:pPr>
        <w:pStyle w:val="763"/>
        <w:pBdr/>
        <w:spacing w:line="480" w:lineRule="auto"/>
        <w:ind/>
        <w:jc w:val="center"/>
        <w:rPr>
          <w:rFonts w:hint="eastAsia" w:eastAsia="仿宋_GB2312"/>
          <w:b/>
          <w:sz w:val="30"/>
          <w:szCs w:val="30"/>
        </w:rPr>
      </w:pPr>
      <w:r>
        <w:rPr>
          <w:rFonts w:hint="eastAsia" w:eastAsia="仿宋_GB2312"/>
          <w:b/>
          <w:sz w:val="30"/>
          <w:szCs w:val="30"/>
        </w:rPr>
      </w:r>
      <w:r>
        <w:rPr>
          <w:rFonts w:hint="eastAsia" w:eastAsia="仿宋_GB2312"/>
          <w:b/>
          <w:sz w:val="30"/>
          <w:szCs w:val="30"/>
        </w:rPr>
      </w:r>
    </w:p>
    <w:p>
      <w:pPr>
        <w:pStyle w:val="763"/>
        <w:pBdr/>
        <w:spacing w:line="480" w:lineRule="auto"/>
        <w:ind/>
        <w:jc w:val="center"/>
        <w:rPr>
          <w:rFonts w:hint="eastAsia" w:eastAsia="仿宋_GB2312"/>
          <w:b/>
          <w:sz w:val="30"/>
          <w:szCs w:val="30"/>
        </w:rPr>
      </w:pPr>
      <w:r>
        <w:rPr>
          <w:rFonts w:hint="eastAsia" w:eastAsia="仿宋_GB2312"/>
          <w:b/>
          <w:sz w:val="30"/>
          <w:szCs w:val="30"/>
        </w:rPr>
      </w:r>
      <w:r>
        <w:rPr>
          <w:rFonts w:hint="eastAsia" w:eastAsia="仿宋_GB2312"/>
          <w:b/>
          <w:sz w:val="30"/>
          <w:szCs w:val="30"/>
        </w:rPr>
      </w:r>
    </w:p>
    <w:p>
      <w:pPr>
        <w:pStyle w:val="763"/>
        <w:pBdr/>
        <w:spacing w:line="480" w:lineRule="auto"/>
        <w:ind/>
        <w:jc w:val="center"/>
        <w:rPr>
          <w:rFonts w:hint="eastAsia" w:eastAsia="仿宋_GB2312"/>
          <w:b/>
          <w:sz w:val="30"/>
          <w:szCs w:val="30"/>
        </w:rPr>
      </w:pPr>
      <w:r>
        <w:rPr>
          <w:rFonts w:hint="eastAsia" w:eastAsia="仿宋_GB2312"/>
          <w:b/>
          <w:sz w:val="30"/>
          <w:szCs w:val="30"/>
        </w:rPr>
      </w:r>
      <w:r>
        <w:rPr>
          <w:rFonts w:hint="eastAsia" w:eastAsia="仿宋_GB2312"/>
          <w:b/>
          <w:sz w:val="30"/>
          <w:szCs w:val="30"/>
        </w:rPr>
      </w:r>
    </w:p>
    <w:p>
      <w:pPr>
        <w:pStyle w:val="763"/>
        <w:pBdr/>
        <w:spacing w:line="480" w:lineRule="auto"/>
        <w:ind/>
        <w:jc w:val="center"/>
        <w:outlineLvl w:val="1"/>
        <w:rPr>
          <w:rFonts w:eastAsia="仿宋_GB2312"/>
          <w:b/>
          <w:sz w:val="30"/>
          <w:szCs w:val="30"/>
        </w:rPr>
      </w:pPr>
      <w:r/>
      <w:bookmarkStart w:id="179" w:name="_Toc421738037"/>
      <w:r>
        <w:rPr>
          <w:rFonts w:hint="eastAsia" w:eastAsia="仿宋_GB2312"/>
          <w:b/>
          <w:sz w:val="30"/>
          <w:szCs w:val="30"/>
        </w:rPr>
        <w:t xml:space="preserve">六</w:t>
      </w:r>
      <w:r>
        <w:rPr>
          <w:rFonts w:eastAsia="仿宋_GB2312"/>
          <w:b/>
          <w:sz w:val="30"/>
          <w:szCs w:val="30"/>
        </w:rPr>
        <w:t xml:space="preserve">、报价汇总表</w:t>
      </w:r>
      <w:bookmarkEnd w:id="171"/>
      <w:r/>
      <w:bookmarkEnd w:id="172"/>
      <w:r/>
      <w:bookmarkEnd w:id="173"/>
      <w:r>
        <w:rPr>
          <w:rFonts w:eastAsia="仿宋_GB2312"/>
          <w:b/>
          <w:sz w:val="30"/>
          <w:szCs w:val="30"/>
        </w:rPr>
      </w:r>
      <w:r>
        <w:rPr>
          <w:rFonts w:eastAsia="仿宋_GB2312"/>
          <w:b/>
          <w:sz w:val="30"/>
          <w:szCs w:val="30"/>
        </w:rPr>
      </w:r>
    </w:p>
    <w:p>
      <w:pPr>
        <w:pStyle w:val="763"/>
        <w:pBdr/>
        <w:spacing w:line="760" w:lineRule="exact"/>
        <w:ind/>
        <w:rPr>
          <w:rFonts w:ascii="宋体" w:hAnsi="宋体"/>
          <w:szCs w:val="21"/>
          <w:u w:val="single"/>
        </w:rPr>
      </w:pPr>
      <w:r>
        <w:rPr>
          <w:rFonts w:ascii="宋体" w:hAnsi="宋体"/>
          <w:szCs w:val="21"/>
        </w:rPr>
        <w:t xml:space="preserve">工程名称：</w:t>
      </w:r>
      <w:r>
        <w:rPr>
          <w:rFonts w:ascii="宋体" w:hAnsi="宋体"/>
          <w:szCs w:val="21"/>
          <w:u w:val="single"/>
        </w:rPr>
        <w:t xml:space="preserve">                                            </w:t>
      </w:r>
      <w:r>
        <w:rPr>
          <w:rFonts w:ascii="宋体" w:hAnsi="宋体"/>
          <w:szCs w:val="21"/>
          <w:u w:val="single"/>
        </w:rPr>
      </w:r>
    </w:p>
    <w:p>
      <w:pPr>
        <w:pStyle w:val="763"/>
        <w:pBdr/>
        <w:spacing w:line="440" w:lineRule="exact"/>
        <w:ind w:firstLine="57"/>
        <w:rPr>
          <w:rFonts w:ascii="宋体" w:hAnsi="宋体"/>
          <w:szCs w:val="21"/>
        </w:rPr>
      </w:pPr>
      <w:r>
        <w:rPr>
          <w:rFonts w:ascii="宋体" w:hAnsi="宋体"/>
          <w:szCs w:val="21"/>
        </w:rPr>
      </w:r>
      <w:r>
        <w:rPr>
          <w:rFonts w:ascii="宋体" w:hAnsi="宋体"/>
          <w:szCs w:val="21"/>
        </w:rPr>
      </w:r>
    </w:p>
    <w:tbl>
      <w:tblPr>
        <w:tblW w:w="0" w:type="auto"/>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top w:w="0" w:type="dxa"/>
          <w:right w:w="108" w:type="dxa"/>
          <w:bottom w:w="0" w:type="dxa"/>
        </w:tblCellMar>
        <w:tblLook w:val="04A0" w:firstRow="1" w:lastRow="0" w:firstColumn="1" w:lastColumn="0" w:noHBand="0" w:noVBand="1"/>
      </w:tblPr>
      <w:tblGrid>
        <w:gridCol w:w="1447"/>
        <w:gridCol w:w="2599"/>
        <w:gridCol w:w="5320"/>
      </w:tblGrid>
      <w:tr>
        <w:trPr>
          <w:cantSplit/>
          <w:trHeight w:val="1690"/>
        </w:trPr>
        <w:tc>
          <w:tcPr>
            <w:tcBorders/>
            <w:tcW w:w="1447" w:type="dxa"/>
            <w:vAlign w:val="center"/>
            <w:textDirection w:val="lrTb"/>
            <w:noWrap w:val="false"/>
          </w:tcPr>
          <w:p>
            <w:pPr>
              <w:pStyle w:val="763"/>
              <w:pBdr/>
              <w:spacing/>
              <w:ind/>
              <w:jc w:val="center"/>
              <w:rPr>
                <w:rFonts w:ascii="宋体" w:hAnsi="宋体"/>
                <w:szCs w:val="21"/>
              </w:rPr>
            </w:pPr>
            <w:r>
              <w:rPr>
                <w:rFonts w:ascii="宋体" w:hAnsi="宋体"/>
                <w:szCs w:val="21"/>
              </w:rPr>
              <w:t xml:space="preserve">序号</w:t>
            </w:r>
            <w:r>
              <w:rPr>
                <w:rFonts w:ascii="宋体" w:hAnsi="宋体"/>
                <w:szCs w:val="21"/>
              </w:rPr>
            </w:r>
          </w:p>
        </w:tc>
        <w:tc>
          <w:tcPr>
            <w:tcBorders/>
            <w:tcW w:w="2599" w:type="dxa"/>
            <w:vAlign w:val="center"/>
            <w:textDirection w:val="lrTb"/>
            <w:noWrap w:val="false"/>
          </w:tcPr>
          <w:p>
            <w:pPr>
              <w:pStyle w:val="763"/>
              <w:pBdr/>
              <w:spacing/>
              <w:ind/>
              <w:jc w:val="center"/>
              <w:rPr>
                <w:rFonts w:ascii="宋体" w:hAnsi="宋体"/>
                <w:szCs w:val="21"/>
              </w:rPr>
            </w:pPr>
            <w:r>
              <w:rPr>
                <w:rFonts w:ascii="宋体" w:hAnsi="宋体"/>
                <w:szCs w:val="21"/>
              </w:rPr>
              <w:t xml:space="preserve">费用名称</w:t>
            </w:r>
            <w:r>
              <w:rPr>
                <w:rFonts w:ascii="宋体" w:hAnsi="宋体"/>
                <w:szCs w:val="21"/>
              </w:rPr>
            </w:r>
          </w:p>
        </w:tc>
        <w:tc>
          <w:tcPr>
            <w:tcBorders/>
            <w:tcW w:w="5320" w:type="dxa"/>
            <w:vAlign w:val="center"/>
            <w:textDirection w:val="lrTb"/>
            <w:noWrap w:val="false"/>
          </w:tcPr>
          <w:p>
            <w:pPr>
              <w:pStyle w:val="763"/>
              <w:pBdr/>
              <w:spacing/>
              <w:ind/>
              <w:jc w:val="center"/>
              <w:rPr>
                <w:rFonts w:ascii="宋体" w:hAnsi="宋体"/>
                <w:szCs w:val="21"/>
              </w:rPr>
            </w:pPr>
            <w:r>
              <w:rPr>
                <w:rFonts w:ascii="宋体" w:hAnsi="宋体"/>
                <w:szCs w:val="21"/>
              </w:rPr>
              <w:t xml:space="preserve">金额（元）</w:t>
            </w:r>
            <w:r>
              <w:rPr>
                <w:rFonts w:ascii="宋体" w:hAnsi="宋体"/>
                <w:szCs w:val="21"/>
              </w:rPr>
            </w:r>
          </w:p>
        </w:tc>
      </w:tr>
      <w:tr>
        <w:trPr>
          <w:cantSplit/>
          <w:trHeight w:val="1712"/>
        </w:trPr>
        <w:tc>
          <w:tcPr>
            <w:tcBorders/>
            <w:tcW w:w="1447" w:type="dxa"/>
            <w:vAlign w:val="center"/>
            <w:textDirection w:val="lrTb"/>
            <w:noWrap w:val="false"/>
          </w:tcPr>
          <w:p>
            <w:pPr>
              <w:pStyle w:val="763"/>
              <w:pBdr/>
              <w:spacing/>
              <w:ind/>
              <w:jc w:val="center"/>
              <w:rPr>
                <w:rFonts w:ascii="宋体" w:hAnsi="宋体"/>
                <w:szCs w:val="21"/>
              </w:rPr>
            </w:pPr>
            <w:r>
              <w:rPr>
                <w:rFonts w:ascii="宋体" w:hAnsi="宋体"/>
                <w:szCs w:val="21"/>
              </w:rPr>
            </w:r>
            <w:r>
              <w:rPr>
                <w:rFonts w:ascii="宋体" w:hAnsi="宋体"/>
                <w:szCs w:val="21"/>
              </w:rPr>
            </w:r>
          </w:p>
          <w:p>
            <w:pPr>
              <w:pStyle w:val="763"/>
              <w:pBdr/>
              <w:spacing/>
              <w:ind/>
              <w:jc w:val="center"/>
              <w:rPr>
                <w:rFonts w:ascii="宋体" w:hAnsi="宋体"/>
                <w:szCs w:val="21"/>
              </w:rPr>
            </w:pPr>
            <w:r>
              <w:rPr>
                <w:rFonts w:ascii="宋体" w:hAnsi="宋体"/>
                <w:szCs w:val="21"/>
              </w:rPr>
              <w:t xml:space="preserve">一、</w:t>
            </w:r>
            <w:r>
              <w:rPr>
                <w:rFonts w:ascii="宋体" w:hAnsi="宋体"/>
                <w:szCs w:val="21"/>
              </w:rPr>
            </w:r>
          </w:p>
          <w:p>
            <w:pPr>
              <w:pStyle w:val="763"/>
              <w:pBdr/>
              <w:spacing/>
              <w:ind/>
              <w:jc w:val="center"/>
              <w:rPr>
                <w:rFonts w:ascii="宋体" w:hAnsi="宋体"/>
                <w:szCs w:val="21"/>
              </w:rPr>
            </w:pPr>
            <w:r>
              <w:rPr>
                <w:rFonts w:ascii="宋体" w:hAnsi="宋体"/>
                <w:szCs w:val="21"/>
              </w:rPr>
            </w:r>
            <w:r>
              <w:rPr>
                <w:rFonts w:ascii="宋体" w:hAnsi="宋体"/>
                <w:szCs w:val="21"/>
              </w:rPr>
            </w:r>
          </w:p>
        </w:tc>
        <w:tc>
          <w:tcPr>
            <w:tcBorders/>
            <w:tcW w:w="2599" w:type="dxa"/>
            <w:vAlign w:val="center"/>
            <w:textDirection w:val="lrTb"/>
            <w:noWrap w:val="false"/>
          </w:tcPr>
          <w:p>
            <w:pPr>
              <w:pStyle w:val="763"/>
              <w:pBdr/>
              <w:spacing/>
              <w:ind/>
              <w:rPr>
                <w:rFonts w:ascii="宋体" w:hAnsi="宋体"/>
                <w:szCs w:val="21"/>
              </w:rPr>
            </w:pPr>
            <w:r>
              <w:rPr>
                <w:rFonts w:ascii="宋体" w:hAnsi="宋体"/>
                <w:szCs w:val="21"/>
              </w:rPr>
              <w:t xml:space="preserve">投标报价</w:t>
            </w:r>
            <w:r>
              <w:rPr>
                <w:rFonts w:ascii="宋体" w:hAnsi="宋体"/>
                <w:szCs w:val="21"/>
              </w:rPr>
            </w:r>
          </w:p>
        </w:tc>
        <w:tc>
          <w:tcPr>
            <w:tcBorders/>
            <w:tcW w:w="5320" w:type="dxa"/>
            <w:vAlign w:val="center"/>
            <w:textDirection w:val="lrTb"/>
            <w:noWrap w:val="false"/>
          </w:tcPr>
          <w:p>
            <w:pPr>
              <w:pStyle w:val="763"/>
              <w:pBdr/>
              <w:spacing/>
              <w:ind/>
              <w:rPr>
                <w:rFonts w:ascii="宋体" w:hAnsi="宋体"/>
                <w:szCs w:val="21"/>
              </w:rPr>
            </w:pPr>
            <w:r>
              <w:rPr>
                <w:rFonts w:ascii="宋体" w:hAnsi="宋体"/>
                <w:szCs w:val="21"/>
              </w:rPr>
              <w:t xml:space="preserve">¥：</w:t>
            </w:r>
            <w:r>
              <w:rPr>
                <w:rFonts w:ascii="宋体" w:hAnsi="宋体"/>
                <w:szCs w:val="21"/>
              </w:rPr>
            </w:r>
          </w:p>
          <w:p>
            <w:pPr>
              <w:pStyle w:val="763"/>
              <w:pBdr/>
              <w:spacing/>
              <w:ind/>
              <w:rPr>
                <w:rFonts w:ascii="宋体" w:hAnsi="宋体"/>
                <w:szCs w:val="21"/>
              </w:rPr>
            </w:pPr>
            <w:r>
              <w:rPr>
                <w:rFonts w:ascii="宋体" w:hAnsi="宋体"/>
                <w:szCs w:val="21"/>
              </w:rPr>
            </w:r>
            <w:r>
              <w:rPr>
                <w:rFonts w:ascii="宋体" w:hAnsi="宋体"/>
                <w:szCs w:val="21"/>
              </w:rPr>
            </w:r>
          </w:p>
          <w:p>
            <w:pPr>
              <w:pStyle w:val="763"/>
              <w:pBdr/>
              <w:spacing/>
              <w:ind/>
              <w:rPr>
                <w:rFonts w:ascii="宋体" w:hAnsi="宋体"/>
                <w:szCs w:val="21"/>
              </w:rPr>
            </w:pPr>
            <w:r>
              <w:rPr>
                <w:rFonts w:ascii="宋体" w:hAnsi="宋体"/>
                <w:szCs w:val="21"/>
              </w:rPr>
              <w:t xml:space="preserve">大写：</w:t>
            </w:r>
            <w:r>
              <w:rPr>
                <w:rFonts w:ascii="宋体" w:hAnsi="宋体"/>
                <w:szCs w:val="21"/>
              </w:rPr>
            </w:r>
          </w:p>
        </w:tc>
      </w:tr>
    </w:tbl>
    <w:p>
      <w:pPr>
        <w:pStyle w:val="763"/>
        <w:pBdr/>
        <w:spacing/>
        <w:ind/>
        <w:rPr>
          <w:rFonts w:ascii="宋体" w:hAnsi="宋体"/>
          <w:szCs w:val="21"/>
        </w:rPr>
      </w:pPr>
      <w:r>
        <w:rPr>
          <w:rFonts w:ascii="宋体" w:hAnsi="宋体"/>
          <w:szCs w:val="21"/>
        </w:rPr>
      </w:r>
      <w:r>
        <w:rPr>
          <w:rFonts w:ascii="宋体" w:hAnsi="宋体"/>
          <w:szCs w:val="21"/>
        </w:rPr>
      </w:r>
    </w:p>
    <w:p>
      <w:pPr>
        <w:pStyle w:val="763"/>
        <w:pBdr/>
        <w:spacing/>
        <w:ind/>
        <w:rPr>
          <w:rFonts w:ascii="宋体" w:hAnsi="宋体"/>
          <w:szCs w:val="21"/>
        </w:rPr>
      </w:pPr>
      <w:r>
        <w:rPr>
          <w:rFonts w:ascii="宋体" w:hAnsi="宋体"/>
          <w:szCs w:val="21"/>
        </w:rPr>
      </w:r>
      <w:r>
        <w:rPr>
          <w:rFonts w:ascii="宋体" w:hAnsi="宋体"/>
          <w:szCs w:val="21"/>
        </w:rPr>
      </w:r>
    </w:p>
    <w:p>
      <w:pPr>
        <w:pStyle w:val="763"/>
        <w:pBdr/>
        <w:spacing/>
        <w:ind/>
        <w:rPr>
          <w:rFonts w:ascii="宋体" w:hAnsi="宋体"/>
          <w:szCs w:val="21"/>
        </w:rPr>
      </w:pPr>
      <w:r>
        <w:rPr>
          <w:rFonts w:ascii="宋体" w:hAnsi="宋体"/>
          <w:szCs w:val="21"/>
        </w:rPr>
      </w:r>
      <w:r>
        <w:rPr>
          <w:rFonts w:ascii="宋体" w:hAnsi="宋体"/>
          <w:szCs w:val="21"/>
        </w:rPr>
      </w:r>
    </w:p>
    <w:p>
      <w:pPr>
        <w:pStyle w:val="763"/>
        <w:pBdr/>
        <w:spacing/>
        <w:ind/>
        <w:rPr>
          <w:rFonts w:ascii="宋体" w:hAnsi="宋体"/>
          <w:szCs w:val="21"/>
        </w:rPr>
      </w:pPr>
      <w:r>
        <w:rPr>
          <w:rFonts w:ascii="宋体" w:hAnsi="宋体"/>
          <w:szCs w:val="21"/>
        </w:rPr>
      </w:r>
      <w:r>
        <w:rPr>
          <w:rFonts w:ascii="宋体" w:hAnsi="宋体"/>
          <w:szCs w:val="21"/>
        </w:rPr>
      </w:r>
    </w:p>
    <w:p>
      <w:pPr>
        <w:pStyle w:val="763"/>
        <w:pBdr/>
        <w:spacing/>
        <w:ind/>
        <w:rPr>
          <w:rFonts w:ascii="宋体" w:hAnsi="宋体"/>
          <w:szCs w:val="21"/>
        </w:rPr>
      </w:pPr>
      <w:r>
        <w:rPr>
          <w:rFonts w:ascii="宋体" w:hAnsi="宋体"/>
          <w:szCs w:val="21"/>
        </w:rPr>
      </w:r>
      <w:r>
        <w:rPr>
          <w:rFonts w:ascii="宋体" w:hAnsi="宋体"/>
          <w:szCs w:val="21"/>
        </w:rPr>
      </w:r>
    </w:p>
    <w:p>
      <w:pPr>
        <w:pStyle w:val="763"/>
        <w:pBdr/>
        <w:spacing/>
        <w:ind/>
        <w:rPr>
          <w:rFonts w:ascii="宋体" w:hAnsi="宋体"/>
          <w:szCs w:val="21"/>
        </w:rPr>
      </w:pPr>
      <w:r>
        <w:rPr>
          <w:rFonts w:ascii="宋体" w:hAnsi="宋体"/>
          <w:szCs w:val="21"/>
        </w:rPr>
      </w:r>
      <w:r>
        <w:rPr>
          <w:rFonts w:ascii="宋体" w:hAnsi="宋体"/>
          <w:szCs w:val="21"/>
        </w:rPr>
      </w:r>
    </w:p>
    <w:p>
      <w:pPr>
        <w:pStyle w:val="763"/>
        <w:pBdr/>
        <w:spacing/>
        <w:ind/>
        <w:rPr>
          <w:rFonts w:ascii="宋体" w:hAnsi="宋体"/>
          <w:szCs w:val="21"/>
        </w:rPr>
      </w:pPr>
      <w:r>
        <w:rPr>
          <w:rFonts w:ascii="宋体" w:hAnsi="宋体"/>
          <w:szCs w:val="21"/>
        </w:rPr>
      </w:r>
      <w:r>
        <w:rPr>
          <w:rFonts w:ascii="宋体" w:hAnsi="宋体"/>
          <w:szCs w:val="21"/>
        </w:rPr>
      </w:r>
    </w:p>
    <w:p>
      <w:pPr>
        <w:pStyle w:val="763"/>
        <w:pBdr/>
        <w:spacing/>
        <w:ind/>
        <w:rPr>
          <w:rFonts w:ascii="宋体" w:hAnsi="宋体"/>
          <w:szCs w:val="21"/>
        </w:rPr>
      </w:pPr>
      <w:r>
        <w:rPr>
          <w:rFonts w:ascii="宋体" w:hAnsi="宋体"/>
          <w:szCs w:val="21"/>
        </w:rPr>
        <w:t xml:space="preserve">       投标人（盖章）：</w:t>
      </w:r>
      <w:r>
        <w:rPr>
          <w:rFonts w:ascii="宋体" w:hAnsi="宋体"/>
          <w:szCs w:val="21"/>
        </w:rPr>
      </w:r>
    </w:p>
    <w:p>
      <w:pPr>
        <w:pStyle w:val="763"/>
        <w:pBdr/>
        <w:spacing/>
        <w:ind/>
        <w:rPr>
          <w:rFonts w:ascii="宋体" w:hAnsi="宋体"/>
          <w:szCs w:val="21"/>
        </w:rPr>
      </w:pPr>
      <w:r>
        <w:rPr>
          <w:rFonts w:ascii="宋体" w:hAnsi="宋体"/>
          <w:szCs w:val="21"/>
        </w:rPr>
      </w:r>
      <w:r>
        <w:rPr>
          <w:rFonts w:ascii="宋体" w:hAnsi="宋体"/>
          <w:szCs w:val="21"/>
        </w:rPr>
      </w:r>
    </w:p>
    <w:p>
      <w:pPr>
        <w:pStyle w:val="763"/>
        <w:pBdr/>
        <w:spacing/>
        <w:ind/>
        <w:rPr>
          <w:rFonts w:ascii="宋体" w:hAnsi="宋体"/>
          <w:szCs w:val="21"/>
        </w:rPr>
      </w:pPr>
      <w:r>
        <w:rPr>
          <w:rFonts w:ascii="宋体" w:hAnsi="宋体"/>
          <w:szCs w:val="21"/>
        </w:rPr>
      </w:r>
      <w:r>
        <w:rPr>
          <w:rFonts w:ascii="宋体" w:hAnsi="宋体"/>
          <w:szCs w:val="21"/>
        </w:rPr>
      </w:r>
    </w:p>
    <w:p>
      <w:pPr>
        <w:pStyle w:val="763"/>
        <w:pBdr/>
        <w:spacing/>
        <w:ind/>
        <w:rPr>
          <w:rFonts w:ascii="宋体" w:hAnsi="宋体"/>
          <w:szCs w:val="21"/>
        </w:rPr>
      </w:pPr>
      <w:r>
        <w:rPr>
          <w:rFonts w:ascii="宋体" w:hAnsi="宋体"/>
          <w:szCs w:val="21"/>
        </w:rPr>
        <w:t xml:space="preserve">       法定代表人或其委托代理人（签字或盖章）：</w:t>
      </w:r>
      <w:r>
        <w:rPr>
          <w:rFonts w:ascii="宋体" w:hAnsi="宋体"/>
          <w:szCs w:val="21"/>
        </w:rPr>
      </w:r>
    </w:p>
    <w:p>
      <w:pPr>
        <w:pStyle w:val="763"/>
        <w:pBdr/>
        <w:spacing/>
        <w:ind/>
        <w:rPr>
          <w:rFonts w:ascii="宋体" w:hAnsi="宋体"/>
          <w:szCs w:val="21"/>
        </w:rPr>
      </w:pPr>
      <w:r>
        <w:rPr>
          <w:rFonts w:ascii="宋体" w:hAnsi="宋体"/>
          <w:szCs w:val="21"/>
        </w:rPr>
      </w:r>
      <w:r>
        <w:rPr>
          <w:rFonts w:ascii="宋体" w:hAnsi="宋体"/>
          <w:szCs w:val="21"/>
        </w:rPr>
      </w:r>
    </w:p>
    <w:p>
      <w:pPr>
        <w:pStyle w:val="763"/>
        <w:pBdr/>
        <w:spacing/>
        <w:ind/>
        <w:rPr>
          <w:rFonts w:ascii="宋体" w:hAnsi="宋体"/>
          <w:szCs w:val="21"/>
        </w:rPr>
      </w:pPr>
      <w:r>
        <w:rPr>
          <w:rFonts w:ascii="宋体" w:hAnsi="宋体"/>
          <w:szCs w:val="21"/>
        </w:rPr>
      </w:r>
      <w:r>
        <w:rPr>
          <w:rFonts w:ascii="宋体" w:hAnsi="宋体"/>
          <w:szCs w:val="21"/>
        </w:rPr>
      </w:r>
    </w:p>
    <w:p>
      <w:pPr>
        <w:pStyle w:val="763"/>
        <w:pBdr/>
        <w:spacing/>
        <w:ind/>
        <w:rPr>
          <w:rFonts w:ascii="宋体" w:hAnsi="宋体"/>
          <w:szCs w:val="21"/>
        </w:rPr>
      </w:pPr>
      <w:r>
        <w:rPr>
          <w:rFonts w:ascii="宋体" w:hAnsi="宋体"/>
          <w:szCs w:val="21"/>
        </w:rPr>
      </w:r>
      <w:r>
        <w:rPr>
          <w:rFonts w:ascii="宋体" w:hAnsi="宋体"/>
          <w:szCs w:val="21"/>
        </w:rPr>
      </w:r>
    </w:p>
    <w:p>
      <w:pPr>
        <w:pStyle w:val="763"/>
        <w:pBdr/>
        <w:spacing/>
        <w:ind/>
        <w:rPr>
          <w:rFonts w:ascii="宋体" w:hAnsi="宋体"/>
          <w:szCs w:val="21"/>
        </w:rPr>
      </w:pPr>
      <w:r>
        <w:rPr>
          <w:rFonts w:ascii="宋体" w:hAnsi="宋体"/>
          <w:szCs w:val="21"/>
        </w:rPr>
        <w:t xml:space="preserve">                          年     月     日</w:t>
      </w:r>
      <w:r>
        <w:rPr>
          <w:rFonts w:ascii="宋体" w:hAnsi="宋体"/>
          <w:szCs w:val="21"/>
        </w:rPr>
      </w:r>
    </w:p>
    <w:p>
      <w:pPr>
        <w:pStyle w:val="763"/>
        <w:pBdr/>
        <w:spacing w:line="440" w:lineRule="exact"/>
        <w:ind w:firstLine="57"/>
        <w:jc w:val="center"/>
        <w:rPr>
          <w:rFonts w:ascii="宋体" w:hAnsi="宋体"/>
          <w:szCs w:val="21"/>
        </w:rPr>
      </w:pPr>
      <w:r>
        <w:rPr>
          <w:rFonts w:ascii="宋体" w:hAnsi="宋体"/>
          <w:szCs w:val="21"/>
        </w:rPr>
      </w:r>
      <w:r>
        <w:rPr>
          <w:rFonts w:ascii="宋体" w:hAnsi="宋体"/>
          <w:szCs w:val="21"/>
        </w:rPr>
      </w:r>
    </w:p>
    <w:p>
      <w:pPr>
        <w:pStyle w:val="763"/>
        <w:pBdr/>
        <w:spacing/>
        <w:ind w:firstLine="4830"/>
        <w:rPr>
          <w:rFonts w:eastAsia="仿宋_GB2312"/>
          <w:szCs w:val="21"/>
        </w:rPr>
      </w:pPr>
      <w:r>
        <w:rPr>
          <w:rFonts w:eastAsia="仿宋_GB2312"/>
          <w:szCs w:val="21"/>
        </w:rPr>
        <w:t xml:space="preserve">          </w:t>
      </w:r>
      <w:r>
        <w:rPr>
          <w:rFonts w:eastAsia="仿宋_GB2312"/>
          <w:szCs w:val="21"/>
        </w:rPr>
      </w:r>
    </w:p>
    <w:p>
      <w:pPr>
        <w:pStyle w:val="763"/>
        <w:pBdr/>
        <w:spacing/>
        <w:ind w:firstLine="7360"/>
        <w:rPr>
          <w:rFonts w:eastAsia="仿宋_GB2312"/>
          <w:sz w:val="32"/>
          <w:szCs w:val="32"/>
        </w:rPr>
      </w:pPr>
      <w:r>
        <w:rPr>
          <w:rFonts w:eastAsia="仿宋_GB2312"/>
          <w:sz w:val="32"/>
          <w:szCs w:val="32"/>
        </w:rPr>
      </w:r>
      <w:r>
        <w:rPr>
          <w:rFonts w:eastAsia="仿宋_GB2312"/>
          <w:sz w:val="32"/>
          <w:szCs w:val="32"/>
        </w:rPr>
      </w:r>
    </w:p>
    <w:p>
      <w:pPr>
        <w:pStyle w:val="763"/>
        <w:pBdr/>
        <w:spacing/>
        <w:ind w:firstLine="2891"/>
        <w:rPr>
          <w:rFonts w:hint="eastAsia" w:eastAsia="仿宋_GB2312"/>
          <w:b/>
          <w:sz w:val="32"/>
          <w:szCs w:val="32"/>
        </w:rPr>
      </w:pPr>
      <w:r>
        <w:rPr>
          <w:rFonts w:hint="eastAsia" w:eastAsia="仿宋_GB2312"/>
          <w:b/>
          <w:sz w:val="32"/>
          <w:szCs w:val="32"/>
        </w:rPr>
        <w:t xml:space="preserve">（后须附工程量清单计价表）</w:t>
      </w:r>
      <w:r>
        <w:rPr>
          <w:rFonts w:hint="eastAsia" w:eastAsia="仿宋_GB2312"/>
          <w:b/>
          <w:sz w:val="32"/>
          <w:szCs w:val="32"/>
        </w:rPr>
      </w:r>
    </w:p>
    <w:p>
      <w:pPr>
        <w:pStyle w:val="763"/>
        <w:pBdr/>
        <w:spacing/>
        <w:ind w:firstLine="3021"/>
        <w:outlineLvl w:val="1"/>
        <w:rPr>
          <w:rFonts w:eastAsia="仿宋_GB2312"/>
          <w:b/>
          <w:sz w:val="30"/>
          <w:szCs w:val="30"/>
        </w:rPr>
        <w:sectPr>
          <w:footnotePr/>
          <w:endnotePr/>
          <w:type w:val="nextPage"/>
          <w:pgSz w:h="16838" w:orient="landscape" w:w="11906"/>
          <w:pgMar w:top="1701" w:right="1474" w:bottom="1701" w:left="1474" w:header="851" w:footer="992" w:gutter="0"/>
          <w:pgNumType w:start="31"/>
          <w:cols w:num="1" w:sep="0" w:space="425" w:equalWidth="1"/>
        </w:sectPr>
      </w:pPr>
      <w:r>
        <w:rPr>
          <w:rFonts w:eastAsia="仿宋_GB2312"/>
          <w:b/>
          <w:sz w:val="30"/>
          <w:szCs w:val="30"/>
        </w:rPr>
      </w:r>
      <w:r>
        <w:rPr>
          <w:rFonts w:eastAsia="仿宋_GB2312"/>
          <w:b/>
          <w:sz w:val="30"/>
          <w:szCs w:val="30"/>
        </w:rPr>
      </w:r>
    </w:p>
    <w:p>
      <w:pPr>
        <w:pStyle w:val="763"/>
        <w:pBdr/>
        <w:spacing/>
        <w:ind w:firstLine="3021"/>
        <w:outlineLvl w:val="1"/>
        <w:rPr>
          <w:rFonts w:eastAsia="仿宋_GB2312"/>
          <w:b/>
          <w:sz w:val="30"/>
          <w:szCs w:val="30"/>
        </w:rPr>
      </w:pPr>
      <w:r>
        <w:rPr>
          <w:rFonts w:hint="eastAsia" w:eastAsia="仿宋_GB2312"/>
          <w:b/>
          <w:sz w:val="30"/>
          <w:szCs w:val="30"/>
        </w:rPr>
        <w:t xml:space="preserve">七</w:t>
      </w:r>
      <w:r>
        <w:rPr>
          <w:rFonts w:eastAsia="仿宋_GB2312"/>
          <w:b/>
          <w:sz w:val="30"/>
          <w:szCs w:val="30"/>
        </w:rPr>
        <w:t xml:space="preserve">、主要施工人员表</w:t>
      </w:r>
      <w:bookmarkEnd w:id="174"/>
      <w:r/>
      <w:bookmarkEnd w:id="175"/>
      <w:r/>
      <w:bookmarkEnd w:id="176"/>
      <w:r>
        <w:rPr>
          <w:rFonts w:eastAsia="仿宋_GB2312"/>
          <w:b/>
          <w:sz w:val="30"/>
          <w:szCs w:val="30"/>
        </w:rPr>
      </w:r>
      <w:r>
        <w:rPr>
          <w:rFonts w:eastAsia="仿宋_GB2312"/>
          <w:b/>
          <w:sz w:val="30"/>
          <w:szCs w:val="30"/>
        </w:rPr>
      </w:r>
    </w:p>
    <w:p>
      <w:pPr>
        <w:pStyle w:val="763"/>
        <w:pBdr/>
        <w:spacing/>
        <w:ind w:firstLine="3021"/>
        <w:rPr>
          <w:rFonts w:eastAsia="仿宋_GB2312"/>
          <w:b/>
          <w:sz w:val="30"/>
          <w:szCs w:val="30"/>
        </w:rPr>
      </w:pPr>
      <w:r>
        <w:rPr>
          <w:rFonts w:eastAsia="仿宋_GB2312"/>
          <w:b/>
          <w:sz w:val="30"/>
          <w:szCs w:val="30"/>
        </w:rPr>
      </w:r>
      <w:r>
        <w:rPr>
          <w:rFonts w:eastAsia="仿宋_GB2312"/>
          <w:b/>
          <w:sz w:val="30"/>
          <w:szCs w:val="30"/>
        </w:rPr>
      </w:r>
    </w:p>
    <w:tbl>
      <w:tblPr>
        <w:tblW w:w="9288"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top w:w="0" w:type="dxa"/>
          <w:right w:w="108" w:type="dxa"/>
          <w:bottom w:w="0" w:type="dxa"/>
        </w:tblCellMar>
        <w:tblLook w:val="04A0" w:firstRow="1" w:lastRow="0" w:firstColumn="1" w:lastColumn="0" w:noHBand="0" w:noVBand="1"/>
      </w:tblPr>
      <w:tblGrid>
        <w:gridCol w:w="738"/>
        <w:gridCol w:w="1995"/>
        <w:gridCol w:w="1155"/>
        <w:gridCol w:w="1155"/>
        <w:gridCol w:w="1155"/>
        <w:gridCol w:w="3090"/>
      </w:tblGrid>
      <w:tr>
        <w:trPr>
          <w:cantSplit/>
          <w:trHeight w:val="660"/>
        </w:trPr>
        <w:tc>
          <w:tcPr>
            <w:gridSpan w:val="2"/>
            <w:tcBorders/>
            <w:tcW w:w="2733" w:type="dxa"/>
            <w:vAlign w:val="center"/>
            <w:textDirection w:val="lrTb"/>
            <w:noWrap w:val="false"/>
          </w:tcPr>
          <w:p>
            <w:pPr>
              <w:pStyle w:val="763"/>
              <w:pBdr/>
              <w:spacing/>
              <w:ind/>
              <w:jc w:val="center"/>
              <w:rPr>
                <w:rFonts w:ascii="宋体" w:hAnsi="宋体"/>
                <w:szCs w:val="21"/>
              </w:rPr>
            </w:pPr>
            <w:r>
              <w:rPr>
                <w:rFonts w:ascii="宋体" w:hAnsi="宋体"/>
                <w:szCs w:val="21"/>
              </w:rPr>
              <w:t xml:space="preserve">名            称</w:t>
            </w:r>
            <w:r>
              <w:rPr>
                <w:rFonts w:ascii="宋体" w:hAnsi="宋体"/>
                <w:szCs w:val="21"/>
              </w:rPr>
            </w:r>
          </w:p>
        </w:tc>
        <w:tc>
          <w:tcPr>
            <w:tcBorders/>
            <w:tcW w:w="1155" w:type="dxa"/>
            <w:vAlign w:val="center"/>
            <w:textDirection w:val="lrTb"/>
            <w:noWrap w:val="false"/>
          </w:tcPr>
          <w:p>
            <w:pPr>
              <w:pStyle w:val="763"/>
              <w:pBdr/>
              <w:spacing/>
              <w:ind/>
              <w:jc w:val="center"/>
              <w:rPr>
                <w:rFonts w:ascii="宋体" w:hAnsi="宋体"/>
                <w:szCs w:val="21"/>
              </w:rPr>
            </w:pPr>
            <w:r>
              <w:rPr>
                <w:rFonts w:ascii="宋体" w:hAnsi="宋体"/>
                <w:szCs w:val="21"/>
              </w:rPr>
              <w:t xml:space="preserve">姓  名</w:t>
            </w:r>
            <w:r>
              <w:rPr>
                <w:rFonts w:ascii="宋体" w:hAnsi="宋体"/>
                <w:szCs w:val="21"/>
              </w:rPr>
            </w:r>
          </w:p>
        </w:tc>
        <w:tc>
          <w:tcPr>
            <w:tcBorders/>
            <w:tcW w:w="1155" w:type="dxa"/>
            <w:vAlign w:val="center"/>
            <w:textDirection w:val="lrTb"/>
            <w:noWrap w:val="false"/>
          </w:tcPr>
          <w:p>
            <w:pPr>
              <w:pStyle w:val="763"/>
              <w:pBdr/>
              <w:spacing/>
              <w:ind/>
              <w:jc w:val="center"/>
              <w:rPr>
                <w:rFonts w:hint="eastAsia" w:ascii="宋体" w:hAnsi="宋体"/>
                <w:szCs w:val="21"/>
              </w:rPr>
            </w:pPr>
            <w:r>
              <w:rPr>
                <w:rFonts w:hint="eastAsia" w:ascii="宋体" w:hAnsi="宋体"/>
                <w:szCs w:val="21"/>
              </w:rPr>
              <w:t xml:space="preserve">证书编号</w:t>
            </w:r>
            <w:r>
              <w:rPr>
                <w:rFonts w:hint="eastAsia" w:ascii="宋体" w:hAnsi="宋体"/>
                <w:szCs w:val="21"/>
              </w:rPr>
            </w:r>
          </w:p>
        </w:tc>
        <w:tc>
          <w:tcPr>
            <w:tcBorders/>
            <w:tcW w:w="1155" w:type="dxa"/>
            <w:vAlign w:val="center"/>
            <w:textDirection w:val="lrTb"/>
            <w:noWrap w:val="false"/>
          </w:tcPr>
          <w:p>
            <w:pPr>
              <w:pStyle w:val="763"/>
              <w:pBdr/>
              <w:spacing/>
              <w:ind/>
              <w:jc w:val="center"/>
              <w:rPr>
                <w:rFonts w:ascii="宋体" w:hAnsi="宋体"/>
                <w:szCs w:val="21"/>
              </w:rPr>
            </w:pPr>
            <w:r>
              <w:rPr>
                <w:rFonts w:ascii="宋体" w:hAnsi="宋体"/>
                <w:szCs w:val="21"/>
              </w:rPr>
              <w:t xml:space="preserve">职  称</w:t>
            </w:r>
            <w:r>
              <w:rPr>
                <w:rFonts w:ascii="宋体" w:hAnsi="宋体"/>
                <w:szCs w:val="21"/>
              </w:rPr>
            </w:r>
          </w:p>
        </w:tc>
        <w:tc>
          <w:tcPr>
            <w:tcBorders/>
            <w:tcW w:w="3090" w:type="dxa"/>
            <w:vAlign w:val="center"/>
            <w:textDirection w:val="lrTb"/>
            <w:noWrap w:val="false"/>
          </w:tcPr>
          <w:p>
            <w:pPr>
              <w:pStyle w:val="763"/>
              <w:pBdr/>
              <w:spacing/>
              <w:ind/>
              <w:jc w:val="center"/>
              <w:rPr>
                <w:rFonts w:ascii="宋体" w:hAnsi="宋体"/>
                <w:szCs w:val="21"/>
              </w:rPr>
            </w:pPr>
            <w:r>
              <w:rPr>
                <w:rFonts w:ascii="宋体" w:hAnsi="宋体"/>
                <w:szCs w:val="21"/>
              </w:rPr>
              <w:t xml:space="preserve">主要经验及承担过的项目</w:t>
            </w:r>
            <w:r>
              <w:rPr>
                <w:rFonts w:ascii="宋体" w:hAnsi="宋体"/>
                <w:szCs w:val="21"/>
              </w:rPr>
            </w:r>
          </w:p>
        </w:tc>
      </w:tr>
      <w:tr>
        <w:trPr>
          <w:cantSplit/>
          <w:trHeight w:val="660"/>
        </w:trPr>
        <w:tc>
          <w:tcPr>
            <w:tcBorders/>
            <w:tcW w:w="738" w:type="dxa"/>
            <w:vAlign w:val="center"/>
            <w:vMerge w:val="restart"/>
            <w:textDirection w:val="lrTb"/>
            <w:noWrap w:val="false"/>
          </w:tcPr>
          <w:p>
            <w:pPr>
              <w:pStyle w:val="763"/>
              <w:pBdr/>
              <w:spacing/>
              <w:ind/>
              <w:jc w:val="center"/>
              <w:rPr>
                <w:rFonts w:hint="eastAsia" w:ascii="宋体" w:hAnsi="宋体"/>
                <w:szCs w:val="21"/>
              </w:rPr>
            </w:pPr>
            <w:r>
              <w:rPr>
                <w:rFonts w:hint="eastAsia" w:ascii="宋体" w:hAnsi="宋体"/>
                <w:szCs w:val="21"/>
              </w:rPr>
              <w:t xml:space="preserve">拟</w:t>
            </w:r>
            <w:r>
              <w:rPr>
                <w:rFonts w:hint="eastAsia" w:ascii="宋体" w:hAnsi="宋体"/>
                <w:szCs w:val="21"/>
              </w:rPr>
            </w:r>
          </w:p>
          <w:p>
            <w:pPr>
              <w:pStyle w:val="763"/>
              <w:pBdr/>
              <w:spacing/>
              <w:ind/>
              <w:jc w:val="center"/>
              <w:rPr>
                <w:rFonts w:hint="eastAsia" w:ascii="宋体" w:hAnsi="宋体"/>
                <w:szCs w:val="21"/>
              </w:rPr>
            </w:pPr>
            <w:r>
              <w:rPr>
                <w:rFonts w:hint="eastAsia" w:ascii="宋体" w:hAnsi="宋体"/>
                <w:szCs w:val="21"/>
              </w:rPr>
            </w:r>
            <w:r>
              <w:rPr>
                <w:rFonts w:hint="eastAsia" w:ascii="宋体" w:hAnsi="宋体"/>
                <w:szCs w:val="21"/>
              </w:rPr>
            </w:r>
          </w:p>
          <w:p>
            <w:pPr>
              <w:pStyle w:val="763"/>
              <w:pBdr/>
              <w:spacing/>
              <w:ind/>
              <w:jc w:val="center"/>
              <w:rPr>
                <w:rFonts w:hint="eastAsia" w:ascii="宋体" w:hAnsi="宋体"/>
                <w:szCs w:val="21"/>
              </w:rPr>
            </w:pPr>
            <w:r>
              <w:rPr>
                <w:rFonts w:hint="eastAsia" w:ascii="宋体" w:hAnsi="宋体"/>
                <w:szCs w:val="21"/>
              </w:rPr>
              <w:t xml:space="preserve">派</w:t>
            </w:r>
            <w:r>
              <w:rPr>
                <w:rFonts w:hint="eastAsia" w:ascii="宋体" w:hAnsi="宋体"/>
                <w:szCs w:val="21"/>
              </w:rPr>
            </w:r>
          </w:p>
          <w:p>
            <w:pPr>
              <w:pStyle w:val="763"/>
              <w:pBdr/>
              <w:spacing/>
              <w:ind/>
              <w:jc w:val="center"/>
              <w:rPr>
                <w:rFonts w:hint="eastAsia" w:ascii="宋体" w:hAnsi="宋体"/>
                <w:szCs w:val="21"/>
              </w:rPr>
            </w:pPr>
            <w:r>
              <w:rPr>
                <w:rFonts w:hint="eastAsia" w:ascii="宋体" w:hAnsi="宋体"/>
                <w:szCs w:val="21"/>
              </w:rPr>
            </w:r>
            <w:r>
              <w:rPr>
                <w:rFonts w:hint="eastAsia" w:ascii="宋体" w:hAnsi="宋体"/>
                <w:szCs w:val="21"/>
              </w:rPr>
            </w:r>
          </w:p>
          <w:p>
            <w:pPr>
              <w:pStyle w:val="763"/>
              <w:pBdr/>
              <w:spacing/>
              <w:ind/>
              <w:jc w:val="center"/>
              <w:rPr>
                <w:rFonts w:hint="eastAsia" w:ascii="宋体" w:hAnsi="宋体"/>
                <w:szCs w:val="21"/>
              </w:rPr>
            </w:pPr>
            <w:r>
              <w:rPr>
                <w:rFonts w:hint="eastAsia" w:ascii="宋体" w:hAnsi="宋体"/>
                <w:szCs w:val="21"/>
              </w:rPr>
              <w:t xml:space="preserve">项</w:t>
            </w:r>
            <w:r>
              <w:rPr>
                <w:rFonts w:hint="eastAsia" w:ascii="宋体" w:hAnsi="宋体"/>
                <w:szCs w:val="21"/>
              </w:rPr>
            </w:r>
          </w:p>
          <w:p>
            <w:pPr>
              <w:pStyle w:val="763"/>
              <w:pBdr/>
              <w:spacing/>
              <w:ind/>
              <w:jc w:val="center"/>
              <w:rPr>
                <w:rFonts w:hint="eastAsia" w:ascii="宋体" w:hAnsi="宋体"/>
                <w:szCs w:val="21"/>
              </w:rPr>
            </w:pPr>
            <w:r>
              <w:rPr>
                <w:rFonts w:hint="eastAsia" w:ascii="宋体" w:hAnsi="宋体"/>
                <w:szCs w:val="21"/>
              </w:rPr>
            </w:r>
            <w:r>
              <w:rPr>
                <w:rFonts w:hint="eastAsia" w:ascii="宋体" w:hAnsi="宋体"/>
                <w:szCs w:val="21"/>
              </w:rPr>
            </w:r>
          </w:p>
          <w:p>
            <w:pPr>
              <w:pStyle w:val="763"/>
              <w:pBdr/>
              <w:spacing/>
              <w:ind/>
              <w:jc w:val="center"/>
              <w:rPr>
                <w:rFonts w:hint="eastAsia" w:ascii="宋体" w:hAnsi="宋体"/>
                <w:szCs w:val="21"/>
              </w:rPr>
            </w:pPr>
            <w:r>
              <w:rPr>
                <w:rFonts w:hint="eastAsia" w:ascii="宋体" w:hAnsi="宋体"/>
                <w:szCs w:val="21"/>
              </w:rPr>
              <w:t xml:space="preserve">目</w:t>
            </w:r>
            <w:r>
              <w:rPr>
                <w:rFonts w:hint="eastAsia" w:ascii="宋体" w:hAnsi="宋体"/>
                <w:szCs w:val="21"/>
              </w:rPr>
            </w:r>
          </w:p>
          <w:p>
            <w:pPr>
              <w:pStyle w:val="763"/>
              <w:pBdr/>
              <w:spacing/>
              <w:ind/>
              <w:jc w:val="center"/>
              <w:rPr>
                <w:rFonts w:hint="eastAsia" w:ascii="宋体" w:hAnsi="宋体"/>
                <w:szCs w:val="21"/>
              </w:rPr>
            </w:pPr>
            <w:r>
              <w:rPr>
                <w:rFonts w:hint="eastAsia" w:ascii="宋体" w:hAnsi="宋体"/>
                <w:szCs w:val="21"/>
              </w:rPr>
            </w:r>
            <w:r>
              <w:rPr>
                <w:rFonts w:hint="eastAsia" w:ascii="宋体" w:hAnsi="宋体"/>
                <w:szCs w:val="21"/>
              </w:rPr>
            </w:r>
          </w:p>
          <w:p>
            <w:pPr>
              <w:pStyle w:val="763"/>
              <w:pBdr/>
              <w:spacing/>
              <w:ind/>
              <w:jc w:val="center"/>
              <w:rPr>
                <w:rFonts w:ascii="宋体" w:hAnsi="宋体"/>
                <w:szCs w:val="21"/>
              </w:rPr>
            </w:pPr>
            <w:r>
              <w:rPr>
                <w:rFonts w:hint="eastAsia" w:ascii="宋体" w:hAnsi="宋体"/>
                <w:szCs w:val="21"/>
              </w:rPr>
              <w:t xml:space="preserve">部</w:t>
            </w:r>
            <w:r>
              <w:rPr>
                <w:rFonts w:ascii="宋体" w:hAnsi="宋体"/>
                <w:szCs w:val="21"/>
              </w:rPr>
            </w:r>
            <w:r>
              <w:rPr>
                <w:rFonts w:ascii="宋体" w:hAnsi="宋体"/>
                <w:szCs w:val="21"/>
              </w:rPr>
            </w:r>
          </w:p>
        </w:tc>
        <w:tc>
          <w:tcPr>
            <w:tcBorders/>
            <w:tcW w:w="1995" w:type="dxa"/>
            <w:vAlign w:val="center"/>
            <w:textDirection w:val="lrTb"/>
            <w:noWrap w:val="false"/>
          </w:tcPr>
          <w:p>
            <w:pPr>
              <w:pStyle w:val="763"/>
              <w:pBdr/>
              <w:spacing/>
              <w:ind/>
              <w:jc w:val="center"/>
              <w:rPr>
                <w:rFonts w:hint="eastAsia" w:ascii="宋体" w:hAnsi="宋体"/>
                <w:szCs w:val="21"/>
              </w:rPr>
            </w:pPr>
            <w:r>
              <w:rPr>
                <w:rFonts w:hint="eastAsia" w:ascii="宋体" w:hAnsi="宋体"/>
                <w:szCs w:val="21"/>
              </w:rPr>
              <w:t xml:space="preserve">建造师</w:t>
            </w:r>
            <w:r>
              <w:rPr>
                <w:rFonts w:hint="eastAsia" w:ascii="宋体" w:hAnsi="宋体"/>
                <w:szCs w:val="21"/>
              </w:rPr>
            </w:r>
          </w:p>
        </w:tc>
        <w:tc>
          <w:tcPr>
            <w:tcBorders/>
            <w:tcW w:w="1155" w:type="dxa"/>
            <w:vAlign w:val="center"/>
            <w:textDirection w:val="lrTb"/>
            <w:noWrap w:val="false"/>
          </w:tcPr>
          <w:p>
            <w:pPr>
              <w:pStyle w:val="763"/>
              <w:pBdr/>
              <w:spacing/>
              <w:ind/>
              <w:jc w:val="center"/>
              <w:rPr>
                <w:rFonts w:ascii="宋体" w:hAnsi="宋体"/>
                <w:szCs w:val="21"/>
              </w:rPr>
            </w:pPr>
            <w:r>
              <w:rPr>
                <w:rFonts w:ascii="宋体" w:hAnsi="宋体"/>
                <w:szCs w:val="21"/>
              </w:rPr>
            </w:r>
            <w:r>
              <w:rPr>
                <w:rFonts w:ascii="宋体" w:hAnsi="宋体"/>
                <w:szCs w:val="21"/>
              </w:rPr>
            </w:r>
          </w:p>
        </w:tc>
        <w:tc>
          <w:tcPr>
            <w:tcBorders/>
            <w:tcW w:w="1155" w:type="dxa"/>
            <w:vAlign w:val="center"/>
            <w:textDirection w:val="lrTb"/>
            <w:noWrap w:val="false"/>
          </w:tcPr>
          <w:p>
            <w:pPr>
              <w:pStyle w:val="763"/>
              <w:pBdr/>
              <w:spacing/>
              <w:ind/>
              <w:jc w:val="center"/>
              <w:rPr>
                <w:rFonts w:ascii="宋体" w:hAnsi="宋体"/>
                <w:szCs w:val="21"/>
              </w:rPr>
            </w:pPr>
            <w:r>
              <w:rPr>
                <w:rFonts w:ascii="宋体" w:hAnsi="宋体"/>
                <w:szCs w:val="21"/>
              </w:rPr>
            </w:r>
            <w:r>
              <w:rPr>
                <w:rFonts w:ascii="宋体" w:hAnsi="宋体"/>
                <w:szCs w:val="21"/>
              </w:rPr>
            </w:r>
          </w:p>
        </w:tc>
        <w:tc>
          <w:tcPr>
            <w:tcBorders/>
            <w:tcW w:w="1155" w:type="dxa"/>
            <w:vAlign w:val="center"/>
            <w:textDirection w:val="lrTb"/>
            <w:noWrap w:val="false"/>
          </w:tcPr>
          <w:p>
            <w:pPr>
              <w:pStyle w:val="763"/>
              <w:pBdr/>
              <w:spacing/>
              <w:ind/>
              <w:jc w:val="center"/>
              <w:rPr>
                <w:rFonts w:ascii="宋体" w:hAnsi="宋体"/>
                <w:szCs w:val="21"/>
              </w:rPr>
            </w:pPr>
            <w:r>
              <w:rPr>
                <w:rFonts w:ascii="宋体" w:hAnsi="宋体"/>
                <w:szCs w:val="21"/>
              </w:rPr>
            </w:r>
            <w:r>
              <w:rPr>
                <w:rFonts w:ascii="宋体" w:hAnsi="宋体"/>
                <w:szCs w:val="21"/>
              </w:rPr>
            </w:r>
          </w:p>
        </w:tc>
        <w:tc>
          <w:tcPr>
            <w:tcBorders/>
            <w:tcW w:w="3090" w:type="dxa"/>
            <w:vAlign w:val="center"/>
            <w:textDirection w:val="lrTb"/>
            <w:noWrap w:val="false"/>
          </w:tcPr>
          <w:p>
            <w:pPr>
              <w:pStyle w:val="763"/>
              <w:pBdr/>
              <w:spacing/>
              <w:ind/>
              <w:jc w:val="center"/>
              <w:rPr>
                <w:rFonts w:ascii="宋体" w:hAnsi="宋体"/>
                <w:szCs w:val="21"/>
              </w:rPr>
            </w:pPr>
            <w:r>
              <w:rPr>
                <w:rFonts w:ascii="宋体" w:hAnsi="宋体"/>
                <w:szCs w:val="21"/>
              </w:rPr>
            </w:r>
            <w:r>
              <w:rPr>
                <w:rFonts w:ascii="宋体" w:hAnsi="宋体"/>
                <w:szCs w:val="21"/>
              </w:rPr>
            </w:r>
          </w:p>
        </w:tc>
      </w:tr>
      <w:tr>
        <w:trPr>
          <w:cantSplit/>
          <w:trHeight w:val="660"/>
        </w:trPr>
        <w:tc>
          <w:tcPr>
            <w:tcBorders/>
            <w:tcW w:w="738" w:type="dxa"/>
            <w:vAlign w:val="center"/>
            <w:vMerge w:val="continue"/>
            <w:textDirection w:val="lrTb"/>
            <w:noWrap w:val="false"/>
          </w:tcPr>
          <w:p>
            <w:pPr>
              <w:pStyle w:val="763"/>
              <w:pBdr/>
              <w:spacing/>
              <w:ind/>
              <w:jc w:val="center"/>
              <w:rPr>
                <w:rFonts w:ascii="宋体" w:hAnsi="宋体"/>
                <w:szCs w:val="21"/>
              </w:rPr>
            </w:pPr>
            <w:r>
              <w:rPr>
                <w:rFonts w:ascii="宋体" w:hAnsi="宋体"/>
                <w:szCs w:val="21"/>
              </w:rPr>
            </w:r>
            <w:r>
              <w:rPr>
                <w:rFonts w:ascii="宋体" w:hAnsi="宋体"/>
                <w:szCs w:val="21"/>
              </w:rPr>
            </w:r>
          </w:p>
        </w:tc>
        <w:tc>
          <w:tcPr>
            <w:tcBorders/>
            <w:tcW w:w="1995" w:type="dxa"/>
            <w:vAlign w:val="center"/>
            <w:textDirection w:val="lrTb"/>
            <w:noWrap w:val="false"/>
          </w:tcPr>
          <w:p>
            <w:pPr>
              <w:pStyle w:val="763"/>
              <w:pBdr/>
              <w:spacing/>
              <w:ind/>
              <w:jc w:val="center"/>
              <w:rPr>
                <w:rFonts w:ascii="宋体" w:hAnsi="宋体"/>
                <w:szCs w:val="21"/>
              </w:rPr>
            </w:pPr>
            <w:r>
              <w:rPr>
                <w:rFonts w:ascii="宋体" w:hAnsi="宋体"/>
                <w:szCs w:val="21"/>
              </w:rPr>
              <w:t xml:space="preserve">技术负责人</w:t>
            </w:r>
            <w:r>
              <w:rPr>
                <w:rFonts w:ascii="宋体" w:hAnsi="宋体"/>
                <w:szCs w:val="21"/>
              </w:rPr>
            </w:r>
          </w:p>
        </w:tc>
        <w:tc>
          <w:tcPr>
            <w:tcBorders/>
            <w:tcW w:w="1155" w:type="dxa"/>
            <w:vAlign w:val="center"/>
            <w:textDirection w:val="lrTb"/>
            <w:noWrap w:val="false"/>
          </w:tcPr>
          <w:p>
            <w:pPr>
              <w:pStyle w:val="763"/>
              <w:pBdr/>
              <w:spacing/>
              <w:ind/>
              <w:jc w:val="center"/>
              <w:rPr>
                <w:rFonts w:ascii="宋体" w:hAnsi="宋体"/>
                <w:szCs w:val="21"/>
              </w:rPr>
            </w:pPr>
            <w:r>
              <w:rPr>
                <w:rFonts w:ascii="宋体" w:hAnsi="宋体"/>
                <w:szCs w:val="21"/>
              </w:rPr>
            </w:r>
            <w:r>
              <w:rPr>
                <w:rFonts w:ascii="宋体" w:hAnsi="宋体"/>
                <w:szCs w:val="21"/>
              </w:rPr>
            </w:r>
          </w:p>
        </w:tc>
        <w:tc>
          <w:tcPr>
            <w:tcBorders/>
            <w:tcW w:w="1155" w:type="dxa"/>
            <w:vAlign w:val="center"/>
            <w:textDirection w:val="lrTb"/>
            <w:noWrap w:val="false"/>
          </w:tcPr>
          <w:p>
            <w:pPr>
              <w:pStyle w:val="763"/>
              <w:pBdr/>
              <w:spacing/>
              <w:ind/>
              <w:jc w:val="center"/>
              <w:rPr>
                <w:rFonts w:ascii="宋体" w:hAnsi="宋体"/>
                <w:szCs w:val="21"/>
              </w:rPr>
            </w:pPr>
            <w:r>
              <w:rPr>
                <w:rFonts w:ascii="宋体" w:hAnsi="宋体"/>
                <w:szCs w:val="21"/>
              </w:rPr>
            </w:r>
            <w:r>
              <w:rPr>
                <w:rFonts w:ascii="宋体" w:hAnsi="宋体"/>
                <w:szCs w:val="21"/>
              </w:rPr>
            </w:r>
          </w:p>
        </w:tc>
        <w:tc>
          <w:tcPr>
            <w:tcBorders/>
            <w:tcW w:w="1155" w:type="dxa"/>
            <w:vAlign w:val="center"/>
            <w:textDirection w:val="lrTb"/>
            <w:noWrap w:val="false"/>
          </w:tcPr>
          <w:p>
            <w:pPr>
              <w:pStyle w:val="763"/>
              <w:pBdr/>
              <w:spacing/>
              <w:ind/>
              <w:jc w:val="center"/>
              <w:rPr>
                <w:rFonts w:ascii="宋体" w:hAnsi="宋体"/>
                <w:szCs w:val="21"/>
              </w:rPr>
            </w:pPr>
            <w:r>
              <w:rPr>
                <w:rFonts w:ascii="宋体" w:hAnsi="宋体"/>
                <w:szCs w:val="21"/>
              </w:rPr>
            </w:r>
            <w:r>
              <w:rPr>
                <w:rFonts w:ascii="宋体" w:hAnsi="宋体"/>
                <w:szCs w:val="21"/>
              </w:rPr>
            </w:r>
          </w:p>
        </w:tc>
        <w:tc>
          <w:tcPr>
            <w:tcBorders/>
            <w:tcW w:w="3090" w:type="dxa"/>
            <w:vAlign w:val="center"/>
            <w:textDirection w:val="lrTb"/>
            <w:noWrap w:val="false"/>
          </w:tcPr>
          <w:p>
            <w:pPr>
              <w:pStyle w:val="763"/>
              <w:pBdr/>
              <w:spacing/>
              <w:ind/>
              <w:jc w:val="center"/>
              <w:rPr>
                <w:rFonts w:ascii="宋体" w:hAnsi="宋体"/>
                <w:szCs w:val="21"/>
              </w:rPr>
            </w:pPr>
            <w:r>
              <w:rPr>
                <w:rFonts w:ascii="宋体" w:hAnsi="宋体"/>
                <w:szCs w:val="21"/>
              </w:rPr>
            </w:r>
            <w:r>
              <w:rPr>
                <w:rFonts w:ascii="宋体" w:hAnsi="宋体"/>
                <w:szCs w:val="21"/>
              </w:rPr>
            </w:r>
          </w:p>
        </w:tc>
      </w:tr>
      <w:tr>
        <w:trPr>
          <w:cantSplit/>
          <w:trHeight w:val="660"/>
        </w:trPr>
        <w:tc>
          <w:tcPr>
            <w:tcBorders/>
            <w:tcW w:w="738" w:type="dxa"/>
            <w:vAlign w:val="center"/>
            <w:vMerge w:val="continue"/>
            <w:textDirection w:val="lrTb"/>
            <w:noWrap w:val="false"/>
          </w:tcPr>
          <w:p>
            <w:pPr>
              <w:pStyle w:val="763"/>
              <w:pBdr/>
              <w:spacing/>
              <w:ind/>
              <w:jc w:val="center"/>
              <w:rPr>
                <w:rFonts w:ascii="宋体" w:hAnsi="宋体"/>
                <w:szCs w:val="21"/>
              </w:rPr>
            </w:pPr>
            <w:r>
              <w:rPr>
                <w:rFonts w:ascii="宋体" w:hAnsi="宋体"/>
                <w:szCs w:val="21"/>
              </w:rPr>
            </w:r>
            <w:r>
              <w:rPr>
                <w:rFonts w:ascii="宋体" w:hAnsi="宋体"/>
                <w:szCs w:val="21"/>
              </w:rPr>
            </w:r>
          </w:p>
        </w:tc>
        <w:tc>
          <w:tcPr>
            <w:tcBorders/>
            <w:tcW w:w="1995" w:type="dxa"/>
            <w:vAlign w:val="center"/>
            <w:textDirection w:val="lrTb"/>
            <w:noWrap w:val="false"/>
          </w:tcPr>
          <w:p>
            <w:pPr>
              <w:pStyle w:val="763"/>
              <w:pBdr/>
              <w:spacing/>
              <w:ind/>
              <w:jc w:val="center"/>
              <w:rPr>
                <w:rFonts w:hint="eastAsia" w:ascii="宋体" w:hAnsi="宋体"/>
                <w:szCs w:val="21"/>
              </w:rPr>
            </w:pPr>
            <w:r>
              <w:rPr>
                <w:rFonts w:hint="eastAsia" w:ascii="宋体" w:hAnsi="宋体"/>
                <w:szCs w:val="21"/>
              </w:rPr>
              <w:t xml:space="preserve">施工员</w:t>
            </w:r>
            <w:r>
              <w:rPr>
                <w:rFonts w:hint="eastAsia" w:ascii="宋体" w:hAnsi="宋体"/>
                <w:szCs w:val="21"/>
              </w:rPr>
            </w:r>
          </w:p>
        </w:tc>
        <w:tc>
          <w:tcPr>
            <w:tcBorders/>
            <w:tcW w:w="1155" w:type="dxa"/>
            <w:vAlign w:val="center"/>
            <w:textDirection w:val="lrTb"/>
            <w:noWrap w:val="false"/>
          </w:tcPr>
          <w:p>
            <w:pPr>
              <w:pStyle w:val="763"/>
              <w:pBdr/>
              <w:spacing/>
              <w:ind/>
              <w:jc w:val="center"/>
              <w:rPr>
                <w:rFonts w:ascii="宋体" w:hAnsi="宋体"/>
                <w:szCs w:val="21"/>
              </w:rPr>
            </w:pPr>
            <w:r>
              <w:rPr>
                <w:rFonts w:ascii="宋体" w:hAnsi="宋体"/>
                <w:szCs w:val="21"/>
              </w:rPr>
            </w:r>
            <w:r>
              <w:rPr>
                <w:rFonts w:ascii="宋体" w:hAnsi="宋体"/>
                <w:szCs w:val="21"/>
              </w:rPr>
            </w:r>
          </w:p>
        </w:tc>
        <w:tc>
          <w:tcPr>
            <w:tcBorders/>
            <w:tcW w:w="1155" w:type="dxa"/>
            <w:vAlign w:val="center"/>
            <w:textDirection w:val="lrTb"/>
            <w:noWrap w:val="false"/>
          </w:tcPr>
          <w:p>
            <w:pPr>
              <w:pStyle w:val="763"/>
              <w:pBdr/>
              <w:spacing/>
              <w:ind/>
              <w:jc w:val="center"/>
              <w:rPr>
                <w:rFonts w:ascii="宋体" w:hAnsi="宋体"/>
                <w:szCs w:val="21"/>
              </w:rPr>
            </w:pPr>
            <w:r>
              <w:rPr>
                <w:rFonts w:ascii="宋体" w:hAnsi="宋体"/>
                <w:szCs w:val="21"/>
              </w:rPr>
            </w:r>
            <w:r>
              <w:rPr>
                <w:rFonts w:ascii="宋体" w:hAnsi="宋体"/>
                <w:szCs w:val="21"/>
              </w:rPr>
            </w:r>
          </w:p>
        </w:tc>
        <w:tc>
          <w:tcPr>
            <w:tcBorders/>
            <w:tcW w:w="1155" w:type="dxa"/>
            <w:vAlign w:val="center"/>
            <w:textDirection w:val="lrTb"/>
            <w:noWrap w:val="false"/>
          </w:tcPr>
          <w:p>
            <w:pPr>
              <w:pStyle w:val="763"/>
              <w:pBdr/>
              <w:spacing/>
              <w:ind/>
              <w:jc w:val="center"/>
              <w:rPr>
                <w:rFonts w:ascii="宋体" w:hAnsi="宋体"/>
                <w:szCs w:val="21"/>
              </w:rPr>
            </w:pPr>
            <w:r>
              <w:rPr>
                <w:rFonts w:ascii="宋体" w:hAnsi="宋体"/>
                <w:szCs w:val="21"/>
              </w:rPr>
            </w:r>
            <w:r>
              <w:rPr>
                <w:rFonts w:ascii="宋体" w:hAnsi="宋体"/>
                <w:szCs w:val="21"/>
              </w:rPr>
            </w:r>
          </w:p>
        </w:tc>
        <w:tc>
          <w:tcPr>
            <w:tcBorders/>
            <w:tcW w:w="3090" w:type="dxa"/>
            <w:vAlign w:val="center"/>
            <w:textDirection w:val="lrTb"/>
            <w:noWrap w:val="false"/>
          </w:tcPr>
          <w:p>
            <w:pPr>
              <w:pStyle w:val="763"/>
              <w:pBdr/>
              <w:spacing/>
              <w:ind/>
              <w:jc w:val="center"/>
              <w:rPr>
                <w:rFonts w:ascii="宋体" w:hAnsi="宋体"/>
                <w:szCs w:val="21"/>
              </w:rPr>
            </w:pPr>
            <w:r>
              <w:rPr>
                <w:rFonts w:ascii="宋体" w:hAnsi="宋体"/>
                <w:szCs w:val="21"/>
              </w:rPr>
            </w:r>
            <w:r>
              <w:rPr>
                <w:rFonts w:ascii="宋体" w:hAnsi="宋体"/>
                <w:szCs w:val="21"/>
              </w:rPr>
            </w:r>
          </w:p>
        </w:tc>
      </w:tr>
      <w:tr>
        <w:trPr>
          <w:cantSplit/>
          <w:trHeight w:val="660"/>
        </w:trPr>
        <w:tc>
          <w:tcPr>
            <w:tcBorders/>
            <w:tcW w:w="738" w:type="dxa"/>
            <w:vAlign w:val="center"/>
            <w:vMerge w:val="continue"/>
            <w:textDirection w:val="lrTb"/>
            <w:noWrap w:val="false"/>
          </w:tcPr>
          <w:p>
            <w:pPr>
              <w:pStyle w:val="763"/>
              <w:pBdr/>
              <w:spacing/>
              <w:ind/>
              <w:jc w:val="center"/>
              <w:rPr>
                <w:rFonts w:ascii="宋体" w:hAnsi="宋体"/>
                <w:szCs w:val="21"/>
              </w:rPr>
            </w:pPr>
            <w:r>
              <w:rPr>
                <w:rFonts w:ascii="宋体" w:hAnsi="宋体"/>
                <w:szCs w:val="21"/>
              </w:rPr>
            </w:r>
            <w:r>
              <w:rPr>
                <w:rFonts w:ascii="宋体" w:hAnsi="宋体"/>
                <w:szCs w:val="21"/>
              </w:rPr>
            </w:r>
          </w:p>
        </w:tc>
        <w:tc>
          <w:tcPr>
            <w:tcBorders/>
            <w:tcW w:w="1995" w:type="dxa"/>
            <w:vAlign w:val="center"/>
            <w:textDirection w:val="lrTb"/>
            <w:noWrap w:val="false"/>
          </w:tcPr>
          <w:p>
            <w:pPr>
              <w:pStyle w:val="763"/>
              <w:pBdr/>
              <w:spacing/>
              <w:ind/>
              <w:jc w:val="center"/>
              <w:rPr>
                <w:rFonts w:hint="eastAsia" w:ascii="宋体" w:hAnsi="宋体"/>
                <w:szCs w:val="21"/>
              </w:rPr>
            </w:pPr>
            <w:r>
              <w:rPr>
                <w:rFonts w:hint="eastAsia" w:ascii="宋体" w:hAnsi="宋体"/>
                <w:szCs w:val="21"/>
              </w:rPr>
              <w:t xml:space="preserve">安全员</w:t>
            </w:r>
            <w:r>
              <w:rPr>
                <w:rFonts w:hint="eastAsia" w:ascii="宋体" w:hAnsi="宋体"/>
                <w:szCs w:val="21"/>
              </w:rPr>
            </w:r>
          </w:p>
        </w:tc>
        <w:tc>
          <w:tcPr>
            <w:tcBorders/>
            <w:tcW w:w="1155" w:type="dxa"/>
            <w:vAlign w:val="center"/>
            <w:textDirection w:val="lrTb"/>
            <w:noWrap w:val="false"/>
          </w:tcPr>
          <w:p>
            <w:pPr>
              <w:pStyle w:val="763"/>
              <w:pBdr/>
              <w:spacing/>
              <w:ind/>
              <w:jc w:val="center"/>
              <w:rPr>
                <w:rFonts w:ascii="宋体" w:hAnsi="宋体"/>
                <w:szCs w:val="21"/>
              </w:rPr>
            </w:pPr>
            <w:r>
              <w:rPr>
                <w:rFonts w:ascii="宋体" w:hAnsi="宋体"/>
                <w:szCs w:val="21"/>
              </w:rPr>
            </w:r>
            <w:r>
              <w:rPr>
                <w:rFonts w:ascii="宋体" w:hAnsi="宋体"/>
                <w:szCs w:val="21"/>
              </w:rPr>
            </w:r>
          </w:p>
        </w:tc>
        <w:tc>
          <w:tcPr>
            <w:tcBorders/>
            <w:tcW w:w="1155" w:type="dxa"/>
            <w:vAlign w:val="center"/>
            <w:textDirection w:val="lrTb"/>
            <w:noWrap w:val="false"/>
          </w:tcPr>
          <w:p>
            <w:pPr>
              <w:pStyle w:val="763"/>
              <w:pBdr/>
              <w:spacing/>
              <w:ind/>
              <w:jc w:val="center"/>
              <w:rPr>
                <w:rFonts w:ascii="宋体" w:hAnsi="宋体"/>
                <w:szCs w:val="21"/>
              </w:rPr>
            </w:pPr>
            <w:r>
              <w:rPr>
                <w:rFonts w:ascii="宋体" w:hAnsi="宋体"/>
                <w:szCs w:val="21"/>
              </w:rPr>
            </w:r>
            <w:r>
              <w:rPr>
                <w:rFonts w:ascii="宋体" w:hAnsi="宋体"/>
                <w:szCs w:val="21"/>
              </w:rPr>
            </w:r>
          </w:p>
        </w:tc>
        <w:tc>
          <w:tcPr>
            <w:tcBorders/>
            <w:tcW w:w="1155" w:type="dxa"/>
            <w:vAlign w:val="center"/>
            <w:textDirection w:val="lrTb"/>
            <w:noWrap w:val="false"/>
          </w:tcPr>
          <w:p>
            <w:pPr>
              <w:pStyle w:val="763"/>
              <w:pBdr/>
              <w:spacing/>
              <w:ind/>
              <w:jc w:val="center"/>
              <w:rPr>
                <w:rFonts w:ascii="宋体" w:hAnsi="宋体"/>
                <w:szCs w:val="21"/>
              </w:rPr>
            </w:pPr>
            <w:r>
              <w:rPr>
                <w:rFonts w:ascii="宋体" w:hAnsi="宋体"/>
                <w:szCs w:val="21"/>
              </w:rPr>
            </w:r>
            <w:r>
              <w:rPr>
                <w:rFonts w:ascii="宋体" w:hAnsi="宋体"/>
                <w:szCs w:val="21"/>
              </w:rPr>
            </w:r>
          </w:p>
        </w:tc>
        <w:tc>
          <w:tcPr>
            <w:tcBorders/>
            <w:tcW w:w="3090" w:type="dxa"/>
            <w:vAlign w:val="center"/>
            <w:textDirection w:val="lrTb"/>
            <w:noWrap w:val="false"/>
          </w:tcPr>
          <w:p>
            <w:pPr>
              <w:pStyle w:val="763"/>
              <w:pBdr/>
              <w:spacing/>
              <w:ind/>
              <w:jc w:val="center"/>
              <w:rPr>
                <w:rFonts w:ascii="宋体" w:hAnsi="宋体"/>
                <w:szCs w:val="21"/>
              </w:rPr>
            </w:pPr>
            <w:r>
              <w:rPr>
                <w:rFonts w:ascii="宋体" w:hAnsi="宋体"/>
                <w:szCs w:val="21"/>
              </w:rPr>
            </w:r>
            <w:r>
              <w:rPr>
                <w:rFonts w:ascii="宋体" w:hAnsi="宋体"/>
                <w:szCs w:val="21"/>
              </w:rPr>
            </w:r>
          </w:p>
        </w:tc>
      </w:tr>
      <w:tr>
        <w:trPr>
          <w:cantSplit/>
          <w:trHeight w:val="660"/>
        </w:trPr>
        <w:tc>
          <w:tcPr>
            <w:tcBorders/>
            <w:tcW w:w="738" w:type="dxa"/>
            <w:vAlign w:val="center"/>
            <w:vMerge w:val="continue"/>
            <w:textDirection w:val="lrTb"/>
            <w:noWrap w:val="false"/>
          </w:tcPr>
          <w:p>
            <w:pPr>
              <w:pStyle w:val="763"/>
              <w:pBdr/>
              <w:spacing/>
              <w:ind/>
              <w:jc w:val="center"/>
              <w:rPr>
                <w:rFonts w:ascii="宋体" w:hAnsi="宋体"/>
                <w:szCs w:val="21"/>
              </w:rPr>
            </w:pPr>
            <w:r>
              <w:rPr>
                <w:rFonts w:ascii="宋体" w:hAnsi="宋体"/>
                <w:szCs w:val="21"/>
              </w:rPr>
            </w:r>
            <w:r>
              <w:rPr>
                <w:rFonts w:ascii="宋体" w:hAnsi="宋体"/>
                <w:szCs w:val="21"/>
              </w:rPr>
            </w:r>
          </w:p>
        </w:tc>
        <w:tc>
          <w:tcPr>
            <w:tcBorders/>
            <w:tcW w:w="1995" w:type="dxa"/>
            <w:vAlign w:val="center"/>
            <w:textDirection w:val="lrTb"/>
            <w:noWrap w:val="false"/>
          </w:tcPr>
          <w:p>
            <w:pPr>
              <w:pStyle w:val="763"/>
              <w:pBdr/>
              <w:spacing/>
              <w:ind/>
              <w:jc w:val="center"/>
              <w:rPr>
                <w:rFonts w:hint="eastAsia" w:ascii="宋体" w:hAnsi="宋体"/>
                <w:szCs w:val="21"/>
              </w:rPr>
            </w:pPr>
            <w:r>
              <w:rPr>
                <w:rFonts w:hint="eastAsia" w:ascii="宋体" w:hAnsi="宋体"/>
                <w:szCs w:val="21"/>
              </w:rPr>
              <w:t xml:space="preserve">质检员</w:t>
            </w:r>
            <w:r>
              <w:rPr>
                <w:rFonts w:hint="eastAsia" w:ascii="宋体" w:hAnsi="宋体"/>
                <w:szCs w:val="21"/>
              </w:rPr>
            </w:r>
          </w:p>
        </w:tc>
        <w:tc>
          <w:tcPr>
            <w:tcBorders/>
            <w:tcW w:w="1155" w:type="dxa"/>
            <w:vAlign w:val="center"/>
            <w:textDirection w:val="lrTb"/>
            <w:noWrap w:val="false"/>
          </w:tcPr>
          <w:p>
            <w:pPr>
              <w:pStyle w:val="763"/>
              <w:pBdr/>
              <w:spacing/>
              <w:ind/>
              <w:jc w:val="center"/>
              <w:rPr>
                <w:rFonts w:ascii="宋体" w:hAnsi="宋体"/>
                <w:szCs w:val="21"/>
              </w:rPr>
            </w:pPr>
            <w:r>
              <w:rPr>
                <w:rFonts w:ascii="宋体" w:hAnsi="宋体"/>
                <w:szCs w:val="21"/>
              </w:rPr>
            </w:r>
            <w:r>
              <w:rPr>
                <w:rFonts w:ascii="宋体" w:hAnsi="宋体"/>
                <w:szCs w:val="21"/>
              </w:rPr>
            </w:r>
          </w:p>
        </w:tc>
        <w:tc>
          <w:tcPr>
            <w:tcBorders/>
            <w:tcW w:w="1155" w:type="dxa"/>
            <w:vAlign w:val="center"/>
            <w:textDirection w:val="lrTb"/>
            <w:noWrap w:val="false"/>
          </w:tcPr>
          <w:p>
            <w:pPr>
              <w:pStyle w:val="763"/>
              <w:pBdr/>
              <w:spacing/>
              <w:ind/>
              <w:jc w:val="center"/>
              <w:rPr>
                <w:rFonts w:ascii="宋体" w:hAnsi="宋体"/>
                <w:szCs w:val="21"/>
              </w:rPr>
            </w:pPr>
            <w:r>
              <w:rPr>
                <w:rFonts w:ascii="宋体" w:hAnsi="宋体"/>
                <w:szCs w:val="21"/>
              </w:rPr>
            </w:r>
            <w:r>
              <w:rPr>
                <w:rFonts w:ascii="宋体" w:hAnsi="宋体"/>
                <w:szCs w:val="21"/>
              </w:rPr>
            </w:r>
          </w:p>
        </w:tc>
        <w:tc>
          <w:tcPr>
            <w:tcBorders/>
            <w:tcW w:w="1155" w:type="dxa"/>
            <w:vAlign w:val="center"/>
            <w:textDirection w:val="lrTb"/>
            <w:noWrap w:val="false"/>
          </w:tcPr>
          <w:p>
            <w:pPr>
              <w:pStyle w:val="763"/>
              <w:pBdr/>
              <w:spacing/>
              <w:ind/>
              <w:jc w:val="center"/>
              <w:rPr>
                <w:rFonts w:ascii="宋体" w:hAnsi="宋体"/>
                <w:szCs w:val="21"/>
              </w:rPr>
            </w:pPr>
            <w:r>
              <w:rPr>
                <w:rFonts w:ascii="宋体" w:hAnsi="宋体"/>
                <w:szCs w:val="21"/>
              </w:rPr>
            </w:r>
            <w:r>
              <w:rPr>
                <w:rFonts w:ascii="宋体" w:hAnsi="宋体"/>
                <w:szCs w:val="21"/>
              </w:rPr>
            </w:r>
          </w:p>
        </w:tc>
        <w:tc>
          <w:tcPr>
            <w:tcBorders/>
            <w:tcW w:w="3090" w:type="dxa"/>
            <w:vAlign w:val="center"/>
            <w:textDirection w:val="lrTb"/>
            <w:noWrap w:val="false"/>
          </w:tcPr>
          <w:p>
            <w:pPr>
              <w:pStyle w:val="763"/>
              <w:pBdr/>
              <w:spacing/>
              <w:ind/>
              <w:jc w:val="center"/>
              <w:rPr>
                <w:rFonts w:ascii="宋体" w:hAnsi="宋体"/>
                <w:szCs w:val="21"/>
              </w:rPr>
            </w:pPr>
            <w:r>
              <w:rPr>
                <w:rFonts w:ascii="宋体" w:hAnsi="宋体"/>
                <w:szCs w:val="21"/>
              </w:rPr>
            </w:r>
            <w:r>
              <w:rPr>
                <w:rFonts w:ascii="宋体" w:hAnsi="宋体"/>
                <w:szCs w:val="21"/>
              </w:rPr>
            </w:r>
          </w:p>
        </w:tc>
      </w:tr>
      <w:tr>
        <w:trPr>
          <w:cantSplit/>
          <w:trHeight w:val="660"/>
        </w:trPr>
        <w:tc>
          <w:tcPr>
            <w:tcBorders/>
            <w:tcW w:w="738" w:type="dxa"/>
            <w:vAlign w:val="center"/>
            <w:vMerge w:val="continue"/>
            <w:textDirection w:val="lrTb"/>
            <w:noWrap w:val="false"/>
          </w:tcPr>
          <w:p>
            <w:pPr>
              <w:pStyle w:val="763"/>
              <w:pBdr/>
              <w:spacing/>
              <w:ind/>
              <w:jc w:val="center"/>
              <w:rPr>
                <w:rFonts w:ascii="宋体" w:hAnsi="宋体"/>
                <w:szCs w:val="21"/>
              </w:rPr>
            </w:pPr>
            <w:r>
              <w:rPr>
                <w:rFonts w:ascii="宋体" w:hAnsi="宋体"/>
                <w:szCs w:val="21"/>
              </w:rPr>
            </w:r>
            <w:r>
              <w:rPr>
                <w:rFonts w:ascii="宋体" w:hAnsi="宋体"/>
                <w:szCs w:val="21"/>
              </w:rPr>
            </w:r>
          </w:p>
        </w:tc>
        <w:tc>
          <w:tcPr>
            <w:tcBorders/>
            <w:tcW w:w="1995" w:type="dxa"/>
            <w:vAlign w:val="center"/>
            <w:textDirection w:val="lrTb"/>
            <w:noWrap w:val="false"/>
          </w:tcPr>
          <w:p>
            <w:pPr>
              <w:pStyle w:val="763"/>
              <w:pBdr/>
              <w:spacing/>
              <w:ind/>
              <w:jc w:val="center"/>
              <w:rPr>
                <w:rFonts w:hint="eastAsia" w:ascii="宋体" w:hAnsi="宋体"/>
                <w:szCs w:val="21"/>
              </w:rPr>
            </w:pPr>
            <w:r>
              <w:rPr>
                <w:rFonts w:hint="eastAsia" w:ascii="宋体" w:hAnsi="宋体"/>
                <w:szCs w:val="21"/>
              </w:rPr>
              <w:t xml:space="preserve">材料员</w:t>
            </w:r>
            <w:r>
              <w:rPr>
                <w:rFonts w:hint="eastAsia" w:ascii="宋体" w:hAnsi="宋体"/>
                <w:szCs w:val="21"/>
              </w:rPr>
            </w:r>
          </w:p>
        </w:tc>
        <w:tc>
          <w:tcPr>
            <w:tcBorders/>
            <w:tcW w:w="1155" w:type="dxa"/>
            <w:vAlign w:val="center"/>
            <w:textDirection w:val="lrTb"/>
            <w:noWrap w:val="false"/>
          </w:tcPr>
          <w:p>
            <w:pPr>
              <w:pStyle w:val="763"/>
              <w:pBdr/>
              <w:spacing/>
              <w:ind/>
              <w:jc w:val="center"/>
              <w:rPr>
                <w:rFonts w:ascii="宋体" w:hAnsi="宋体"/>
                <w:szCs w:val="21"/>
              </w:rPr>
            </w:pPr>
            <w:r>
              <w:rPr>
                <w:rFonts w:ascii="宋体" w:hAnsi="宋体"/>
                <w:szCs w:val="21"/>
              </w:rPr>
            </w:r>
            <w:r>
              <w:rPr>
                <w:rFonts w:ascii="宋体" w:hAnsi="宋体"/>
                <w:szCs w:val="21"/>
              </w:rPr>
            </w:r>
          </w:p>
        </w:tc>
        <w:tc>
          <w:tcPr>
            <w:tcBorders/>
            <w:tcW w:w="1155" w:type="dxa"/>
            <w:vAlign w:val="center"/>
            <w:textDirection w:val="lrTb"/>
            <w:noWrap w:val="false"/>
          </w:tcPr>
          <w:p>
            <w:pPr>
              <w:pStyle w:val="763"/>
              <w:pBdr/>
              <w:spacing/>
              <w:ind/>
              <w:jc w:val="center"/>
              <w:rPr>
                <w:rFonts w:ascii="宋体" w:hAnsi="宋体"/>
                <w:szCs w:val="21"/>
              </w:rPr>
            </w:pPr>
            <w:r>
              <w:rPr>
                <w:rFonts w:ascii="宋体" w:hAnsi="宋体"/>
                <w:szCs w:val="21"/>
              </w:rPr>
            </w:r>
            <w:r>
              <w:rPr>
                <w:rFonts w:ascii="宋体" w:hAnsi="宋体"/>
                <w:szCs w:val="21"/>
              </w:rPr>
            </w:r>
          </w:p>
        </w:tc>
        <w:tc>
          <w:tcPr>
            <w:tcBorders/>
            <w:tcW w:w="1155" w:type="dxa"/>
            <w:vAlign w:val="center"/>
            <w:textDirection w:val="lrTb"/>
            <w:noWrap w:val="false"/>
          </w:tcPr>
          <w:p>
            <w:pPr>
              <w:pStyle w:val="763"/>
              <w:pBdr/>
              <w:spacing/>
              <w:ind/>
              <w:jc w:val="center"/>
              <w:rPr>
                <w:rFonts w:ascii="宋体" w:hAnsi="宋体"/>
                <w:szCs w:val="21"/>
              </w:rPr>
            </w:pPr>
            <w:r>
              <w:rPr>
                <w:rFonts w:ascii="宋体" w:hAnsi="宋体"/>
                <w:szCs w:val="21"/>
              </w:rPr>
            </w:r>
            <w:r>
              <w:rPr>
                <w:rFonts w:ascii="宋体" w:hAnsi="宋体"/>
                <w:szCs w:val="21"/>
              </w:rPr>
            </w:r>
          </w:p>
        </w:tc>
        <w:tc>
          <w:tcPr>
            <w:tcBorders/>
            <w:tcW w:w="3090" w:type="dxa"/>
            <w:vAlign w:val="center"/>
            <w:textDirection w:val="lrTb"/>
            <w:noWrap w:val="false"/>
          </w:tcPr>
          <w:p>
            <w:pPr>
              <w:pStyle w:val="763"/>
              <w:pBdr/>
              <w:spacing/>
              <w:ind/>
              <w:jc w:val="center"/>
              <w:rPr>
                <w:rFonts w:ascii="宋体" w:hAnsi="宋体"/>
                <w:szCs w:val="21"/>
              </w:rPr>
            </w:pPr>
            <w:r>
              <w:rPr>
                <w:rFonts w:ascii="宋体" w:hAnsi="宋体"/>
                <w:szCs w:val="21"/>
              </w:rPr>
            </w:r>
            <w:r>
              <w:rPr>
                <w:rFonts w:ascii="宋体" w:hAnsi="宋体"/>
                <w:szCs w:val="21"/>
              </w:rPr>
            </w:r>
          </w:p>
        </w:tc>
      </w:tr>
      <w:tr>
        <w:trPr>
          <w:cantSplit/>
          <w:trHeight w:val="660"/>
        </w:trPr>
        <w:tc>
          <w:tcPr>
            <w:tcBorders/>
            <w:tcW w:w="738" w:type="dxa"/>
            <w:vAlign w:val="center"/>
            <w:vMerge w:val="continue"/>
            <w:textDirection w:val="lrTb"/>
            <w:noWrap w:val="false"/>
          </w:tcPr>
          <w:p>
            <w:pPr>
              <w:pStyle w:val="763"/>
              <w:pBdr/>
              <w:spacing/>
              <w:ind/>
              <w:jc w:val="center"/>
              <w:rPr>
                <w:rFonts w:ascii="宋体" w:hAnsi="宋体"/>
                <w:szCs w:val="21"/>
              </w:rPr>
            </w:pPr>
            <w:r>
              <w:rPr>
                <w:rFonts w:ascii="宋体" w:hAnsi="宋体"/>
                <w:szCs w:val="21"/>
              </w:rPr>
            </w:r>
            <w:r>
              <w:rPr>
                <w:rFonts w:ascii="宋体" w:hAnsi="宋体"/>
                <w:szCs w:val="21"/>
              </w:rPr>
            </w:r>
          </w:p>
        </w:tc>
        <w:tc>
          <w:tcPr>
            <w:tcBorders/>
            <w:tcW w:w="1995" w:type="dxa"/>
            <w:vAlign w:val="center"/>
            <w:textDirection w:val="lrTb"/>
            <w:noWrap w:val="false"/>
          </w:tcPr>
          <w:p>
            <w:pPr>
              <w:pStyle w:val="763"/>
              <w:pBdr/>
              <w:spacing/>
              <w:ind/>
              <w:jc w:val="center"/>
              <w:rPr>
                <w:rFonts w:hint="eastAsia" w:ascii="宋体" w:hAnsi="宋体"/>
                <w:szCs w:val="21"/>
              </w:rPr>
            </w:pPr>
            <w:r>
              <w:rPr>
                <w:rFonts w:hint="eastAsia" w:ascii="宋体" w:hAnsi="宋体"/>
                <w:szCs w:val="21"/>
              </w:rPr>
              <w:t xml:space="preserve">预算员或</w:t>
            </w:r>
            <w:r>
              <w:rPr>
                <w:rFonts w:hint="eastAsia" w:ascii="宋体" w:hAnsi="宋体"/>
                <w:szCs w:val="21"/>
              </w:rPr>
              <w:t xml:space="preserve">造价师</w:t>
            </w:r>
            <w:r>
              <w:rPr>
                <w:rFonts w:hint="eastAsia" w:ascii="宋体" w:hAnsi="宋体"/>
                <w:szCs w:val="21"/>
              </w:rPr>
            </w:r>
            <w:r>
              <w:rPr>
                <w:rFonts w:hint="eastAsia" w:ascii="宋体" w:hAnsi="宋体"/>
                <w:szCs w:val="21"/>
              </w:rPr>
            </w:r>
          </w:p>
        </w:tc>
        <w:tc>
          <w:tcPr>
            <w:tcBorders/>
            <w:tcW w:w="1155" w:type="dxa"/>
            <w:vAlign w:val="center"/>
            <w:textDirection w:val="lrTb"/>
            <w:noWrap w:val="false"/>
          </w:tcPr>
          <w:p>
            <w:pPr>
              <w:pStyle w:val="763"/>
              <w:pBdr/>
              <w:spacing/>
              <w:ind/>
              <w:jc w:val="center"/>
              <w:rPr>
                <w:rFonts w:ascii="宋体" w:hAnsi="宋体"/>
                <w:szCs w:val="21"/>
              </w:rPr>
            </w:pPr>
            <w:r>
              <w:rPr>
                <w:rFonts w:ascii="宋体" w:hAnsi="宋体"/>
                <w:szCs w:val="21"/>
              </w:rPr>
            </w:r>
            <w:r>
              <w:rPr>
                <w:rFonts w:ascii="宋体" w:hAnsi="宋体"/>
                <w:szCs w:val="21"/>
              </w:rPr>
            </w:r>
          </w:p>
        </w:tc>
        <w:tc>
          <w:tcPr>
            <w:tcBorders/>
            <w:tcW w:w="1155" w:type="dxa"/>
            <w:vAlign w:val="center"/>
            <w:textDirection w:val="lrTb"/>
            <w:noWrap w:val="false"/>
          </w:tcPr>
          <w:p>
            <w:pPr>
              <w:pStyle w:val="763"/>
              <w:pBdr/>
              <w:spacing/>
              <w:ind/>
              <w:jc w:val="center"/>
              <w:rPr>
                <w:rFonts w:ascii="宋体" w:hAnsi="宋体"/>
                <w:szCs w:val="21"/>
              </w:rPr>
            </w:pPr>
            <w:r>
              <w:rPr>
                <w:rFonts w:ascii="宋体" w:hAnsi="宋体"/>
                <w:szCs w:val="21"/>
              </w:rPr>
            </w:r>
            <w:r>
              <w:rPr>
                <w:rFonts w:ascii="宋体" w:hAnsi="宋体"/>
                <w:szCs w:val="21"/>
              </w:rPr>
            </w:r>
          </w:p>
        </w:tc>
        <w:tc>
          <w:tcPr>
            <w:tcBorders/>
            <w:tcW w:w="1155" w:type="dxa"/>
            <w:vAlign w:val="center"/>
            <w:textDirection w:val="lrTb"/>
            <w:noWrap w:val="false"/>
          </w:tcPr>
          <w:p>
            <w:pPr>
              <w:pStyle w:val="763"/>
              <w:pBdr/>
              <w:spacing/>
              <w:ind/>
              <w:jc w:val="center"/>
              <w:rPr>
                <w:rFonts w:ascii="宋体" w:hAnsi="宋体"/>
                <w:szCs w:val="21"/>
              </w:rPr>
            </w:pPr>
            <w:r>
              <w:rPr>
                <w:rFonts w:ascii="宋体" w:hAnsi="宋体"/>
                <w:szCs w:val="21"/>
              </w:rPr>
            </w:r>
            <w:r>
              <w:rPr>
                <w:rFonts w:ascii="宋体" w:hAnsi="宋体"/>
                <w:szCs w:val="21"/>
              </w:rPr>
            </w:r>
          </w:p>
        </w:tc>
        <w:tc>
          <w:tcPr>
            <w:tcBorders/>
            <w:tcW w:w="3090" w:type="dxa"/>
            <w:vAlign w:val="center"/>
            <w:textDirection w:val="lrTb"/>
            <w:noWrap w:val="false"/>
          </w:tcPr>
          <w:p>
            <w:pPr>
              <w:pStyle w:val="763"/>
              <w:pBdr/>
              <w:spacing/>
              <w:ind/>
              <w:jc w:val="center"/>
              <w:rPr>
                <w:rFonts w:ascii="宋体" w:hAnsi="宋体"/>
                <w:szCs w:val="21"/>
              </w:rPr>
            </w:pPr>
            <w:r>
              <w:rPr>
                <w:rFonts w:ascii="宋体" w:hAnsi="宋体"/>
                <w:szCs w:val="21"/>
              </w:rPr>
            </w:r>
            <w:r>
              <w:rPr>
                <w:rFonts w:ascii="宋体" w:hAnsi="宋体"/>
                <w:szCs w:val="21"/>
              </w:rPr>
            </w:r>
          </w:p>
        </w:tc>
      </w:tr>
    </w:tbl>
    <w:p>
      <w:pPr>
        <w:pStyle w:val="763"/>
        <w:pBdr/>
        <w:spacing/>
        <w:ind/>
        <w:rPr>
          <w:rFonts w:hint="eastAsia" w:ascii="宋体" w:hAnsi="宋体"/>
          <w:szCs w:val="21"/>
        </w:rPr>
      </w:pPr>
      <w:r>
        <w:rPr>
          <w:rFonts w:hint="eastAsia" w:ascii="宋体" w:hAnsi="宋体"/>
          <w:szCs w:val="21"/>
        </w:rPr>
      </w:r>
      <w:r>
        <w:rPr>
          <w:rFonts w:hint="eastAsia" w:ascii="宋体" w:hAnsi="宋体"/>
          <w:szCs w:val="21"/>
        </w:rPr>
      </w:r>
    </w:p>
    <w:p>
      <w:pPr>
        <w:pStyle w:val="763"/>
        <w:pBdr/>
        <w:spacing/>
        <w:ind/>
        <w:rPr>
          <w:rFonts w:ascii="宋体" w:hAnsi="宋体"/>
          <w:szCs w:val="21"/>
        </w:rPr>
      </w:pPr>
      <w:r>
        <w:rPr>
          <w:rFonts w:ascii="宋体" w:hAnsi="宋体"/>
          <w:szCs w:val="21"/>
        </w:rPr>
        <w:t xml:space="preserve">                    投标人（盖章）：</w:t>
      </w:r>
      <w:r>
        <w:rPr>
          <w:rFonts w:ascii="宋体" w:hAnsi="宋体"/>
          <w:szCs w:val="21"/>
        </w:rPr>
      </w:r>
    </w:p>
    <w:p>
      <w:pPr>
        <w:pStyle w:val="763"/>
        <w:pBdr/>
        <w:spacing/>
        <w:ind/>
        <w:rPr>
          <w:rFonts w:ascii="宋体" w:hAnsi="宋体"/>
          <w:szCs w:val="21"/>
        </w:rPr>
      </w:pPr>
      <w:r>
        <w:rPr>
          <w:rFonts w:ascii="宋体" w:hAnsi="宋体"/>
          <w:szCs w:val="21"/>
        </w:rPr>
        <w:t xml:space="preserve">                    法定代表人或其委托代理人（签字或盖章）：</w:t>
      </w:r>
      <w:r>
        <w:rPr>
          <w:rFonts w:ascii="宋体" w:hAnsi="宋体"/>
          <w:szCs w:val="21"/>
        </w:rPr>
      </w:r>
    </w:p>
    <w:p>
      <w:pPr>
        <w:pStyle w:val="779"/>
        <w:pBdr/>
        <w:spacing w:line="620" w:lineRule="exact"/>
        <w:ind w:firstLine="420"/>
        <w:rPr>
          <w:rFonts w:ascii="宋体" w:hAnsi="宋体" w:eastAsia="宋体"/>
          <w:b/>
          <w:sz w:val="21"/>
          <w:szCs w:val="21"/>
        </w:rPr>
      </w:pPr>
      <w:r>
        <w:rPr>
          <w:rFonts w:ascii="宋体" w:hAnsi="宋体" w:eastAsia="宋体"/>
          <w:sz w:val="21"/>
          <w:szCs w:val="21"/>
        </w:rPr>
        <w:t xml:space="preserve">                                   年      月      日</w:t>
      </w:r>
      <w:r>
        <w:rPr>
          <w:rFonts w:ascii="宋体" w:hAnsi="宋体" w:eastAsia="宋体"/>
          <w:b/>
          <w:sz w:val="21"/>
          <w:szCs w:val="21"/>
        </w:rPr>
      </w:r>
      <w:r>
        <w:rPr>
          <w:rFonts w:ascii="宋体" w:hAnsi="宋体" w:eastAsia="宋体"/>
          <w:b/>
          <w:sz w:val="21"/>
          <w:szCs w:val="21"/>
        </w:rPr>
      </w:r>
    </w:p>
    <w:p>
      <w:pPr>
        <w:pStyle w:val="763"/>
        <w:pBdr/>
        <w:spacing w:line="480" w:lineRule="exact"/>
        <w:ind w:firstLine="57"/>
        <w:jc w:val="center"/>
        <w:rPr>
          <w:rFonts w:eastAsia="仿宋_GB2312"/>
          <w:b/>
          <w:szCs w:val="21"/>
        </w:rPr>
      </w:pPr>
      <w:r>
        <w:rPr>
          <w:rFonts w:eastAsia="仿宋_GB2312"/>
          <w:b/>
          <w:szCs w:val="21"/>
        </w:rPr>
      </w:r>
      <w:r>
        <w:rPr>
          <w:rFonts w:eastAsia="仿宋_GB2312"/>
          <w:b/>
          <w:szCs w:val="21"/>
        </w:rPr>
      </w:r>
    </w:p>
    <w:p>
      <w:pPr>
        <w:pStyle w:val="763"/>
        <w:pBdr/>
        <w:spacing w:line="480" w:lineRule="exact"/>
        <w:ind w:firstLine="57"/>
        <w:jc w:val="center"/>
        <w:rPr>
          <w:rFonts w:eastAsia="仿宋_GB2312"/>
          <w:b/>
          <w:szCs w:val="21"/>
        </w:rPr>
      </w:pPr>
      <w:r>
        <w:rPr>
          <w:rFonts w:eastAsia="仿宋_GB2312"/>
          <w:b/>
          <w:szCs w:val="21"/>
        </w:rPr>
      </w:r>
      <w:r>
        <w:rPr>
          <w:rFonts w:eastAsia="仿宋_GB2312"/>
          <w:b/>
          <w:szCs w:val="21"/>
        </w:rPr>
      </w:r>
    </w:p>
    <w:p>
      <w:pPr>
        <w:pStyle w:val="763"/>
        <w:pBdr/>
        <w:spacing w:line="480" w:lineRule="exact"/>
        <w:ind w:firstLine="57"/>
        <w:jc w:val="center"/>
        <w:rPr>
          <w:rFonts w:eastAsia="仿宋_GB2312"/>
          <w:b/>
          <w:szCs w:val="21"/>
        </w:rPr>
      </w:pPr>
      <w:r>
        <w:rPr>
          <w:rFonts w:eastAsia="仿宋_GB2312"/>
          <w:b/>
          <w:szCs w:val="21"/>
        </w:rPr>
      </w:r>
      <w:r>
        <w:rPr>
          <w:rFonts w:eastAsia="仿宋_GB2312"/>
          <w:b/>
          <w:szCs w:val="21"/>
        </w:rPr>
      </w:r>
    </w:p>
    <w:p>
      <w:pPr>
        <w:pStyle w:val="763"/>
        <w:pBdr/>
        <w:spacing w:line="480" w:lineRule="exact"/>
        <w:ind w:firstLine="57"/>
        <w:jc w:val="center"/>
        <w:rPr>
          <w:rFonts w:eastAsia="仿宋_GB2312"/>
          <w:b/>
          <w:szCs w:val="21"/>
        </w:rPr>
      </w:pPr>
      <w:r>
        <w:rPr>
          <w:rFonts w:eastAsia="仿宋_GB2312"/>
          <w:b/>
          <w:szCs w:val="21"/>
        </w:rPr>
      </w:r>
      <w:r>
        <w:rPr>
          <w:rFonts w:eastAsia="仿宋_GB2312"/>
          <w:b/>
          <w:szCs w:val="21"/>
        </w:rPr>
      </w:r>
    </w:p>
    <w:p>
      <w:pPr>
        <w:pStyle w:val="763"/>
        <w:pBdr/>
        <w:spacing w:line="480" w:lineRule="exact"/>
        <w:ind w:firstLine="57"/>
        <w:jc w:val="center"/>
        <w:rPr>
          <w:rFonts w:eastAsia="仿宋_GB2312"/>
          <w:b/>
          <w:szCs w:val="21"/>
        </w:rPr>
      </w:pPr>
      <w:r>
        <w:rPr>
          <w:rFonts w:eastAsia="仿宋_GB2312"/>
          <w:b/>
          <w:szCs w:val="21"/>
        </w:rPr>
      </w:r>
      <w:r>
        <w:rPr>
          <w:rFonts w:eastAsia="仿宋_GB2312"/>
          <w:b/>
          <w:szCs w:val="21"/>
        </w:rPr>
      </w:r>
    </w:p>
    <w:p>
      <w:pPr>
        <w:pStyle w:val="763"/>
        <w:pBdr/>
        <w:spacing w:line="480" w:lineRule="exact"/>
        <w:ind w:firstLine="57"/>
        <w:jc w:val="center"/>
        <w:rPr>
          <w:rFonts w:hint="eastAsia" w:eastAsia="仿宋_GB2312"/>
          <w:b/>
          <w:szCs w:val="21"/>
        </w:rPr>
      </w:pPr>
      <w:r>
        <w:rPr>
          <w:rFonts w:hint="eastAsia" w:eastAsia="仿宋_GB2312"/>
          <w:b/>
          <w:szCs w:val="21"/>
        </w:rPr>
      </w:r>
      <w:r>
        <w:rPr>
          <w:rFonts w:hint="eastAsia" w:eastAsia="仿宋_GB2312"/>
          <w:b/>
          <w:szCs w:val="21"/>
        </w:rPr>
      </w:r>
    </w:p>
    <w:p>
      <w:pPr>
        <w:pStyle w:val="763"/>
        <w:pBdr/>
        <w:spacing w:line="480" w:lineRule="exact"/>
        <w:ind w:firstLine="57"/>
        <w:jc w:val="center"/>
        <w:rPr>
          <w:rFonts w:hint="eastAsia" w:eastAsia="仿宋_GB2312"/>
          <w:b/>
          <w:szCs w:val="21"/>
        </w:rPr>
      </w:pPr>
      <w:r>
        <w:rPr>
          <w:rFonts w:hint="eastAsia" w:eastAsia="仿宋_GB2312"/>
          <w:b/>
          <w:szCs w:val="21"/>
        </w:rPr>
      </w:r>
      <w:r>
        <w:rPr>
          <w:rFonts w:hint="eastAsia" w:eastAsia="仿宋_GB2312"/>
          <w:b/>
          <w:szCs w:val="21"/>
        </w:rPr>
      </w:r>
    </w:p>
    <w:p>
      <w:pPr>
        <w:pStyle w:val="763"/>
        <w:pBdr/>
        <w:spacing w:line="480" w:lineRule="exact"/>
        <w:ind w:firstLine="57"/>
        <w:jc w:val="center"/>
        <w:rPr>
          <w:rFonts w:hint="eastAsia" w:eastAsia="仿宋_GB2312"/>
          <w:b/>
          <w:szCs w:val="21"/>
        </w:rPr>
      </w:pPr>
      <w:r>
        <w:rPr>
          <w:rFonts w:hint="eastAsia" w:eastAsia="仿宋_GB2312"/>
          <w:b/>
          <w:szCs w:val="21"/>
        </w:rPr>
      </w:r>
      <w:r>
        <w:rPr>
          <w:rFonts w:hint="eastAsia" w:eastAsia="仿宋_GB2312"/>
          <w:b/>
          <w:szCs w:val="21"/>
        </w:rPr>
      </w:r>
    </w:p>
    <w:p>
      <w:pPr>
        <w:pStyle w:val="763"/>
        <w:pBdr/>
        <w:spacing w:line="480" w:lineRule="exact"/>
        <w:ind w:firstLine="57"/>
        <w:jc w:val="center"/>
        <w:rPr>
          <w:rFonts w:hint="eastAsia" w:eastAsia="仿宋_GB2312"/>
          <w:b/>
          <w:szCs w:val="21"/>
        </w:rPr>
      </w:pPr>
      <w:r>
        <w:rPr>
          <w:rFonts w:hint="eastAsia" w:eastAsia="仿宋_GB2312"/>
          <w:b/>
          <w:szCs w:val="21"/>
        </w:rPr>
      </w:r>
      <w:r>
        <w:rPr>
          <w:rFonts w:hint="eastAsia" w:eastAsia="仿宋_GB2312"/>
          <w:b/>
          <w:szCs w:val="21"/>
        </w:rPr>
      </w:r>
    </w:p>
    <w:p>
      <w:pPr>
        <w:pStyle w:val="763"/>
        <w:pBdr/>
        <w:spacing w:line="480" w:lineRule="exact"/>
        <w:ind w:firstLine="57"/>
        <w:jc w:val="center"/>
        <w:rPr>
          <w:rFonts w:hint="eastAsia" w:eastAsia="仿宋_GB2312"/>
          <w:b/>
          <w:szCs w:val="21"/>
        </w:rPr>
      </w:pPr>
      <w:r>
        <w:rPr>
          <w:rFonts w:hint="eastAsia" w:eastAsia="仿宋_GB2312"/>
          <w:b/>
          <w:szCs w:val="21"/>
        </w:rPr>
      </w:r>
      <w:r>
        <w:rPr>
          <w:rFonts w:hint="eastAsia" w:eastAsia="仿宋_GB2312"/>
          <w:b/>
          <w:szCs w:val="21"/>
        </w:rPr>
      </w:r>
    </w:p>
    <w:p>
      <w:pPr>
        <w:pStyle w:val="763"/>
        <w:pBdr/>
        <w:spacing/>
        <w:ind/>
        <w:jc w:val="center"/>
        <w:outlineLvl w:val="1"/>
        <w:rPr>
          <w:rFonts w:eastAsia="仿宋_GB2312"/>
          <w:b/>
          <w:sz w:val="30"/>
          <w:szCs w:val="30"/>
        </w:rPr>
      </w:pPr>
      <w:r>
        <w:rPr>
          <w:rFonts w:hint="eastAsia" w:eastAsia="仿宋_GB2312"/>
          <w:b/>
          <w:sz w:val="30"/>
          <w:szCs w:val="30"/>
        </w:rPr>
        <w:t xml:space="preserve">八</w:t>
      </w:r>
      <w:r>
        <w:rPr>
          <w:rFonts w:eastAsia="仿宋_GB2312"/>
          <w:b/>
          <w:sz w:val="30"/>
          <w:szCs w:val="30"/>
        </w:rPr>
        <w:t xml:space="preserve">、</w:t>
      </w:r>
      <w:r>
        <w:rPr>
          <w:rFonts w:hint="eastAsia" w:eastAsia="仿宋_GB2312"/>
          <w:b/>
          <w:sz w:val="30"/>
          <w:szCs w:val="30"/>
        </w:rPr>
        <w:t xml:space="preserve">拟派建造师</w:t>
      </w:r>
      <w:r>
        <w:rPr>
          <w:rFonts w:eastAsia="仿宋_GB2312"/>
          <w:b/>
          <w:sz w:val="30"/>
          <w:szCs w:val="30"/>
        </w:rPr>
        <w:t xml:space="preserve">简历表</w:t>
      </w:r>
      <w:bookmarkEnd w:id="177"/>
      <w:r/>
      <w:bookmarkEnd w:id="178"/>
      <w:r/>
      <w:bookmarkEnd w:id="179"/>
      <w:r>
        <w:rPr>
          <w:rFonts w:eastAsia="仿宋_GB2312"/>
          <w:b/>
          <w:sz w:val="30"/>
          <w:szCs w:val="30"/>
        </w:rPr>
      </w:r>
      <w:r>
        <w:rPr>
          <w:rFonts w:eastAsia="仿宋_GB2312"/>
          <w:b/>
          <w:sz w:val="30"/>
          <w:szCs w:val="30"/>
        </w:rPr>
      </w:r>
    </w:p>
    <w:p>
      <w:pPr>
        <w:pStyle w:val="763"/>
        <w:pBdr/>
        <w:spacing/>
        <w:ind/>
        <w:jc w:val="center"/>
        <w:rPr>
          <w:rFonts w:eastAsia="仿宋_GB2312"/>
          <w:b/>
          <w:sz w:val="30"/>
          <w:szCs w:val="30"/>
        </w:rPr>
      </w:pPr>
      <w:r>
        <w:rPr>
          <w:rFonts w:eastAsia="仿宋_GB2312"/>
          <w:b/>
          <w:sz w:val="30"/>
          <w:szCs w:val="30"/>
        </w:rPr>
      </w:r>
      <w:r>
        <w:rPr>
          <w:rFonts w:eastAsia="仿宋_GB2312"/>
          <w:b/>
          <w:sz w:val="30"/>
          <w:szCs w:val="30"/>
        </w:rPr>
      </w:r>
    </w:p>
    <w:tbl>
      <w:tblPr>
        <w:tblW w:w="9648"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top w:w="0" w:type="dxa"/>
          <w:right w:w="108" w:type="dxa"/>
          <w:bottom w:w="0" w:type="dxa"/>
        </w:tblCellMar>
        <w:tblLook w:val="04A0" w:firstRow="1" w:lastRow="0" w:firstColumn="1" w:lastColumn="0" w:noHBand="0" w:noVBand="1"/>
      </w:tblPr>
      <w:tblGrid>
        <w:gridCol w:w="1431"/>
        <w:gridCol w:w="548"/>
        <w:gridCol w:w="124"/>
        <w:gridCol w:w="525"/>
        <w:gridCol w:w="1680"/>
        <w:gridCol w:w="300"/>
        <w:gridCol w:w="1485"/>
        <w:gridCol w:w="675"/>
        <w:gridCol w:w="1440"/>
        <w:gridCol w:w="1440"/>
      </w:tblGrid>
      <w:tr>
        <w:trPr>
          <w:cantSplit/>
          <w:trHeight w:val="392"/>
        </w:trPr>
        <w:tc>
          <w:tcPr>
            <w:tcBorders/>
            <w:tcW w:w="1431" w:type="dxa"/>
            <w:vAlign w:val="center"/>
            <w:textDirection w:val="lrTb"/>
            <w:noWrap w:val="false"/>
          </w:tcPr>
          <w:p>
            <w:pPr>
              <w:pStyle w:val="763"/>
              <w:pBdr/>
              <w:spacing w:line="520" w:lineRule="exact"/>
              <w:ind/>
              <w:jc w:val="center"/>
              <w:rPr>
                <w:rFonts w:ascii="宋体" w:hAnsi="宋体"/>
                <w:szCs w:val="21"/>
              </w:rPr>
            </w:pPr>
            <w:r>
              <w:rPr>
                <w:rFonts w:ascii="宋体" w:hAnsi="宋体"/>
                <w:szCs w:val="21"/>
              </w:rPr>
              <w:t xml:space="preserve">姓  名</w:t>
            </w:r>
            <w:r>
              <w:rPr>
                <w:rFonts w:ascii="宋体" w:hAnsi="宋体"/>
                <w:szCs w:val="21"/>
              </w:rPr>
            </w:r>
          </w:p>
        </w:tc>
        <w:tc>
          <w:tcPr>
            <w:gridSpan w:val="3"/>
            <w:tcBorders/>
            <w:tcW w:w="1197" w:type="dxa"/>
            <w:vAlign w:val="center"/>
            <w:textDirection w:val="lrTb"/>
            <w:noWrap w:val="false"/>
          </w:tcPr>
          <w:p>
            <w:pPr>
              <w:pStyle w:val="763"/>
              <w:pBdr/>
              <w:spacing w:line="520" w:lineRule="exact"/>
              <w:ind/>
              <w:jc w:val="center"/>
              <w:rPr>
                <w:rFonts w:ascii="宋体" w:hAnsi="宋体"/>
                <w:szCs w:val="21"/>
              </w:rPr>
            </w:pPr>
            <w:r>
              <w:rPr>
                <w:rFonts w:ascii="宋体" w:hAnsi="宋体"/>
                <w:szCs w:val="21"/>
              </w:rPr>
              <w:t xml:space="preserve"> </w:t>
            </w:r>
            <w:r>
              <w:rPr>
                <w:rFonts w:ascii="宋体" w:hAnsi="宋体"/>
                <w:szCs w:val="21"/>
              </w:rPr>
            </w:r>
          </w:p>
        </w:tc>
        <w:tc>
          <w:tcPr>
            <w:gridSpan w:val="2"/>
            <w:tcBorders/>
            <w:tcW w:w="1980" w:type="dxa"/>
            <w:vAlign w:val="center"/>
            <w:textDirection w:val="lrTb"/>
            <w:noWrap w:val="false"/>
          </w:tcPr>
          <w:p>
            <w:pPr>
              <w:pStyle w:val="763"/>
              <w:pBdr/>
              <w:spacing w:line="520" w:lineRule="exact"/>
              <w:ind/>
              <w:jc w:val="center"/>
              <w:rPr>
                <w:rFonts w:ascii="宋体" w:hAnsi="宋体"/>
                <w:szCs w:val="21"/>
              </w:rPr>
            </w:pPr>
            <w:r>
              <w:rPr>
                <w:rFonts w:ascii="宋体" w:hAnsi="宋体"/>
                <w:szCs w:val="21"/>
              </w:rPr>
              <w:t xml:space="preserve">性  别</w:t>
            </w:r>
            <w:r>
              <w:rPr>
                <w:rFonts w:ascii="宋体" w:hAnsi="宋体"/>
                <w:szCs w:val="21"/>
              </w:rPr>
            </w:r>
          </w:p>
        </w:tc>
        <w:tc>
          <w:tcPr>
            <w:gridSpan w:val="2"/>
            <w:tcBorders/>
            <w:tcW w:w="2160" w:type="dxa"/>
            <w:vAlign w:val="center"/>
            <w:textDirection w:val="lrTb"/>
            <w:noWrap w:val="false"/>
          </w:tcPr>
          <w:p>
            <w:pPr>
              <w:pStyle w:val="763"/>
              <w:pBdr/>
              <w:spacing w:line="520" w:lineRule="exact"/>
              <w:ind/>
              <w:jc w:val="center"/>
              <w:rPr>
                <w:rFonts w:ascii="宋体" w:hAnsi="宋体"/>
                <w:szCs w:val="21"/>
              </w:rPr>
            </w:pPr>
            <w:r>
              <w:rPr>
                <w:rFonts w:ascii="宋体" w:hAnsi="宋体"/>
                <w:szCs w:val="21"/>
              </w:rPr>
            </w:r>
            <w:r>
              <w:rPr>
                <w:rFonts w:ascii="宋体" w:hAnsi="宋体"/>
                <w:szCs w:val="21"/>
              </w:rPr>
            </w:r>
          </w:p>
        </w:tc>
        <w:tc>
          <w:tcPr>
            <w:tcBorders/>
            <w:tcW w:w="1440" w:type="dxa"/>
            <w:vAlign w:val="center"/>
            <w:textDirection w:val="lrTb"/>
            <w:noWrap w:val="false"/>
          </w:tcPr>
          <w:p>
            <w:pPr>
              <w:pStyle w:val="763"/>
              <w:pBdr/>
              <w:spacing w:line="520" w:lineRule="exact"/>
              <w:ind/>
              <w:jc w:val="center"/>
              <w:rPr>
                <w:rFonts w:ascii="宋体" w:hAnsi="宋体"/>
                <w:szCs w:val="21"/>
              </w:rPr>
            </w:pPr>
            <w:r>
              <w:rPr>
                <w:rFonts w:ascii="宋体" w:hAnsi="宋体"/>
                <w:szCs w:val="21"/>
              </w:rPr>
              <w:t xml:space="preserve">年  龄</w:t>
            </w:r>
            <w:r>
              <w:rPr>
                <w:rFonts w:ascii="宋体" w:hAnsi="宋体"/>
                <w:szCs w:val="21"/>
              </w:rPr>
            </w:r>
          </w:p>
        </w:tc>
        <w:tc>
          <w:tcPr>
            <w:tcBorders/>
            <w:tcW w:w="1440" w:type="dxa"/>
            <w:vAlign w:val="center"/>
            <w:textDirection w:val="lrTb"/>
            <w:noWrap w:val="false"/>
          </w:tcPr>
          <w:p>
            <w:pPr>
              <w:pStyle w:val="763"/>
              <w:pBdr/>
              <w:spacing w:line="440" w:lineRule="exact"/>
              <w:ind/>
              <w:jc w:val="center"/>
              <w:rPr>
                <w:rFonts w:ascii="宋体" w:hAnsi="宋体"/>
                <w:szCs w:val="21"/>
              </w:rPr>
            </w:pPr>
            <w:r>
              <w:rPr>
                <w:rFonts w:ascii="宋体" w:hAnsi="宋体"/>
                <w:szCs w:val="21"/>
              </w:rPr>
            </w:r>
            <w:r>
              <w:rPr>
                <w:rFonts w:ascii="宋体" w:hAnsi="宋体"/>
                <w:szCs w:val="21"/>
              </w:rPr>
            </w:r>
          </w:p>
        </w:tc>
      </w:tr>
      <w:tr>
        <w:trPr>
          <w:cantSplit/>
          <w:trHeight w:val="427"/>
        </w:trPr>
        <w:tc>
          <w:tcPr>
            <w:tcBorders/>
            <w:tcW w:w="1431" w:type="dxa"/>
            <w:vAlign w:val="center"/>
            <w:textDirection w:val="lrTb"/>
            <w:noWrap w:val="false"/>
          </w:tcPr>
          <w:p>
            <w:pPr>
              <w:pStyle w:val="763"/>
              <w:pBdr/>
              <w:spacing w:line="520" w:lineRule="exact"/>
              <w:ind/>
              <w:jc w:val="center"/>
              <w:rPr>
                <w:rFonts w:ascii="宋体" w:hAnsi="宋体"/>
                <w:szCs w:val="21"/>
              </w:rPr>
            </w:pPr>
            <w:r>
              <w:rPr>
                <w:rFonts w:ascii="宋体" w:hAnsi="宋体"/>
                <w:szCs w:val="21"/>
              </w:rPr>
              <w:t xml:space="preserve">职  务</w:t>
            </w:r>
            <w:r>
              <w:rPr>
                <w:rFonts w:ascii="宋体" w:hAnsi="宋体"/>
                <w:szCs w:val="21"/>
              </w:rPr>
            </w:r>
          </w:p>
        </w:tc>
        <w:tc>
          <w:tcPr>
            <w:gridSpan w:val="3"/>
            <w:tcBorders/>
            <w:tcW w:w="1197" w:type="dxa"/>
            <w:vAlign w:val="center"/>
            <w:textDirection w:val="lrTb"/>
            <w:noWrap w:val="false"/>
          </w:tcPr>
          <w:p>
            <w:pPr>
              <w:pStyle w:val="763"/>
              <w:pBdr/>
              <w:spacing w:line="520" w:lineRule="exact"/>
              <w:ind/>
              <w:jc w:val="center"/>
              <w:rPr>
                <w:rFonts w:ascii="宋体" w:hAnsi="宋体"/>
                <w:szCs w:val="21"/>
              </w:rPr>
            </w:pPr>
            <w:r>
              <w:rPr>
                <w:rFonts w:ascii="宋体" w:hAnsi="宋体"/>
                <w:szCs w:val="21"/>
              </w:rPr>
              <w:t xml:space="preserve"> </w:t>
            </w:r>
            <w:r>
              <w:rPr>
                <w:rFonts w:ascii="宋体" w:hAnsi="宋体"/>
                <w:szCs w:val="21"/>
              </w:rPr>
            </w:r>
          </w:p>
        </w:tc>
        <w:tc>
          <w:tcPr>
            <w:gridSpan w:val="2"/>
            <w:tcBorders/>
            <w:tcW w:w="1980" w:type="dxa"/>
            <w:vAlign w:val="center"/>
            <w:textDirection w:val="lrTb"/>
            <w:noWrap w:val="false"/>
          </w:tcPr>
          <w:p>
            <w:pPr>
              <w:pStyle w:val="763"/>
              <w:pBdr/>
              <w:spacing w:line="520" w:lineRule="exact"/>
              <w:ind/>
              <w:jc w:val="center"/>
              <w:rPr>
                <w:rFonts w:ascii="宋体" w:hAnsi="宋体"/>
                <w:szCs w:val="21"/>
              </w:rPr>
            </w:pPr>
            <w:r>
              <w:rPr>
                <w:rFonts w:ascii="宋体" w:hAnsi="宋体"/>
                <w:szCs w:val="21"/>
              </w:rPr>
              <w:t xml:space="preserve">职  称</w:t>
            </w:r>
            <w:r>
              <w:rPr>
                <w:rFonts w:ascii="宋体" w:hAnsi="宋体"/>
                <w:szCs w:val="21"/>
              </w:rPr>
            </w:r>
          </w:p>
        </w:tc>
        <w:tc>
          <w:tcPr>
            <w:gridSpan w:val="2"/>
            <w:tcBorders/>
            <w:tcW w:w="2160" w:type="dxa"/>
            <w:vAlign w:val="center"/>
            <w:textDirection w:val="lrTb"/>
            <w:noWrap w:val="false"/>
          </w:tcPr>
          <w:p>
            <w:pPr>
              <w:pStyle w:val="763"/>
              <w:pBdr/>
              <w:spacing w:line="520" w:lineRule="exact"/>
              <w:ind/>
              <w:jc w:val="center"/>
              <w:rPr>
                <w:rFonts w:ascii="宋体" w:hAnsi="宋体"/>
                <w:szCs w:val="21"/>
              </w:rPr>
            </w:pPr>
            <w:r>
              <w:rPr>
                <w:rFonts w:ascii="宋体" w:hAnsi="宋体"/>
                <w:szCs w:val="21"/>
              </w:rPr>
            </w:r>
            <w:r>
              <w:rPr>
                <w:rFonts w:ascii="宋体" w:hAnsi="宋体"/>
                <w:szCs w:val="21"/>
              </w:rPr>
            </w:r>
          </w:p>
        </w:tc>
        <w:tc>
          <w:tcPr>
            <w:tcBorders/>
            <w:tcW w:w="1440" w:type="dxa"/>
            <w:vAlign w:val="center"/>
            <w:textDirection w:val="lrTb"/>
            <w:noWrap w:val="false"/>
          </w:tcPr>
          <w:p>
            <w:pPr>
              <w:pStyle w:val="763"/>
              <w:pBdr/>
              <w:spacing w:line="520" w:lineRule="exact"/>
              <w:ind/>
              <w:jc w:val="center"/>
              <w:rPr>
                <w:rFonts w:ascii="宋体" w:hAnsi="宋体"/>
                <w:szCs w:val="21"/>
              </w:rPr>
            </w:pPr>
            <w:r>
              <w:rPr>
                <w:rFonts w:ascii="宋体" w:hAnsi="宋体"/>
                <w:szCs w:val="21"/>
              </w:rPr>
              <w:t xml:space="preserve">学  历</w:t>
            </w:r>
            <w:r>
              <w:rPr>
                <w:rFonts w:ascii="宋体" w:hAnsi="宋体"/>
                <w:szCs w:val="21"/>
              </w:rPr>
            </w:r>
          </w:p>
        </w:tc>
        <w:tc>
          <w:tcPr>
            <w:tcBorders/>
            <w:tcW w:w="1440" w:type="dxa"/>
            <w:vAlign w:val="center"/>
            <w:textDirection w:val="lrTb"/>
            <w:noWrap w:val="false"/>
          </w:tcPr>
          <w:p>
            <w:pPr>
              <w:pStyle w:val="763"/>
              <w:pBdr/>
              <w:spacing w:line="440" w:lineRule="exact"/>
              <w:ind/>
              <w:jc w:val="center"/>
              <w:rPr>
                <w:rFonts w:ascii="宋体" w:hAnsi="宋体"/>
                <w:szCs w:val="21"/>
              </w:rPr>
            </w:pPr>
            <w:r>
              <w:rPr>
                <w:rFonts w:ascii="宋体" w:hAnsi="宋体"/>
                <w:szCs w:val="21"/>
              </w:rPr>
            </w:r>
            <w:r>
              <w:rPr>
                <w:rFonts w:ascii="宋体" w:hAnsi="宋体"/>
                <w:szCs w:val="21"/>
              </w:rPr>
            </w:r>
          </w:p>
        </w:tc>
      </w:tr>
      <w:tr>
        <w:trPr>
          <w:cantSplit/>
          <w:trHeight w:val="406"/>
        </w:trPr>
        <w:tc>
          <w:tcPr>
            <w:gridSpan w:val="2"/>
            <w:tcBorders/>
            <w:tcW w:w="1979" w:type="dxa"/>
            <w:vAlign w:val="center"/>
            <w:textDirection w:val="lrTb"/>
            <w:noWrap w:val="false"/>
          </w:tcPr>
          <w:p>
            <w:pPr>
              <w:pStyle w:val="763"/>
              <w:pBdr/>
              <w:spacing w:line="440" w:lineRule="exact"/>
              <w:ind/>
              <w:jc w:val="center"/>
              <w:rPr>
                <w:rFonts w:ascii="宋体" w:hAnsi="宋体"/>
                <w:szCs w:val="21"/>
              </w:rPr>
            </w:pPr>
            <w:r>
              <w:rPr>
                <w:rFonts w:ascii="宋体" w:hAnsi="宋体"/>
                <w:szCs w:val="21"/>
              </w:rPr>
              <w:t xml:space="preserve">参加工作</w:t>
            </w:r>
            <w:r>
              <w:rPr>
                <w:rFonts w:ascii="宋体" w:hAnsi="宋体"/>
                <w:szCs w:val="21"/>
              </w:rPr>
            </w:r>
          </w:p>
          <w:p>
            <w:pPr>
              <w:pStyle w:val="763"/>
              <w:pBdr/>
              <w:spacing w:line="440" w:lineRule="exact"/>
              <w:ind/>
              <w:jc w:val="center"/>
              <w:rPr>
                <w:rFonts w:ascii="宋体" w:hAnsi="宋体"/>
                <w:szCs w:val="21"/>
              </w:rPr>
            </w:pPr>
            <w:r>
              <w:rPr>
                <w:rFonts w:ascii="宋体" w:hAnsi="宋体"/>
                <w:szCs w:val="21"/>
              </w:rPr>
              <w:t xml:space="preserve">时间</w:t>
            </w:r>
            <w:r>
              <w:rPr>
                <w:rFonts w:ascii="宋体" w:hAnsi="宋体"/>
                <w:szCs w:val="21"/>
              </w:rPr>
            </w:r>
          </w:p>
        </w:tc>
        <w:tc>
          <w:tcPr>
            <w:gridSpan w:val="4"/>
            <w:tcBorders/>
            <w:tcW w:w="2629" w:type="dxa"/>
            <w:vAlign w:val="center"/>
            <w:textDirection w:val="lrTb"/>
            <w:noWrap w:val="false"/>
          </w:tcPr>
          <w:p>
            <w:pPr>
              <w:pStyle w:val="763"/>
              <w:pBdr/>
              <w:spacing w:line="440" w:lineRule="exact"/>
              <w:ind/>
              <w:rPr>
                <w:rFonts w:ascii="宋体" w:hAnsi="宋体"/>
                <w:szCs w:val="21"/>
              </w:rPr>
            </w:pPr>
            <w:r>
              <w:rPr>
                <w:rFonts w:ascii="宋体" w:hAnsi="宋体"/>
                <w:szCs w:val="21"/>
              </w:rPr>
            </w:r>
            <w:r>
              <w:rPr>
                <w:rFonts w:ascii="宋体" w:hAnsi="宋体"/>
                <w:szCs w:val="21"/>
              </w:rPr>
            </w:r>
          </w:p>
        </w:tc>
        <w:tc>
          <w:tcPr>
            <w:gridSpan w:val="2"/>
            <w:tcBorders/>
            <w:tcW w:w="2160" w:type="dxa"/>
            <w:vAlign w:val="center"/>
            <w:textDirection w:val="lrTb"/>
            <w:noWrap w:val="false"/>
          </w:tcPr>
          <w:p>
            <w:pPr>
              <w:pStyle w:val="763"/>
              <w:pBdr/>
              <w:spacing w:line="440" w:lineRule="exact"/>
              <w:ind/>
              <w:jc w:val="center"/>
              <w:rPr>
                <w:rFonts w:ascii="宋体" w:hAnsi="宋体"/>
                <w:szCs w:val="21"/>
              </w:rPr>
            </w:pPr>
            <w:r>
              <w:rPr>
                <w:rFonts w:ascii="宋体" w:hAnsi="宋体"/>
                <w:szCs w:val="21"/>
              </w:rPr>
              <w:t xml:space="preserve">从事项目经理年限</w:t>
            </w:r>
            <w:r>
              <w:rPr>
                <w:rFonts w:ascii="宋体" w:hAnsi="宋体"/>
                <w:szCs w:val="21"/>
              </w:rPr>
            </w:r>
          </w:p>
        </w:tc>
        <w:tc>
          <w:tcPr>
            <w:gridSpan w:val="2"/>
            <w:tcBorders/>
            <w:tcW w:w="2880" w:type="dxa"/>
            <w:vAlign w:val="center"/>
            <w:textDirection w:val="lrTb"/>
            <w:noWrap w:val="false"/>
          </w:tcPr>
          <w:p>
            <w:pPr>
              <w:pStyle w:val="763"/>
              <w:pBdr/>
              <w:spacing w:line="440" w:lineRule="exact"/>
              <w:ind/>
              <w:rPr>
                <w:rFonts w:ascii="宋体" w:hAnsi="宋体"/>
                <w:szCs w:val="21"/>
              </w:rPr>
            </w:pPr>
            <w:r>
              <w:rPr>
                <w:rFonts w:ascii="宋体" w:hAnsi="宋体"/>
                <w:szCs w:val="21"/>
              </w:rPr>
            </w:r>
            <w:r>
              <w:rPr>
                <w:rFonts w:ascii="宋体" w:hAnsi="宋体"/>
                <w:szCs w:val="21"/>
              </w:rPr>
            </w:r>
          </w:p>
        </w:tc>
      </w:tr>
      <w:tr>
        <w:trPr>
          <w:cantSplit/>
          <w:trHeight w:val="526"/>
        </w:trPr>
        <w:tc>
          <w:tcPr>
            <w:gridSpan w:val="3"/>
            <w:tcBorders/>
            <w:tcW w:w="2103" w:type="dxa"/>
            <w:vAlign w:val="center"/>
            <w:textDirection w:val="lrTb"/>
            <w:noWrap w:val="false"/>
          </w:tcPr>
          <w:p>
            <w:pPr>
              <w:pStyle w:val="763"/>
              <w:pBdr/>
              <w:spacing w:line="440" w:lineRule="exact"/>
              <w:ind/>
              <w:jc w:val="center"/>
              <w:rPr>
                <w:rFonts w:ascii="宋体" w:hAnsi="宋体"/>
                <w:szCs w:val="21"/>
              </w:rPr>
            </w:pPr>
            <w:r>
              <w:rPr>
                <w:rFonts w:ascii="宋体" w:hAnsi="宋体"/>
                <w:szCs w:val="21"/>
              </w:rPr>
              <w:t xml:space="preserve">建 设 单 位</w:t>
            </w:r>
            <w:r>
              <w:rPr>
                <w:rFonts w:ascii="宋体" w:hAnsi="宋体"/>
                <w:szCs w:val="21"/>
              </w:rPr>
            </w:r>
          </w:p>
        </w:tc>
        <w:tc>
          <w:tcPr>
            <w:gridSpan w:val="2"/>
            <w:tcBorders/>
            <w:tcW w:w="2205" w:type="dxa"/>
            <w:vAlign w:val="center"/>
            <w:textDirection w:val="lrTb"/>
            <w:noWrap w:val="false"/>
          </w:tcPr>
          <w:p>
            <w:pPr>
              <w:pStyle w:val="763"/>
              <w:pBdr/>
              <w:spacing w:line="440" w:lineRule="exact"/>
              <w:ind/>
              <w:jc w:val="center"/>
              <w:rPr>
                <w:rFonts w:ascii="宋体" w:hAnsi="宋体"/>
                <w:szCs w:val="21"/>
              </w:rPr>
            </w:pPr>
            <w:r>
              <w:rPr>
                <w:rFonts w:ascii="宋体" w:hAnsi="宋体"/>
                <w:szCs w:val="21"/>
              </w:rPr>
              <w:t xml:space="preserve">项 目 名 称</w:t>
            </w:r>
            <w:r>
              <w:rPr>
                <w:rFonts w:ascii="宋体" w:hAnsi="宋体"/>
                <w:szCs w:val="21"/>
              </w:rPr>
            </w:r>
          </w:p>
        </w:tc>
        <w:tc>
          <w:tcPr>
            <w:gridSpan w:val="2"/>
            <w:tcBorders/>
            <w:tcW w:w="1785" w:type="dxa"/>
            <w:vAlign w:val="center"/>
            <w:textDirection w:val="lrTb"/>
            <w:noWrap w:val="false"/>
          </w:tcPr>
          <w:p>
            <w:pPr>
              <w:pStyle w:val="763"/>
              <w:pBdr/>
              <w:spacing w:line="440" w:lineRule="exact"/>
              <w:ind/>
              <w:jc w:val="center"/>
              <w:rPr>
                <w:rFonts w:ascii="宋体" w:hAnsi="宋体"/>
                <w:szCs w:val="21"/>
              </w:rPr>
            </w:pPr>
            <w:r>
              <w:rPr>
                <w:rFonts w:ascii="宋体" w:hAnsi="宋体"/>
                <w:szCs w:val="21"/>
              </w:rPr>
              <w:t xml:space="preserve">建 设 规 模</w:t>
            </w:r>
            <w:r>
              <w:rPr>
                <w:rFonts w:ascii="宋体" w:hAnsi="宋体"/>
                <w:szCs w:val="21"/>
              </w:rPr>
            </w:r>
          </w:p>
        </w:tc>
        <w:tc>
          <w:tcPr>
            <w:gridSpan w:val="2"/>
            <w:tcBorders/>
            <w:tcW w:w="2115" w:type="dxa"/>
            <w:vAlign w:val="center"/>
            <w:textDirection w:val="lrTb"/>
            <w:noWrap w:val="false"/>
          </w:tcPr>
          <w:p>
            <w:pPr>
              <w:pStyle w:val="763"/>
              <w:pBdr/>
              <w:spacing w:line="440" w:lineRule="exact"/>
              <w:ind/>
              <w:jc w:val="center"/>
              <w:rPr>
                <w:rFonts w:ascii="宋体" w:hAnsi="宋体"/>
                <w:szCs w:val="21"/>
              </w:rPr>
            </w:pPr>
            <w:r>
              <w:rPr>
                <w:rFonts w:ascii="宋体" w:hAnsi="宋体"/>
                <w:szCs w:val="21"/>
              </w:rPr>
              <w:t xml:space="preserve">开、竣工日期</w:t>
            </w:r>
            <w:r>
              <w:rPr>
                <w:rFonts w:ascii="宋体" w:hAnsi="宋体"/>
                <w:szCs w:val="21"/>
              </w:rPr>
            </w:r>
          </w:p>
        </w:tc>
        <w:tc>
          <w:tcPr>
            <w:tcBorders/>
            <w:tcW w:w="1440" w:type="dxa"/>
            <w:vAlign w:val="center"/>
            <w:textDirection w:val="lrTb"/>
            <w:noWrap w:val="false"/>
          </w:tcPr>
          <w:p>
            <w:pPr>
              <w:pStyle w:val="763"/>
              <w:pBdr/>
              <w:spacing w:line="440" w:lineRule="exact"/>
              <w:ind/>
              <w:jc w:val="center"/>
              <w:rPr>
                <w:rFonts w:ascii="宋体" w:hAnsi="宋体"/>
                <w:szCs w:val="21"/>
              </w:rPr>
            </w:pPr>
            <w:r>
              <w:rPr>
                <w:rFonts w:ascii="宋体" w:hAnsi="宋体"/>
                <w:szCs w:val="21"/>
              </w:rPr>
              <w:t xml:space="preserve">工 程 质 量</w:t>
            </w:r>
            <w:r>
              <w:rPr>
                <w:rFonts w:ascii="宋体" w:hAnsi="宋体"/>
                <w:szCs w:val="21"/>
              </w:rPr>
            </w:r>
          </w:p>
        </w:tc>
      </w:tr>
      <w:tr>
        <w:trPr>
          <w:cantSplit/>
          <w:trHeight w:val="374"/>
        </w:trPr>
        <w:tc>
          <w:tcPr>
            <w:gridSpan w:val="3"/>
            <w:tcBorders/>
            <w:tcW w:w="2103" w:type="dxa"/>
            <w:vAlign w:val="top"/>
            <w:textDirection w:val="lrTb"/>
            <w:noWrap w:val="false"/>
          </w:tcPr>
          <w:p>
            <w:pPr>
              <w:pStyle w:val="763"/>
              <w:pBdr/>
              <w:spacing w:line="440" w:lineRule="exact"/>
              <w:ind/>
              <w:rPr>
                <w:rFonts w:ascii="宋体" w:hAnsi="宋体"/>
                <w:szCs w:val="21"/>
              </w:rPr>
            </w:pPr>
            <w:r>
              <w:rPr>
                <w:rFonts w:ascii="宋体" w:hAnsi="宋体"/>
                <w:szCs w:val="21"/>
              </w:rPr>
            </w:r>
            <w:r>
              <w:rPr>
                <w:rFonts w:ascii="宋体" w:hAnsi="宋体"/>
                <w:szCs w:val="21"/>
              </w:rPr>
            </w:r>
          </w:p>
          <w:p>
            <w:pPr>
              <w:pStyle w:val="763"/>
              <w:pBdr/>
              <w:spacing w:line="440" w:lineRule="exact"/>
              <w:ind/>
              <w:rPr>
                <w:rFonts w:ascii="宋体" w:hAnsi="宋体"/>
                <w:szCs w:val="21"/>
              </w:rPr>
            </w:pPr>
            <w:r>
              <w:rPr>
                <w:rFonts w:ascii="宋体" w:hAnsi="宋体"/>
                <w:szCs w:val="21"/>
              </w:rPr>
            </w:r>
            <w:r>
              <w:rPr>
                <w:rFonts w:ascii="宋体" w:hAnsi="宋体"/>
                <w:szCs w:val="21"/>
              </w:rPr>
            </w:r>
          </w:p>
        </w:tc>
        <w:tc>
          <w:tcPr>
            <w:gridSpan w:val="2"/>
            <w:tcBorders/>
            <w:tcW w:w="2205" w:type="dxa"/>
            <w:vAlign w:val="top"/>
            <w:textDirection w:val="lrTb"/>
            <w:noWrap w:val="false"/>
          </w:tcPr>
          <w:p>
            <w:pPr>
              <w:pStyle w:val="763"/>
              <w:widowControl w:val="true"/>
              <w:pBdr/>
              <w:spacing w:line="440" w:lineRule="exact"/>
              <w:ind/>
              <w:jc w:val="left"/>
              <w:rPr>
                <w:rFonts w:ascii="宋体" w:hAnsi="宋体"/>
                <w:szCs w:val="21"/>
              </w:rPr>
            </w:pPr>
            <w:r>
              <w:rPr>
                <w:rFonts w:ascii="宋体" w:hAnsi="宋体"/>
                <w:szCs w:val="21"/>
              </w:rPr>
            </w:r>
            <w:r>
              <w:rPr>
                <w:rFonts w:ascii="宋体" w:hAnsi="宋体"/>
                <w:szCs w:val="21"/>
              </w:rPr>
            </w:r>
          </w:p>
          <w:p>
            <w:pPr>
              <w:pStyle w:val="763"/>
              <w:pBdr/>
              <w:spacing w:line="440" w:lineRule="exact"/>
              <w:ind/>
              <w:rPr>
                <w:rFonts w:ascii="宋体" w:hAnsi="宋体"/>
                <w:szCs w:val="21"/>
              </w:rPr>
            </w:pPr>
            <w:r>
              <w:rPr>
                <w:rFonts w:ascii="宋体" w:hAnsi="宋体"/>
                <w:szCs w:val="21"/>
              </w:rPr>
            </w:r>
            <w:r>
              <w:rPr>
                <w:rFonts w:ascii="宋体" w:hAnsi="宋体"/>
                <w:szCs w:val="21"/>
              </w:rPr>
            </w:r>
          </w:p>
        </w:tc>
        <w:tc>
          <w:tcPr>
            <w:gridSpan w:val="2"/>
            <w:tcBorders/>
            <w:tcW w:w="1785" w:type="dxa"/>
            <w:vAlign w:val="top"/>
            <w:textDirection w:val="lrTb"/>
            <w:noWrap w:val="false"/>
          </w:tcPr>
          <w:p>
            <w:pPr>
              <w:pStyle w:val="763"/>
              <w:pBdr/>
              <w:spacing w:line="440" w:lineRule="exact"/>
              <w:ind/>
              <w:rPr>
                <w:rFonts w:ascii="宋体" w:hAnsi="宋体"/>
                <w:szCs w:val="21"/>
              </w:rPr>
            </w:pPr>
            <w:r>
              <w:rPr>
                <w:rFonts w:ascii="宋体" w:hAnsi="宋体"/>
                <w:szCs w:val="21"/>
              </w:rPr>
            </w:r>
            <w:r>
              <w:rPr>
                <w:rFonts w:ascii="宋体" w:hAnsi="宋体"/>
                <w:szCs w:val="21"/>
              </w:rPr>
            </w:r>
          </w:p>
        </w:tc>
        <w:tc>
          <w:tcPr>
            <w:gridSpan w:val="2"/>
            <w:tcBorders/>
            <w:tcW w:w="2115" w:type="dxa"/>
            <w:vAlign w:val="top"/>
            <w:textDirection w:val="lrTb"/>
            <w:noWrap w:val="false"/>
          </w:tcPr>
          <w:p>
            <w:pPr>
              <w:pStyle w:val="763"/>
              <w:pBdr/>
              <w:spacing w:line="440" w:lineRule="exact"/>
              <w:ind/>
              <w:rPr>
                <w:rFonts w:ascii="宋体" w:hAnsi="宋体"/>
                <w:szCs w:val="21"/>
              </w:rPr>
            </w:pPr>
            <w:r>
              <w:rPr>
                <w:rFonts w:ascii="宋体" w:hAnsi="宋体"/>
                <w:szCs w:val="21"/>
              </w:rPr>
            </w:r>
            <w:r>
              <w:rPr>
                <w:rFonts w:ascii="宋体" w:hAnsi="宋体"/>
                <w:szCs w:val="21"/>
              </w:rPr>
            </w:r>
          </w:p>
        </w:tc>
        <w:tc>
          <w:tcPr>
            <w:tcBorders/>
            <w:tcW w:w="1440" w:type="dxa"/>
            <w:vAlign w:val="top"/>
            <w:textDirection w:val="lrTb"/>
            <w:noWrap w:val="false"/>
          </w:tcPr>
          <w:p>
            <w:pPr>
              <w:pStyle w:val="763"/>
              <w:pBdr/>
              <w:spacing w:line="440" w:lineRule="exact"/>
              <w:ind/>
              <w:rPr>
                <w:rFonts w:ascii="宋体" w:hAnsi="宋体"/>
                <w:szCs w:val="21"/>
              </w:rPr>
            </w:pPr>
            <w:r>
              <w:rPr>
                <w:rFonts w:ascii="宋体" w:hAnsi="宋体"/>
                <w:szCs w:val="21"/>
              </w:rPr>
            </w:r>
            <w:r>
              <w:rPr>
                <w:rFonts w:ascii="宋体" w:hAnsi="宋体"/>
                <w:szCs w:val="21"/>
              </w:rPr>
            </w:r>
          </w:p>
        </w:tc>
      </w:tr>
      <w:tr>
        <w:trPr>
          <w:cantSplit/>
          <w:trHeight w:val="321"/>
        </w:trPr>
        <w:tc>
          <w:tcPr>
            <w:gridSpan w:val="3"/>
            <w:tcBorders/>
            <w:tcW w:w="2103" w:type="dxa"/>
            <w:vAlign w:val="top"/>
            <w:textDirection w:val="lrTb"/>
            <w:noWrap w:val="false"/>
          </w:tcPr>
          <w:p>
            <w:pPr>
              <w:pStyle w:val="763"/>
              <w:pBdr/>
              <w:spacing w:line="440" w:lineRule="exact"/>
              <w:ind/>
              <w:rPr>
                <w:rFonts w:ascii="宋体" w:hAnsi="宋体"/>
                <w:szCs w:val="21"/>
              </w:rPr>
            </w:pPr>
            <w:r>
              <w:rPr>
                <w:rFonts w:ascii="宋体" w:hAnsi="宋体"/>
                <w:szCs w:val="21"/>
              </w:rPr>
            </w:r>
            <w:r>
              <w:rPr>
                <w:rFonts w:ascii="宋体" w:hAnsi="宋体"/>
                <w:szCs w:val="21"/>
              </w:rPr>
            </w:r>
          </w:p>
          <w:p>
            <w:pPr>
              <w:pStyle w:val="763"/>
              <w:pBdr/>
              <w:spacing w:line="440" w:lineRule="exact"/>
              <w:ind/>
              <w:rPr>
                <w:rFonts w:ascii="宋体" w:hAnsi="宋体"/>
                <w:szCs w:val="21"/>
              </w:rPr>
            </w:pPr>
            <w:r>
              <w:rPr>
                <w:rFonts w:ascii="宋体" w:hAnsi="宋体"/>
                <w:szCs w:val="21"/>
              </w:rPr>
            </w:r>
            <w:r>
              <w:rPr>
                <w:rFonts w:ascii="宋体" w:hAnsi="宋体"/>
                <w:szCs w:val="21"/>
              </w:rPr>
            </w:r>
          </w:p>
        </w:tc>
        <w:tc>
          <w:tcPr>
            <w:gridSpan w:val="2"/>
            <w:tcBorders/>
            <w:tcW w:w="2205" w:type="dxa"/>
            <w:vAlign w:val="top"/>
            <w:textDirection w:val="lrTb"/>
            <w:noWrap w:val="false"/>
          </w:tcPr>
          <w:p>
            <w:pPr>
              <w:pStyle w:val="763"/>
              <w:widowControl w:val="true"/>
              <w:pBdr/>
              <w:spacing w:line="440" w:lineRule="exact"/>
              <w:ind/>
              <w:jc w:val="left"/>
              <w:rPr>
                <w:rFonts w:ascii="宋体" w:hAnsi="宋体"/>
                <w:szCs w:val="21"/>
              </w:rPr>
            </w:pPr>
            <w:r>
              <w:rPr>
                <w:rFonts w:ascii="宋体" w:hAnsi="宋体"/>
                <w:szCs w:val="21"/>
              </w:rPr>
            </w:r>
            <w:r>
              <w:rPr>
                <w:rFonts w:ascii="宋体" w:hAnsi="宋体"/>
                <w:szCs w:val="21"/>
              </w:rPr>
            </w:r>
          </w:p>
          <w:p>
            <w:pPr>
              <w:pStyle w:val="763"/>
              <w:pBdr/>
              <w:spacing w:line="440" w:lineRule="exact"/>
              <w:ind/>
              <w:rPr>
                <w:rFonts w:ascii="宋体" w:hAnsi="宋体"/>
                <w:szCs w:val="21"/>
              </w:rPr>
            </w:pPr>
            <w:r>
              <w:rPr>
                <w:rFonts w:ascii="宋体" w:hAnsi="宋体"/>
                <w:szCs w:val="21"/>
              </w:rPr>
            </w:r>
            <w:r>
              <w:rPr>
                <w:rFonts w:ascii="宋体" w:hAnsi="宋体"/>
                <w:szCs w:val="21"/>
              </w:rPr>
            </w:r>
          </w:p>
        </w:tc>
        <w:tc>
          <w:tcPr>
            <w:gridSpan w:val="2"/>
            <w:tcBorders/>
            <w:tcW w:w="1785" w:type="dxa"/>
            <w:vAlign w:val="top"/>
            <w:textDirection w:val="lrTb"/>
            <w:noWrap w:val="false"/>
          </w:tcPr>
          <w:p>
            <w:pPr>
              <w:pStyle w:val="763"/>
              <w:pBdr/>
              <w:spacing w:line="440" w:lineRule="exact"/>
              <w:ind/>
              <w:rPr>
                <w:rFonts w:ascii="宋体" w:hAnsi="宋体"/>
                <w:szCs w:val="21"/>
              </w:rPr>
            </w:pPr>
            <w:r>
              <w:rPr>
                <w:rFonts w:ascii="宋体" w:hAnsi="宋体"/>
                <w:szCs w:val="21"/>
              </w:rPr>
            </w:r>
            <w:r>
              <w:rPr>
                <w:rFonts w:ascii="宋体" w:hAnsi="宋体"/>
                <w:szCs w:val="21"/>
              </w:rPr>
            </w:r>
          </w:p>
        </w:tc>
        <w:tc>
          <w:tcPr>
            <w:gridSpan w:val="2"/>
            <w:tcBorders/>
            <w:tcW w:w="2115" w:type="dxa"/>
            <w:vAlign w:val="top"/>
            <w:textDirection w:val="lrTb"/>
            <w:noWrap w:val="false"/>
          </w:tcPr>
          <w:p>
            <w:pPr>
              <w:pStyle w:val="763"/>
              <w:pBdr/>
              <w:spacing w:line="440" w:lineRule="exact"/>
              <w:ind/>
              <w:rPr>
                <w:rFonts w:ascii="宋体" w:hAnsi="宋体"/>
                <w:szCs w:val="21"/>
              </w:rPr>
            </w:pPr>
            <w:r>
              <w:rPr>
                <w:rFonts w:ascii="宋体" w:hAnsi="宋体"/>
                <w:szCs w:val="21"/>
              </w:rPr>
            </w:r>
            <w:r>
              <w:rPr>
                <w:rFonts w:ascii="宋体" w:hAnsi="宋体"/>
                <w:szCs w:val="21"/>
              </w:rPr>
            </w:r>
          </w:p>
        </w:tc>
        <w:tc>
          <w:tcPr>
            <w:tcBorders/>
            <w:tcW w:w="1440" w:type="dxa"/>
            <w:vAlign w:val="top"/>
            <w:textDirection w:val="lrTb"/>
            <w:noWrap w:val="false"/>
          </w:tcPr>
          <w:p>
            <w:pPr>
              <w:pStyle w:val="763"/>
              <w:pBdr/>
              <w:spacing w:line="440" w:lineRule="exact"/>
              <w:ind/>
              <w:rPr>
                <w:rFonts w:ascii="宋体" w:hAnsi="宋体"/>
                <w:szCs w:val="21"/>
              </w:rPr>
            </w:pPr>
            <w:r>
              <w:rPr>
                <w:rFonts w:ascii="宋体" w:hAnsi="宋体"/>
                <w:szCs w:val="21"/>
              </w:rPr>
            </w:r>
            <w:r>
              <w:rPr>
                <w:rFonts w:ascii="宋体" w:hAnsi="宋体"/>
                <w:szCs w:val="21"/>
              </w:rPr>
            </w:r>
          </w:p>
        </w:tc>
      </w:tr>
      <w:tr>
        <w:trPr>
          <w:cantSplit/>
          <w:trHeight w:val="463"/>
        </w:trPr>
        <w:tc>
          <w:tcPr>
            <w:gridSpan w:val="3"/>
            <w:tcBorders/>
            <w:tcW w:w="2103" w:type="dxa"/>
            <w:vAlign w:val="top"/>
            <w:textDirection w:val="lrTb"/>
            <w:noWrap w:val="false"/>
          </w:tcPr>
          <w:p>
            <w:pPr>
              <w:pStyle w:val="763"/>
              <w:pBdr/>
              <w:spacing w:line="440" w:lineRule="exact"/>
              <w:ind/>
              <w:rPr>
                <w:rFonts w:ascii="宋体" w:hAnsi="宋体"/>
                <w:szCs w:val="21"/>
              </w:rPr>
            </w:pPr>
            <w:r>
              <w:rPr>
                <w:rFonts w:ascii="宋体" w:hAnsi="宋体"/>
                <w:szCs w:val="21"/>
              </w:rPr>
            </w:r>
            <w:r>
              <w:rPr>
                <w:rFonts w:ascii="宋体" w:hAnsi="宋体"/>
                <w:szCs w:val="21"/>
              </w:rPr>
            </w:r>
          </w:p>
          <w:p>
            <w:pPr>
              <w:pStyle w:val="763"/>
              <w:pBdr/>
              <w:spacing w:line="440" w:lineRule="exact"/>
              <w:ind/>
              <w:rPr>
                <w:rFonts w:ascii="宋体" w:hAnsi="宋体"/>
                <w:szCs w:val="21"/>
              </w:rPr>
            </w:pPr>
            <w:r>
              <w:rPr>
                <w:rFonts w:ascii="宋体" w:hAnsi="宋体"/>
                <w:szCs w:val="21"/>
              </w:rPr>
            </w:r>
            <w:r>
              <w:rPr>
                <w:rFonts w:ascii="宋体" w:hAnsi="宋体"/>
                <w:szCs w:val="21"/>
              </w:rPr>
            </w:r>
          </w:p>
        </w:tc>
        <w:tc>
          <w:tcPr>
            <w:gridSpan w:val="2"/>
            <w:tcBorders/>
            <w:tcW w:w="2205" w:type="dxa"/>
            <w:vAlign w:val="top"/>
            <w:textDirection w:val="lrTb"/>
            <w:noWrap w:val="false"/>
          </w:tcPr>
          <w:p>
            <w:pPr>
              <w:pStyle w:val="763"/>
              <w:widowControl w:val="true"/>
              <w:pBdr/>
              <w:spacing w:line="440" w:lineRule="exact"/>
              <w:ind/>
              <w:jc w:val="left"/>
              <w:rPr>
                <w:rFonts w:ascii="宋体" w:hAnsi="宋体"/>
                <w:szCs w:val="21"/>
              </w:rPr>
            </w:pPr>
            <w:r>
              <w:rPr>
                <w:rFonts w:ascii="宋体" w:hAnsi="宋体"/>
                <w:szCs w:val="21"/>
              </w:rPr>
            </w:r>
            <w:r>
              <w:rPr>
                <w:rFonts w:ascii="宋体" w:hAnsi="宋体"/>
                <w:szCs w:val="21"/>
              </w:rPr>
            </w:r>
          </w:p>
          <w:p>
            <w:pPr>
              <w:pStyle w:val="763"/>
              <w:pBdr/>
              <w:spacing w:line="440" w:lineRule="exact"/>
              <w:ind/>
              <w:rPr>
                <w:rFonts w:ascii="宋体" w:hAnsi="宋体"/>
                <w:szCs w:val="21"/>
              </w:rPr>
            </w:pPr>
            <w:r>
              <w:rPr>
                <w:rFonts w:ascii="宋体" w:hAnsi="宋体"/>
                <w:szCs w:val="21"/>
              </w:rPr>
            </w:r>
            <w:r>
              <w:rPr>
                <w:rFonts w:ascii="宋体" w:hAnsi="宋体"/>
                <w:szCs w:val="21"/>
              </w:rPr>
            </w:r>
          </w:p>
        </w:tc>
        <w:tc>
          <w:tcPr>
            <w:gridSpan w:val="2"/>
            <w:tcBorders/>
            <w:tcW w:w="1785" w:type="dxa"/>
            <w:vAlign w:val="top"/>
            <w:textDirection w:val="lrTb"/>
            <w:noWrap w:val="false"/>
          </w:tcPr>
          <w:p>
            <w:pPr>
              <w:pStyle w:val="763"/>
              <w:pBdr/>
              <w:spacing w:line="440" w:lineRule="exact"/>
              <w:ind/>
              <w:rPr>
                <w:rFonts w:ascii="宋体" w:hAnsi="宋体"/>
                <w:szCs w:val="21"/>
              </w:rPr>
            </w:pPr>
            <w:r>
              <w:rPr>
                <w:rFonts w:ascii="宋体" w:hAnsi="宋体"/>
                <w:szCs w:val="21"/>
              </w:rPr>
            </w:r>
            <w:r>
              <w:rPr>
                <w:rFonts w:ascii="宋体" w:hAnsi="宋体"/>
                <w:szCs w:val="21"/>
              </w:rPr>
            </w:r>
          </w:p>
        </w:tc>
        <w:tc>
          <w:tcPr>
            <w:gridSpan w:val="2"/>
            <w:tcBorders/>
            <w:tcW w:w="2115" w:type="dxa"/>
            <w:vAlign w:val="top"/>
            <w:textDirection w:val="lrTb"/>
            <w:noWrap w:val="false"/>
          </w:tcPr>
          <w:p>
            <w:pPr>
              <w:pStyle w:val="763"/>
              <w:pBdr/>
              <w:spacing w:line="440" w:lineRule="exact"/>
              <w:ind/>
              <w:rPr>
                <w:rFonts w:ascii="宋体" w:hAnsi="宋体"/>
                <w:szCs w:val="21"/>
              </w:rPr>
            </w:pPr>
            <w:r>
              <w:rPr>
                <w:rFonts w:ascii="宋体" w:hAnsi="宋体"/>
                <w:szCs w:val="21"/>
              </w:rPr>
            </w:r>
            <w:r>
              <w:rPr>
                <w:rFonts w:ascii="宋体" w:hAnsi="宋体"/>
                <w:szCs w:val="21"/>
              </w:rPr>
            </w:r>
          </w:p>
        </w:tc>
        <w:tc>
          <w:tcPr>
            <w:tcBorders/>
            <w:tcW w:w="1440" w:type="dxa"/>
            <w:vAlign w:val="top"/>
            <w:textDirection w:val="lrTb"/>
            <w:noWrap w:val="false"/>
          </w:tcPr>
          <w:p>
            <w:pPr>
              <w:pStyle w:val="763"/>
              <w:pBdr/>
              <w:spacing w:line="440" w:lineRule="exact"/>
              <w:ind/>
              <w:rPr>
                <w:rFonts w:ascii="宋体" w:hAnsi="宋体"/>
                <w:szCs w:val="21"/>
              </w:rPr>
            </w:pPr>
            <w:r>
              <w:rPr>
                <w:rFonts w:ascii="宋体" w:hAnsi="宋体"/>
                <w:szCs w:val="21"/>
              </w:rPr>
            </w:r>
            <w:r>
              <w:rPr>
                <w:rFonts w:ascii="宋体" w:hAnsi="宋体"/>
                <w:szCs w:val="21"/>
              </w:rPr>
            </w:r>
          </w:p>
        </w:tc>
      </w:tr>
      <w:tr>
        <w:trPr>
          <w:cantSplit/>
          <w:trHeight w:val="499"/>
        </w:trPr>
        <w:tc>
          <w:tcPr>
            <w:gridSpan w:val="3"/>
            <w:tcBorders/>
            <w:tcW w:w="2103" w:type="dxa"/>
            <w:vAlign w:val="top"/>
            <w:textDirection w:val="lrTb"/>
            <w:noWrap w:val="false"/>
          </w:tcPr>
          <w:p>
            <w:pPr>
              <w:pStyle w:val="763"/>
              <w:pBdr/>
              <w:spacing w:line="440" w:lineRule="exact"/>
              <w:ind/>
              <w:rPr>
                <w:rFonts w:ascii="宋体" w:hAnsi="宋体"/>
                <w:szCs w:val="21"/>
              </w:rPr>
            </w:pPr>
            <w:r>
              <w:rPr>
                <w:rFonts w:ascii="宋体" w:hAnsi="宋体"/>
                <w:szCs w:val="21"/>
              </w:rPr>
            </w:r>
            <w:r>
              <w:rPr>
                <w:rFonts w:ascii="宋体" w:hAnsi="宋体"/>
                <w:szCs w:val="21"/>
              </w:rPr>
            </w:r>
          </w:p>
          <w:p>
            <w:pPr>
              <w:pStyle w:val="763"/>
              <w:pBdr/>
              <w:spacing w:line="440" w:lineRule="exact"/>
              <w:ind/>
              <w:rPr>
                <w:rFonts w:ascii="宋体" w:hAnsi="宋体"/>
                <w:szCs w:val="21"/>
              </w:rPr>
            </w:pPr>
            <w:r>
              <w:rPr>
                <w:rFonts w:ascii="宋体" w:hAnsi="宋体"/>
                <w:szCs w:val="21"/>
              </w:rPr>
            </w:r>
            <w:r>
              <w:rPr>
                <w:rFonts w:ascii="宋体" w:hAnsi="宋体"/>
                <w:szCs w:val="21"/>
              </w:rPr>
            </w:r>
          </w:p>
        </w:tc>
        <w:tc>
          <w:tcPr>
            <w:gridSpan w:val="2"/>
            <w:tcBorders/>
            <w:tcW w:w="2205" w:type="dxa"/>
            <w:vAlign w:val="top"/>
            <w:textDirection w:val="lrTb"/>
            <w:noWrap w:val="false"/>
          </w:tcPr>
          <w:p>
            <w:pPr>
              <w:pStyle w:val="763"/>
              <w:widowControl w:val="true"/>
              <w:pBdr/>
              <w:spacing w:line="440" w:lineRule="exact"/>
              <w:ind/>
              <w:jc w:val="left"/>
              <w:rPr>
                <w:rFonts w:ascii="宋体" w:hAnsi="宋体"/>
                <w:szCs w:val="21"/>
              </w:rPr>
            </w:pPr>
            <w:r>
              <w:rPr>
                <w:rFonts w:ascii="宋体" w:hAnsi="宋体"/>
                <w:szCs w:val="21"/>
              </w:rPr>
            </w:r>
            <w:r>
              <w:rPr>
                <w:rFonts w:ascii="宋体" w:hAnsi="宋体"/>
                <w:szCs w:val="21"/>
              </w:rPr>
            </w:r>
          </w:p>
          <w:p>
            <w:pPr>
              <w:pStyle w:val="763"/>
              <w:pBdr/>
              <w:spacing w:line="440" w:lineRule="exact"/>
              <w:ind/>
              <w:rPr>
                <w:rFonts w:ascii="宋体" w:hAnsi="宋体"/>
                <w:szCs w:val="21"/>
              </w:rPr>
            </w:pPr>
            <w:r>
              <w:rPr>
                <w:rFonts w:ascii="宋体" w:hAnsi="宋体"/>
                <w:szCs w:val="21"/>
              </w:rPr>
            </w:r>
            <w:r>
              <w:rPr>
                <w:rFonts w:ascii="宋体" w:hAnsi="宋体"/>
                <w:szCs w:val="21"/>
              </w:rPr>
            </w:r>
          </w:p>
        </w:tc>
        <w:tc>
          <w:tcPr>
            <w:gridSpan w:val="2"/>
            <w:tcBorders/>
            <w:tcW w:w="1785" w:type="dxa"/>
            <w:vAlign w:val="top"/>
            <w:textDirection w:val="lrTb"/>
            <w:noWrap w:val="false"/>
          </w:tcPr>
          <w:p>
            <w:pPr>
              <w:pStyle w:val="763"/>
              <w:pBdr/>
              <w:spacing w:line="440" w:lineRule="exact"/>
              <w:ind/>
              <w:rPr>
                <w:rFonts w:ascii="宋体" w:hAnsi="宋体"/>
                <w:szCs w:val="21"/>
              </w:rPr>
            </w:pPr>
            <w:r>
              <w:rPr>
                <w:rFonts w:ascii="宋体" w:hAnsi="宋体"/>
                <w:szCs w:val="21"/>
              </w:rPr>
            </w:r>
            <w:r>
              <w:rPr>
                <w:rFonts w:ascii="宋体" w:hAnsi="宋体"/>
                <w:szCs w:val="21"/>
              </w:rPr>
            </w:r>
          </w:p>
        </w:tc>
        <w:tc>
          <w:tcPr>
            <w:gridSpan w:val="2"/>
            <w:tcBorders/>
            <w:tcW w:w="2115" w:type="dxa"/>
            <w:vAlign w:val="top"/>
            <w:textDirection w:val="lrTb"/>
            <w:noWrap w:val="false"/>
          </w:tcPr>
          <w:p>
            <w:pPr>
              <w:pStyle w:val="763"/>
              <w:pBdr/>
              <w:spacing w:line="440" w:lineRule="exact"/>
              <w:ind/>
              <w:rPr>
                <w:rFonts w:ascii="宋体" w:hAnsi="宋体"/>
                <w:szCs w:val="21"/>
              </w:rPr>
            </w:pPr>
            <w:r>
              <w:rPr>
                <w:rFonts w:ascii="宋体" w:hAnsi="宋体"/>
                <w:szCs w:val="21"/>
              </w:rPr>
            </w:r>
            <w:r>
              <w:rPr>
                <w:rFonts w:ascii="宋体" w:hAnsi="宋体"/>
                <w:szCs w:val="21"/>
              </w:rPr>
            </w:r>
          </w:p>
        </w:tc>
        <w:tc>
          <w:tcPr>
            <w:tcBorders/>
            <w:tcW w:w="1440" w:type="dxa"/>
            <w:vAlign w:val="top"/>
            <w:textDirection w:val="lrTb"/>
            <w:noWrap w:val="false"/>
          </w:tcPr>
          <w:p>
            <w:pPr>
              <w:pStyle w:val="763"/>
              <w:pBdr/>
              <w:spacing w:line="440" w:lineRule="exact"/>
              <w:ind/>
              <w:rPr>
                <w:rFonts w:ascii="宋体" w:hAnsi="宋体"/>
                <w:szCs w:val="21"/>
              </w:rPr>
            </w:pPr>
            <w:r>
              <w:rPr>
                <w:rFonts w:ascii="宋体" w:hAnsi="宋体"/>
                <w:szCs w:val="21"/>
              </w:rPr>
            </w:r>
            <w:r>
              <w:rPr>
                <w:rFonts w:ascii="宋体" w:hAnsi="宋体"/>
                <w:szCs w:val="21"/>
              </w:rPr>
            </w:r>
          </w:p>
        </w:tc>
      </w:tr>
      <w:tr>
        <w:trPr>
          <w:cantSplit/>
          <w:trHeight w:val="463"/>
        </w:trPr>
        <w:tc>
          <w:tcPr>
            <w:gridSpan w:val="3"/>
            <w:tcBorders/>
            <w:tcW w:w="2103" w:type="dxa"/>
            <w:vAlign w:val="top"/>
            <w:textDirection w:val="lrTb"/>
            <w:noWrap w:val="false"/>
          </w:tcPr>
          <w:p>
            <w:pPr>
              <w:pStyle w:val="763"/>
              <w:pBdr/>
              <w:spacing w:line="440" w:lineRule="exact"/>
              <w:ind/>
              <w:rPr>
                <w:rFonts w:ascii="宋体" w:hAnsi="宋体"/>
                <w:szCs w:val="21"/>
              </w:rPr>
            </w:pPr>
            <w:r>
              <w:rPr>
                <w:rFonts w:ascii="宋体" w:hAnsi="宋体"/>
                <w:szCs w:val="21"/>
              </w:rPr>
            </w:r>
            <w:r>
              <w:rPr>
                <w:rFonts w:ascii="宋体" w:hAnsi="宋体"/>
                <w:szCs w:val="21"/>
              </w:rPr>
            </w:r>
          </w:p>
          <w:p>
            <w:pPr>
              <w:pStyle w:val="763"/>
              <w:pBdr/>
              <w:spacing w:line="440" w:lineRule="exact"/>
              <w:ind/>
              <w:rPr>
                <w:rFonts w:ascii="宋体" w:hAnsi="宋体"/>
                <w:szCs w:val="21"/>
              </w:rPr>
            </w:pPr>
            <w:r>
              <w:rPr>
                <w:rFonts w:ascii="宋体" w:hAnsi="宋体"/>
                <w:szCs w:val="21"/>
              </w:rPr>
            </w:r>
            <w:r>
              <w:rPr>
                <w:rFonts w:ascii="宋体" w:hAnsi="宋体"/>
                <w:szCs w:val="21"/>
              </w:rPr>
            </w:r>
          </w:p>
        </w:tc>
        <w:tc>
          <w:tcPr>
            <w:gridSpan w:val="2"/>
            <w:tcBorders/>
            <w:tcW w:w="2205" w:type="dxa"/>
            <w:vAlign w:val="top"/>
            <w:textDirection w:val="lrTb"/>
            <w:noWrap w:val="false"/>
          </w:tcPr>
          <w:p>
            <w:pPr>
              <w:pStyle w:val="763"/>
              <w:widowControl w:val="true"/>
              <w:pBdr/>
              <w:spacing w:line="440" w:lineRule="exact"/>
              <w:ind/>
              <w:jc w:val="left"/>
              <w:rPr>
                <w:rFonts w:ascii="宋体" w:hAnsi="宋体"/>
                <w:szCs w:val="21"/>
              </w:rPr>
            </w:pPr>
            <w:r>
              <w:rPr>
                <w:rFonts w:ascii="宋体" w:hAnsi="宋体"/>
                <w:szCs w:val="21"/>
              </w:rPr>
            </w:r>
            <w:r>
              <w:rPr>
                <w:rFonts w:ascii="宋体" w:hAnsi="宋体"/>
                <w:szCs w:val="21"/>
              </w:rPr>
            </w:r>
          </w:p>
          <w:p>
            <w:pPr>
              <w:pStyle w:val="763"/>
              <w:pBdr/>
              <w:spacing w:line="440" w:lineRule="exact"/>
              <w:ind/>
              <w:rPr>
                <w:rFonts w:ascii="宋体" w:hAnsi="宋体"/>
                <w:szCs w:val="21"/>
              </w:rPr>
            </w:pPr>
            <w:r>
              <w:rPr>
                <w:rFonts w:ascii="宋体" w:hAnsi="宋体"/>
                <w:szCs w:val="21"/>
              </w:rPr>
            </w:r>
            <w:r>
              <w:rPr>
                <w:rFonts w:ascii="宋体" w:hAnsi="宋体"/>
                <w:szCs w:val="21"/>
              </w:rPr>
            </w:r>
          </w:p>
        </w:tc>
        <w:tc>
          <w:tcPr>
            <w:gridSpan w:val="2"/>
            <w:tcBorders/>
            <w:tcW w:w="1785" w:type="dxa"/>
            <w:vAlign w:val="top"/>
            <w:textDirection w:val="lrTb"/>
            <w:noWrap w:val="false"/>
          </w:tcPr>
          <w:p>
            <w:pPr>
              <w:pStyle w:val="763"/>
              <w:pBdr/>
              <w:spacing w:line="440" w:lineRule="exact"/>
              <w:ind/>
              <w:rPr>
                <w:rFonts w:ascii="宋体" w:hAnsi="宋体"/>
                <w:szCs w:val="21"/>
              </w:rPr>
            </w:pPr>
            <w:r>
              <w:rPr>
                <w:rFonts w:ascii="宋体" w:hAnsi="宋体"/>
                <w:szCs w:val="21"/>
              </w:rPr>
            </w:r>
            <w:r>
              <w:rPr>
                <w:rFonts w:ascii="宋体" w:hAnsi="宋体"/>
                <w:szCs w:val="21"/>
              </w:rPr>
            </w:r>
          </w:p>
        </w:tc>
        <w:tc>
          <w:tcPr>
            <w:gridSpan w:val="2"/>
            <w:tcBorders/>
            <w:tcW w:w="2115" w:type="dxa"/>
            <w:vAlign w:val="top"/>
            <w:textDirection w:val="lrTb"/>
            <w:noWrap w:val="false"/>
          </w:tcPr>
          <w:p>
            <w:pPr>
              <w:pStyle w:val="763"/>
              <w:pBdr/>
              <w:spacing w:line="440" w:lineRule="exact"/>
              <w:ind/>
              <w:rPr>
                <w:rFonts w:ascii="宋体" w:hAnsi="宋体"/>
                <w:szCs w:val="21"/>
              </w:rPr>
            </w:pPr>
            <w:r>
              <w:rPr>
                <w:rFonts w:ascii="宋体" w:hAnsi="宋体"/>
                <w:szCs w:val="21"/>
              </w:rPr>
            </w:r>
            <w:r>
              <w:rPr>
                <w:rFonts w:ascii="宋体" w:hAnsi="宋体"/>
                <w:szCs w:val="21"/>
              </w:rPr>
            </w:r>
          </w:p>
        </w:tc>
        <w:tc>
          <w:tcPr>
            <w:tcBorders/>
            <w:tcW w:w="1440" w:type="dxa"/>
            <w:vAlign w:val="top"/>
            <w:textDirection w:val="lrTb"/>
            <w:noWrap w:val="false"/>
          </w:tcPr>
          <w:p>
            <w:pPr>
              <w:pStyle w:val="763"/>
              <w:pBdr/>
              <w:spacing w:line="440" w:lineRule="exact"/>
              <w:ind/>
              <w:rPr>
                <w:rFonts w:ascii="宋体" w:hAnsi="宋体"/>
                <w:szCs w:val="21"/>
              </w:rPr>
            </w:pPr>
            <w:r>
              <w:rPr>
                <w:rFonts w:ascii="宋体" w:hAnsi="宋体"/>
                <w:szCs w:val="21"/>
              </w:rPr>
            </w:r>
            <w:r>
              <w:rPr>
                <w:rFonts w:ascii="宋体" w:hAnsi="宋体"/>
                <w:szCs w:val="21"/>
              </w:rPr>
            </w:r>
          </w:p>
        </w:tc>
      </w:tr>
      <w:tr>
        <w:trPr>
          <w:cantSplit/>
          <w:trHeight w:val="463"/>
        </w:trPr>
        <w:tc>
          <w:tcPr>
            <w:gridSpan w:val="3"/>
            <w:tcBorders/>
            <w:tcW w:w="2103" w:type="dxa"/>
            <w:vAlign w:val="top"/>
            <w:textDirection w:val="lrTb"/>
            <w:noWrap w:val="false"/>
          </w:tcPr>
          <w:p>
            <w:pPr>
              <w:pStyle w:val="763"/>
              <w:pBdr/>
              <w:spacing w:line="440" w:lineRule="exact"/>
              <w:ind/>
              <w:rPr>
                <w:rFonts w:ascii="宋体" w:hAnsi="宋体"/>
                <w:szCs w:val="21"/>
              </w:rPr>
            </w:pPr>
            <w:r>
              <w:rPr>
                <w:rFonts w:ascii="宋体" w:hAnsi="宋体"/>
                <w:szCs w:val="21"/>
              </w:rPr>
            </w:r>
            <w:r>
              <w:rPr>
                <w:rFonts w:ascii="宋体" w:hAnsi="宋体"/>
                <w:szCs w:val="21"/>
              </w:rPr>
            </w:r>
          </w:p>
          <w:p>
            <w:pPr>
              <w:pStyle w:val="763"/>
              <w:pBdr/>
              <w:spacing w:line="440" w:lineRule="exact"/>
              <w:ind/>
              <w:rPr>
                <w:rFonts w:ascii="宋体" w:hAnsi="宋体"/>
                <w:szCs w:val="21"/>
              </w:rPr>
            </w:pPr>
            <w:r>
              <w:rPr>
                <w:rFonts w:ascii="宋体" w:hAnsi="宋体"/>
                <w:szCs w:val="21"/>
              </w:rPr>
            </w:r>
            <w:r>
              <w:rPr>
                <w:rFonts w:ascii="宋体" w:hAnsi="宋体"/>
                <w:szCs w:val="21"/>
              </w:rPr>
            </w:r>
          </w:p>
        </w:tc>
        <w:tc>
          <w:tcPr>
            <w:gridSpan w:val="2"/>
            <w:tcBorders/>
            <w:tcW w:w="2205" w:type="dxa"/>
            <w:vAlign w:val="top"/>
            <w:textDirection w:val="lrTb"/>
            <w:noWrap w:val="false"/>
          </w:tcPr>
          <w:p>
            <w:pPr>
              <w:pStyle w:val="763"/>
              <w:widowControl w:val="true"/>
              <w:pBdr/>
              <w:spacing w:line="440" w:lineRule="exact"/>
              <w:ind/>
              <w:jc w:val="left"/>
              <w:rPr>
                <w:rFonts w:ascii="宋体" w:hAnsi="宋体"/>
                <w:szCs w:val="21"/>
              </w:rPr>
            </w:pPr>
            <w:r>
              <w:rPr>
                <w:rFonts w:ascii="宋体" w:hAnsi="宋体"/>
                <w:szCs w:val="21"/>
              </w:rPr>
            </w:r>
            <w:r>
              <w:rPr>
                <w:rFonts w:ascii="宋体" w:hAnsi="宋体"/>
                <w:szCs w:val="21"/>
              </w:rPr>
            </w:r>
          </w:p>
          <w:p>
            <w:pPr>
              <w:pStyle w:val="763"/>
              <w:pBdr/>
              <w:spacing w:line="440" w:lineRule="exact"/>
              <w:ind/>
              <w:rPr>
                <w:rFonts w:ascii="宋体" w:hAnsi="宋体"/>
                <w:szCs w:val="21"/>
              </w:rPr>
            </w:pPr>
            <w:r>
              <w:rPr>
                <w:rFonts w:ascii="宋体" w:hAnsi="宋体"/>
                <w:szCs w:val="21"/>
              </w:rPr>
            </w:r>
            <w:r>
              <w:rPr>
                <w:rFonts w:ascii="宋体" w:hAnsi="宋体"/>
                <w:szCs w:val="21"/>
              </w:rPr>
            </w:r>
          </w:p>
        </w:tc>
        <w:tc>
          <w:tcPr>
            <w:gridSpan w:val="2"/>
            <w:tcBorders/>
            <w:tcW w:w="1785" w:type="dxa"/>
            <w:vAlign w:val="top"/>
            <w:textDirection w:val="lrTb"/>
            <w:noWrap w:val="false"/>
          </w:tcPr>
          <w:p>
            <w:pPr>
              <w:pStyle w:val="763"/>
              <w:pBdr/>
              <w:spacing w:line="440" w:lineRule="exact"/>
              <w:ind/>
              <w:rPr>
                <w:rFonts w:ascii="宋体" w:hAnsi="宋体"/>
                <w:szCs w:val="21"/>
              </w:rPr>
            </w:pPr>
            <w:r>
              <w:rPr>
                <w:rFonts w:ascii="宋体" w:hAnsi="宋体"/>
                <w:szCs w:val="21"/>
              </w:rPr>
            </w:r>
            <w:r>
              <w:rPr>
                <w:rFonts w:ascii="宋体" w:hAnsi="宋体"/>
                <w:szCs w:val="21"/>
              </w:rPr>
            </w:r>
          </w:p>
        </w:tc>
        <w:tc>
          <w:tcPr>
            <w:gridSpan w:val="2"/>
            <w:tcBorders/>
            <w:tcW w:w="2115" w:type="dxa"/>
            <w:vAlign w:val="top"/>
            <w:textDirection w:val="lrTb"/>
            <w:noWrap w:val="false"/>
          </w:tcPr>
          <w:p>
            <w:pPr>
              <w:pStyle w:val="763"/>
              <w:pBdr/>
              <w:spacing w:line="440" w:lineRule="exact"/>
              <w:ind/>
              <w:rPr>
                <w:rFonts w:ascii="宋体" w:hAnsi="宋体"/>
                <w:szCs w:val="21"/>
              </w:rPr>
            </w:pPr>
            <w:r>
              <w:rPr>
                <w:rFonts w:ascii="宋体" w:hAnsi="宋体"/>
                <w:szCs w:val="21"/>
              </w:rPr>
            </w:r>
            <w:r>
              <w:rPr>
                <w:rFonts w:ascii="宋体" w:hAnsi="宋体"/>
                <w:szCs w:val="21"/>
              </w:rPr>
            </w:r>
          </w:p>
        </w:tc>
        <w:tc>
          <w:tcPr>
            <w:tcBorders/>
            <w:tcW w:w="1440" w:type="dxa"/>
            <w:vAlign w:val="top"/>
            <w:textDirection w:val="lrTb"/>
            <w:noWrap w:val="false"/>
          </w:tcPr>
          <w:p>
            <w:pPr>
              <w:pStyle w:val="763"/>
              <w:pBdr/>
              <w:spacing w:line="440" w:lineRule="exact"/>
              <w:ind/>
              <w:rPr>
                <w:rFonts w:ascii="宋体" w:hAnsi="宋体"/>
                <w:szCs w:val="21"/>
              </w:rPr>
            </w:pPr>
            <w:r>
              <w:rPr>
                <w:rFonts w:ascii="宋体" w:hAnsi="宋体"/>
                <w:szCs w:val="21"/>
              </w:rPr>
            </w:r>
            <w:r>
              <w:rPr>
                <w:rFonts w:ascii="宋体" w:hAnsi="宋体"/>
                <w:szCs w:val="21"/>
              </w:rPr>
            </w:r>
          </w:p>
        </w:tc>
      </w:tr>
      <w:tr>
        <w:trPr>
          <w:cantSplit/>
          <w:trHeight w:val="499"/>
        </w:trPr>
        <w:tc>
          <w:tcPr>
            <w:gridSpan w:val="3"/>
            <w:tcBorders/>
            <w:tcW w:w="2103" w:type="dxa"/>
            <w:vAlign w:val="top"/>
            <w:textDirection w:val="lrTb"/>
            <w:noWrap w:val="false"/>
          </w:tcPr>
          <w:p>
            <w:pPr>
              <w:pStyle w:val="763"/>
              <w:pBdr/>
              <w:spacing w:line="440" w:lineRule="exact"/>
              <w:ind/>
              <w:rPr>
                <w:rFonts w:ascii="宋体" w:hAnsi="宋体"/>
                <w:szCs w:val="21"/>
              </w:rPr>
            </w:pPr>
            <w:r>
              <w:rPr>
                <w:rFonts w:ascii="宋体" w:hAnsi="宋体"/>
                <w:szCs w:val="21"/>
              </w:rPr>
            </w:r>
            <w:r>
              <w:rPr>
                <w:rFonts w:ascii="宋体" w:hAnsi="宋体"/>
                <w:szCs w:val="21"/>
              </w:rPr>
            </w:r>
          </w:p>
          <w:p>
            <w:pPr>
              <w:pStyle w:val="763"/>
              <w:pBdr/>
              <w:spacing w:line="440" w:lineRule="exact"/>
              <w:ind/>
              <w:rPr>
                <w:rFonts w:ascii="宋体" w:hAnsi="宋体"/>
                <w:szCs w:val="21"/>
              </w:rPr>
            </w:pPr>
            <w:r>
              <w:rPr>
                <w:rFonts w:ascii="宋体" w:hAnsi="宋体"/>
                <w:szCs w:val="21"/>
              </w:rPr>
            </w:r>
            <w:r>
              <w:rPr>
                <w:rFonts w:ascii="宋体" w:hAnsi="宋体"/>
                <w:szCs w:val="21"/>
              </w:rPr>
            </w:r>
          </w:p>
        </w:tc>
        <w:tc>
          <w:tcPr>
            <w:gridSpan w:val="2"/>
            <w:tcBorders/>
            <w:tcW w:w="2205" w:type="dxa"/>
            <w:vAlign w:val="top"/>
            <w:textDirection w:val="lrTb"/>
            <w:noWrap w:val="false"/>
          </w:tcPr>
          <w:p>
            <w:pPr>
              <w:pStyle w:val="763"/>
              <w:widowControl w:val="true"/>
              <w:pBdr/>
              <w:spacing w:line="440" w:lineRule="exact"/>
              <w:ind/>
              <w:jc w:val="left"/>
              <w:rPr>
                <w:rFonts w:ascii="宋体" w:hAnsi="宋体"/>
                <w:szCs w:val="21"/>
              </w:rPr>
            </w:pPr>
            <w:r>
              <w:rPr>
                <w:rFonts w:ascii="宋体" w:hAnsi="宋体"/>
                <w:szCs w:val="21"/>
              </w:rPr>
            </w:r>
            <w:r>
              <w:rPr>
                <w:rFonts w:ascii="宋体" w:hAnsi="宋体"/>
                <w:szCs w:val="21"/>
              </w:rPr>
            </w:r>
          </w:p>
          <w:p>
            <w:pPr>
              <w:pStyle w:val="763"/>
              <w:pBdr/>
              <w:spacing w:line="440" w:lineRule="exact"/>
              <w:ind/>
              <w:rPr>
                <w:rFonts w:ascii="宋体" w:hAnsi="宋体"/>
                <w:szCs w:val="21"/>
              </w:rPr>
            </w:pPr>
            <w:r>
              <w:rPr>
                <w:rFonts w:ascii="宋体" w:hAnsi="宋体"/>
                <w:szCs w:val="21"/>
              </w:rPr>
            </w:r>
            <w:r>
              <w:rPr>
                <w:rFonts w:ascii="宋体" w:hAnsi="宋体"/>
                <w:szCs w:val="21"/>
              </w:rPr>
            </w:r>
          </w:p>
        </w:tc>
        <w:tc>
          <w:tcPr>
            <w:gridSpan w:val="2"/>
            <w:tcBorders/>
            <w:tcW w:w="1785" w:type="dxa"/>
            <w:vAlign w:val="top"/>
            <w:textDirection w:val="lrTb"/>
            <w:noWrap w:val="false"/>
          </w:tcPr>
          <w:p>
            <w:pPr>
              <w:pStyle w:val="763"/>
              <w:pBdr/>
              <w:spacing w:line="440" w:lineRule="exact"/>
              <w:ind/>
              <w:rPr>
                <w:rFonts w:ascii="宋体" w:hAnsi="宋体"/>
                <w:szCs w:val="21"/>
              </w:rPr>
            </w:pPr>
            <w:r>
              <w:rPr>
                <w:rFonts w:ascii="宋体" w:hAnsi="宋体"/>
                <w:szCs w:val="21"/>
              </w:rPr>
            </w:r>
            <w:r>
              <w:rPr>
                <w:rFonts w:ascii="宋体" w:hAnsi="宋体"/>
                <w:szCs w:val="21"/>
              </w:rPr>
            </w:r>
          </w:p>
        </w:tc>
        <w:tc>
          <w:tcPr>
            <w:gridSpan w:val="2"/>
            <w:tcBorders/>
            <w:tcW w:w="2115" w:type="dxa"/>
            <w:vAlign w:val="top"/>
            <w:textDirection w:val="lrTb"/>
            <w:noWrap w:val="false"/>
          </w:tcPr>
          <w:p>
            <w:pPr>
              <w:pStyle w:val="763"/>
              <w:pBdr/>
              <w:spacing w:line="440" w:lineRule="exact"/>
              <w:ind/>
              <w:rPr>
                <w:rFonts w:ascii="宋体" w:hAnsi="宋体"/>
                <w:szCs w:val="21"/>
              </w:rPr>
            </w:pPr>
            <w:r>
              <w:rPr>
                <w:rFonts w:ascii="宋体" w:hAnsi="宋体"/>
                <w:szCs w:val="21"/>
              </w:rPr>
            </w:r>
            <w:r>
              <w:rPr>
                <w:rFonts w:ascii="宋体" w:hAnsi="宋体"/>
                <w:szCs w:val="21"/>
              </w:rPr>
            </w:r>
          </w:p>
        </w:tc>
        <w:tc>
          <w:tcPr>
            <w:tcBorders/>
            <w:tcW w:w="1440" w:type="dxa"/>
            <w:vAlign w:val="top"/>
            <w:textDirection w:val="lrTb"/>
            <w:noWrap w:val="false"/>
          </w:tcPr>
          <w:p>
            <w:pPr>
              <w:pStyle w:val="763"/>
              <w:pBdr/>
              <w:spacing w:line="440" w:lineRule="exact"/>
              <w:ind/>
              <w:rPr>
                <w:rFonts w:ascii="宋体" w:hAnsi="宋体"/>
                <w:szCs w:val="21"/>
              </w:rPr>
            </w:pPr>
            <w:r>
              <w:rPr>
                <w:rFonts w:ascii="宋体" w:hAnsi="宋体"/>
                <w:szCs w:val="21"/>
              </w:rPr>
            </w:r>
            <w:r>
              <w:rPr>
                <w:rFonts w:ascii="宋体" w:hAnsi="宋体"/>
                <w:szCs w:val="21"/>
              </w:rPr>
            </w:r>
          </w:p>
        </w:tc>
      </w:tr>
      <w:tr>
        <w:trPr>
          <w:cantSplit/>
          <w:trHeight w:val="463"/>
        </w:trPr>
        <w:tc>
          <w:tcPr>
            <w:gridSpan w:val="3"/>
            <w:tcBorders/>
            <w:tcW w:w="2103" w:type="dxa"/>
            <w:vAlign w:val="top"/>
            <w:textDirection w:val="lrTb"/>
            <w:noWrap w:val="false"/>
          </w:tcPr>
          <w:p>
            <w:pPr>
              <w:pStyle w:val="763"/>
              <w:pBdr/>
              <w:spacing w:line="440" w:lineRule="exact"/>
              <w:ind/>
              <w:rPr>
                <w:rFonts w:ascii="宋体" w:hAnsi="宋体"/>
                <w:szCs w:val="21"/>
              </w:rPr>
            </w:pPr>
            <w:r>
              <w:rPr>
                <w:rFonts w:ascii="宋体" w:hAnsi="宋体"/>
                <w:szCs w:val="21"/>
              </w:rPr>
            </w:r>
            <w:r>
              <w:rPr>
                <w:rFonts w:ascii="宋体" w:hAnsi="宋体"/>
                <w:szCs w:val="21"/>
              </w:rPr>
            </w:r>
          </w:p>
          <w:p>
            <w:pPr>
              <w:pStyle w:val="763"/>
              <w:pBdr/>
              <w:spacing w:line="440" w:lineRule="exact"/>
              <w:ind/>
              <w:rPr>
                <w:rFonts w:ascii="宋体" w:hAnsi="宋体"/>
                <w:szCs w:val="21"/>
              </w:rPr>
            </w:pPr>
            <w:r>
              <w:rPr>
                <w:rFonts w:ascii="宋体" w:hAnsi="宋体"/>
                <w:szCs w:val="21"/>
              </w:rPr>
            </w:r>
            <w:r>
              <w:rPr>
                <w:rFonts w:ascii="宋体" w:hAnsi="宋体"/>
                <w:szCs w:val="21"/>
              </w:rPr>
            </w:r>
          </w:p>
        </w:tc>
        <w:tc>
          <w:tcPr>
            <w:gridSpan w:val="2"/>
            <w:tcBorders/>
            <w:tcW w:w="2205" w:type="dxa"/>
            <w:vAlign w:val="top"/>
            <w:textDirection w:val="lrTb"/>
            <w:noWrap w:val="false"/>
          </w:tcPr>
          <w:p>
            <w:pPr>
              <w:pStyle w:val="763"/>
              <w:widowControl w:val="true"/>
              <w:pBdr/>
              <w:spacing w:line="440" w:lineRule="exact"/>
              <w:ind/>
              <w:jc w:val="left"/>
              <w:rPr>
                <w:rFonts w:ascii="宋体" w:hAnsi="宋体"/>
                <w:szCs w:val="21"/>
              </w:rPr>
            </w:pPr>
            <w:r>
              <w:rPr>
                <w:rFonts w:ascii="宋体" w:hAnsi="宋体"/>
                <w:szCs w:val="21"/>
              </w:rPr>
            </w:r>
            <w:r>
              <w:rPr>
                <w:rFonts w:ascii="宋体" w:hAnsi="宋体"/>
                <w:szCs w:val="21"/>
              </w:rPr>
            </w:r>
          </w:p>
          <w:p>
            <w:pPr>
              <w:pStyle w:val="763"/>
              <w:pBdr/>
              <w:spacing w:line="440" w:lineRule="exact"/>
              <w:ind/>
              <w:rPr>
                <w:rFonts w:ascii="宋体" w:hAnsi="宋体"/>
                <w:szCs w:val="21"/>
              </w:rPr>
            </w:pPr>
            <w:r>
              <w:rPr>
                <w:rFonts w:ascii="宋体" w:hAnsi="宋体"/>
                <w:szCs w:val="21"/>
              </w:rPr>
            </w:r>
            <w:r>
              <w:rPr>
                <w:rFonts w:ascii="宋体" w:hAnsi="宋体"/>
                <w:szCs w:val="21"/>
              </w:rPr>
            </w:r>
          </w:p>
        </w:tc>
        <w:tc>
          <w:tcPr>
            <w:gridSpan w:val="2"/>
            <w:tcBorders/>
            <w:tcW w:w="1785" w:type="dxa"/>
            <w:vAlign w:val="top"/>
            <w:textDirection w:val="lrTb"/>
            <w:noWrap w:val="false"/>
          </w:tcPr>
          <w:p>
            <w:pPr>
              <w:pStyle w:val="763"/>
              <w:pBdr/>
              <w:spacing w:line="440" w:lineRule="exact"/>
              <w:ind/>
              <w:rPr>
                <w:rFonts w:ascii="宋体" w:hAnsi="宋体"/>
                <w:szCs w:val="21"/>
              </w:rPr>
            </w:pPr>
            <w:r>
              <w:rPr>
                <w:rFonts w:ascii="宋体" w:hAnsi="宋体"/>
                <w:szCs w:val="21"/>
              </w:rPr>
            </w:r>
            <w:r>
              <w:rPr>
                <w:rFonts w:ascii="宋体" w:hAnsi="宋体"/>
                <w:szCs w:val="21"/>
              </w:rPr>
            </w:r>
          </w:p>
        </w:tc>
        <w:tc>
          <w:tcPr>
            <w:gridSpan w:val="2"/>
            <w:tcBorders/>
            <w:tcW w:w="2115" w:type="dxa"/>
            <w:vAlign w:val="top"/>
            <w:textDirection w:val="lrTb"/>
            <w:noWrap w:val="false"/>
          </w:tcPr>
          <w:p>
            <w:pPr>
              <w:pStyle w:val="763"/>
              <w:pBdr/>
              <w:spacing w:line="440" w:lineRule="exact"/>
              <w:ind/>
              <w:rPr>
                <w:rFonts w:ascii="宋体" w:hAnsi="宋体"/>
                <w:szCs w:val="21"/>
              </w:rPr>
            </w:pPr>
            <w:r>
              <w:rPr>
                <w:rFonts w:ascii="宋体" w:hAnsi="宋体"/>
                <w:szCs w:val="21"/>
              </w:rPr>
            </w:r>
            <w:r>
              <w:rPr>
                <w:rFonts w:ascii="宋体" w:hAnsi="宋体"/>
                <w:szCs w:val="21"/>
              </w:rPr>
            </w:r>
          </w:p>
        </w:tc>
        <w:tc>
          <w:tcPr>
            <w:tcBorders/>
            <w:tcW w:w="1440" w:type="dxa"/>
            <w:vAlign w:val="top"/>
            <w:textDirection w:val="lrTb"/>
            <w:noWrap w:val="false"/>
          </w:tcPr>
          <w:p>
            <w:pPr>
              <w:pStyle w:val="763"/>
              <w:pBdr/>
              <w:spacing w:line="440" w:lineRule="exact"/>
              <w:ind/>
              <w:rPr>
                <w:rFonts w:ascii="宋体" w:hAnsi="宋体"/>
                <w:szCs w:val="21"/>
              </w:rPr>
            </w:pPr>
            <w:r>
              <w:rPr>
                <w:rFonts w:ascii="宋体" w:hAnsi="宋体"/>
                <w:szCs w:val="21"/>
              </w:rPr>
            </w:r>
            <w:r>
              <w:rPr>
                <w:rFonts w:ascii="宋体" w:hAnsi="宋体"/>
                <w:szCs w:val="21"/>
              </w:rPr>
            </w:r>
          </w:p>
        </w:tc>
      </w:tr>
    </w:tbl>
    <w:p>
      <w:pPr>
        <w:pStyle w:val="763"/>
        <w:pBdr/>
        <w:spacing w:line="440" w:lineRule="exact"/>
        <w:ind w:firstLine="57"/>
        <w:jc w:val="center"/>
        <w:rPr>
          <w:rFonts w:ascii="宋体" w:hAnsi="宋体"/>
          <w:szCs w:val="21"/>
        </w:rPr>
      </w:pPr>
      <w:r>
        <w:rPr>
          <w:rFonts w:ascii="宋体" w:hAnsi="宋体"/>
          <w:szCs w:val="21"/>
        </w:rPr>
        <w:t xml:space="preserve">                                                                                                       投标人（盖章）：</w:t>
      </w:r>
      <w:r>
        <w:rPr>
          <w:rFonts w:ascii="宋体" w:hAnsi="宋体"/>
          <w:szCs w:val="21"/>
        </w:rPr>
      </w:r>
    </w:p>
    <w:p>
      <w:pPr>
        <w:pStyle w:val="763"/>
        <w:pBdr/>
        <w:spacing w:line="440" w:lineRule="exact"/>
        <w:ind w:hanging="10500" w:left="10557"/>
        <w:rPr>
          <w:rFonts w:ascii="宋体" w:hAnsi="宋体"/>
          <w:szCs w:val="21"/>
        </w:rPr>
      </w:pPr>
      <w:r>
        <w:rPr>
          <w:rFonts w:ascii="宋体" w:hAnsi="宋体"/>
          <w:szCs w:val="21"/>
        </w:rPr>
        <w:t xml:space="preserve">                                  法定代表人或其委托代理人（签字或盖章）：   </w:t>
      </w:r>
      <w:r>
        <w:rPr>
          <w:rFonts w:ascii="宋体" w:hAnsi="宋体"/>
          <w:szCs w:val="21"/>
        </w:rPr>
      </w:r>
    </w:p>
    <w:p>
      <w:pPr>
        <w:pStyle w:val="763"/>
        <w:pBdr/>
        <w:spacing/>
        <w:ind w:hanging="9870" w:left="10645"/>
        <w:rPr>
          <w:rFonts w:hint="eastAsia" w:ascii="宋体" w:hAnsi="宋体"/>
          <w:szCs w:val="21"/>
        </w:rPr>
      </w:pPr>
      <w:r>
        <w:rPr>
          <w:rFonts w:ascii="宋体" w:hAnsi="宋体"/>
          <w:szCs w:val="21"/>
        </w:rPr>
        <w:t xml:space="preserve">                                    年    月    日</w:t>
      </w:r>
      <w:r>
        <w:rPr>
          <w:rFonts w:hint="eastAsia" w:ascii="宋体" w:hAnsi="宋体"/>
          <w:szCs w:val="21"/>
        </w:rPr>
      </w:r>
      <w:r>
        <w:rPr>
          <w:rFonts w:hint="eastAsia" w:ascii="宋体" w:hAnsi="宋体"/>
          <w:szCs w:val="21"/>
        </w:rPr>
      </w:r>
    </w:p>
    <w:p>
      <w:pPr>
        <w:pStyle w:val="763"/>
        <w:pBdr/>
        <w:spacing/>
        <w:ind w:hanging="9870" w:left="10645"/>
        <w:rPr>
          <w:rFonts w:hint="eastAsia" w:eastAsia="仿宋_GB2312"/>
          <w:szCs w:val="21"/>
        </w:rPr>
      </w:pPr>
      <w:r>
        <w:rPr>
          <w:rFonts w:hint="eastAsia" w:eastAsia="仿宋_GB2312"/>
          <w:szCs w:val="21"/>
        </w:rPr>
      </w:r>
      <w:r>
        <w:rPr>
          <w:rFonts w:hint="eastAsia" w:eastAsia="仿宋_GB2312"/>
          <w:szCs w:val="21"/>
        </w:rPr>
      </w:r>
    </w:p>
    <w:p>
      <w:pPr>
        <w:pStyle w:val="763"/>
        <w:pBdr/>
        <w:spacing/>
        <w:ind w:hanging="9870" w:left="10645"/>
        <w:rPr>
          <w:rFonts w:hint="eastAsia" w:eastAsia="仿宋_GB2312"/>
          <w:szCs w:val="21"/>
        </w:rPr>
      </w:pPr>
      <w:r>
        <w:rPr>
          <w:rFonts w:hint="eastAsia" w:eastAsia="仿宋_GB2312"/>
          <w:szCs w:val="21"/>
        </w:rPr>
      </w:r>
      <w:r>
        <w:rPr>
          <w:rFonts w:hint="eastAsia" w:eastAsia="仿宋_GB2312"/>
          <w:szCs w:val="21"/>
        </w:rPr>
      </w:r>
    </w:p>
    <w:p>
      <w:pPr>
        <w:pStyle w:val="763"/>
        <w:pBdr/>
        <w:spacing/>
        <w:ind w:hanging="10541" w:left="10598"/>
        <w:jc w:val="center"/>
        <w:rPr>
          <w:rFonts w:hint="eastAsia" w:eastAsia="仿宋_GB2312"/>
          <w:b/>
          <w:szCs w:val="21"/>
        </w:rPr>
      </w:pPr>
      <w:r>
        <w:rPr>
          <w:rFonts w:hint="eastAsia" w:eastAsia="仿宋_GB2312"/>
          <w:b/>
          <w:szCs w:val="21"/>
        </w:rPr>
      </w:r>
      <w:r>
        <w:rPr>
          <w:rFonts w:hint="eastAsia" w:eastAsia="仿宋_GB2312"/>
          <w:b/>
          <w:szCs w:val="21"/>
        </w:rPr>
      </w:r>
    </w:p>
    <w:p>
      <w:pPr>
        <w:pStyle w:val="779"/>
        <w:pBdr/>
        <w:spacing/>
        <w:ind w:firstLine="0"/>
        <w:jc w:val="center"/>
        <w:outlineLvl w:val="1"/>
        <w:rPr>
          <w:rFonts w:ascii="Times New Roman"/>
          <w:b/>
          <w:bCs/>
          <w:position w:val="6"/>
          <w:sz w:val="30"/>
          <w:szCs w:val="30"/>
        </w:rPr>
      </w:pPr>
      <w:r>
        <w:rPr>
          <w:rFonts w:hint="eastAsia" w:ascii="Times New Roman"/>
          <w:b/>
          <w:bCs/>
          <w:position w:val="6"/>
          <w:sz w:val="30"/>
          <w:szCs w:val="30"/>
        </w:rPr>
        <w:t xml:space="preserve">九</w:t>
      </w:r>
      <w:r>
        <w:rPr>
          <w:rFonts w:ascii="Times New Roman"/>
          <w:b/>
          <w:bCs/>
          <w:position w:val="6"/>
          <w:sz w:val="30"/>
          <w:szCs w:val="30"/>
        </w:rPr>
        <w:t xml:space="preserve">、唱标一览表</w:t>
      </w:r>
      <w:r>
        <w:rPr>
          <w:rFonts w:ascii="Times New Roman"/>
          <w:b/>
          <w:bCs/>
          <w:position w:val="6"/>
          <w:sz w:val="30"/>
          <w:szCs w:val="30"/>
        </w:rPr>
      </w:r>
      <w:r>
        <w:rPr>
          <w:rFonts w:ascii="Times New Roman"/>
          <w:b/>
          <w:bCs/>
          <w:position w:val="6"/>
          <w:sz w:val="30"/>
          <w:szCs w:val="30"/>
        </w:rPr>
      </w:r>
    </w:p>
    <w:p>
      <w:pPr>
        <w:pStyle w:val="779"/>
        <w:pBdr/>
        <w:spacing/>
        <w:ind w:firstLine="600"/>
        <w:rPr>
          <w:rFonts w:ascii="Times New Roman"/>
          <w:position w:val="6"/>
          <w:sz w:val="30"/>
          <w:szCs w:val="30"/>
        </w:rPr>
      </w:pPr>
      <w:r>
        <w:rPr>
          <w:rFonts w:ascii="Times New Roman"/>
          <w:position w:val="6"/>
          <w:sz w:val="30"/>
          <w:szCs w:val="30"/>
        </w:rPr>
      </w:r>
      <w:r>
        <w:rPr>
          <w:rFonts w:ascii="Times New Roman"/>
          <w:position w:val="6"/>
          <w:sz w:val="30"/>
          <w:szCs w:val="30"/>
        </w:rPr>
      </w:r>
    </w:p>
    <w:p>
      <w:pPr>
        <w:pStyle w:val="779"/>
        <w:pBdr/>
        <w:spacing/>
        <w:ind w:firstLine="420"/>
        <w:rPr>
          <w:rFonts w:ascii="宋体" w:hAnsi="宋体" w:eastAsia="宋体"/>
          <w:position w:val="6"/>
          <w:sz w:val="21"/>
          <w:szCs w:val="21"/>
        </w:rPr>
      </w:pPr>
      <w:r>
        <w:rPr>
          <w:rFonts w:ascii="宋体" w:hAnsi="宋体" w:eastAsia="宋体"/>
          <w:position w:val="6"/>
          <w:sz w:val="21"/>
          <w:szCs w:val="21"/>
        </w:rPr>
        <w:t xml:space="preserve">工程名称：</w:t>
      </w:r>
      <w:r>
        <w:rPr>
          <w:rFonts w:ascii="宋体" w:hAnsi="宋体" w:eastAsia="宋体"/>
          <w:position w:val="6"/>
          <w:sz w:val="21"/>
          <w:szCs w:val="21"/>
          <w:u w:val="single"/>
        </w:rPr>
        <w:t xml:space="preserve">                            </w:t>
      </w:r>
      <w:r>
        <w:rPr>
          <w:rFonts w:ascii="宋体" w:hAnsi="宋体" w:eastAsia="宋体"/>
          <w:position w:val="6"/>
          <w:sz w:val="21"/>
          <w:szCs w:val="21"/>
        </w:rPr>
      </w:r>
      <w:r>
        <w:rPr>
          <w:rFonts w:ascii="宋体" w:hAnsi="宋体" w:eastAsia="宋体"/>
          <w:position w:val="6"/>
          <w:sz w:val="21"/>
          <w:szCs w:val="21"/>
        </w:rPr>
      </w:r>
    </w:p>
    <w:p>
      <w:pPr>
        <w:pStyle w:val="779"/>
        <w:pBdr/>
        <w:spacing/>
        <w:ind w:firstLine="420"/>
        <w:rPr>
          <w:rFonts w:ascii="宋体" w:hAnsi="宋体" w:eastAsia="宋体"/>
          <w:position w:val="6"/>
          <w:sz w:val="21"/>
          <w:szCs w:val="21"/>
        </w:rPr>
      </w:pPr>
      <w:r>
        <w:rPr>
          <w:rFonts w:ascii="宋体" w:hAnsi="宋体" w:eastAsia="宋体"/>
          <w:position w:val="6"/>
          <w:sz w:val="21"/>
          <w:szCs w:val="21"/>
        </w:rPr>
      </w:r>
      <w:r>
        <w:rPr>
          <w:rFonts w:ascii="宋体" w:hAnsi="宋体" w:eastAsia="宋体"/>
          <w:position w:val="6"/>
          <w:sz w:val="21"/>
          <w:szCs w:val="21"/>
        </w:rPr>
      </w:r>
    </w:p>
    <w:tbl>
      <w:tblPr>
        <w:tblW w:w="9357" w:type="dxa"/>
        <w:tblInd w:w="-31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left w:w="108" w:type="dxa"/>
          <w:top w:w="0" w:type="dxa"/>
          <w:right w:w="108" w:type="dxa"/>
          <w:bottom w:w="0" w:type="dxa"/>
        </w:tblCellMar>
        <w:tblLook w:val="04A0" w:firstRow="1" w:lastRow="0" w:firstColumn="1" w:lastColumn="0" w:noHBand="0" w:noVBand="1"/>
      </w:tblPr>
      <w:tblGrid>
        <w:gridCol w:w="2269"/>
        <w:gridCol w:w="2126"/>
        <w:gridCol w:w="1418"/>
        <w:gridCol w:w="1417"/>
        <w:gridCol w:w="2127"/>
      </w:tblGrid>
      <w:tr>
        <w:trPr>
          <w:trHeight w:val="1606"/>
        </w:trPr>
        <w:tc>
          <w:tcPr>
            <w:tcBorders/>
            <w:tcW w:w="2269" w:type="dxa"/>
            <w:vAlign w:val="center"/>
            <w:textDirection w:val="lrTb"/>
            <w:noWrap w:val="false"/>
          </w:tcPr>
          <w:p>
            <w:pPr>
              <w:pStyle w:val="779"/>
              <w:pBdr/>
              <w:spacing/>
              <w:ind w:firstLine="0"/>
              <w:jc w:val="center"/>
              <w:rPr>
                <w:rFonts w:ascii="宋体" w:hAnsi="宋体" w:eastAsia="宋体"/>
                <w:position w:val="6"/>
                <w:sz w:val="21"/>
                <w:szCs w:val="21"/>
              </w:rPr>
            </w:pPr>
            <w:r>
              <w:rPr>
                <w:rFonts w:ascii="宋体" w:hAnsi="宋体" w:eastAsia="宋体"/>
                <w:position w:val="6"/>
                <w:sz w:val="21"/>
                <w:szCs w:val="21"/>
              </w:rPr>
              <w:t xml:space="preserve">投标</w:t>
            </w:r>
            <w:r>
              <w:rPr>
                <w:rFonts w:ascii="宋体" w:hAnsi="宋体" w:eastAsia="宋体"/>
                <w:position w:val="6"/>
                <w:sz w:val="21"/>
                <w:szCs w:val="21"/>
              </w:rPr>
              <w:t xml:space="preserve">总</w:t>
            </w:r>
            <w:r>
              <w:rPr>
                <w:rFonts w:ascii="宋体" w:hAnsi="宋体" w:eastAsia="宋体"/>
                <w:position w:val="6"/>
                <w:sz w:val="21"/>
                <w:szCs w:val="21"/>
              </w:rPr>
              <w:t xml:space="preserve">报价</w:t>
            </w:r>
            <w:r>
              <w:rPr>
                <w:rFonts w:ascii="宋体" w:hAnsi="宋体" w:eastAsia="宋体"/>
                <w:position w:val="6"/>
                <w:sz w:val="21"/>
                <w:szCs w:val="21"/>
              </w:rPr>
            </w:r>
          </w:p>
          <w:p>
            <w:pPr>
              <w:pStyle w:val="779"/>
              <w:pBdr/>
              <w:spacing/>
              <w:ind w:firstLine="0"/>
              <w:jc w:val="center"/>
              <w:rPr>
                <w:rFonts w:ascii="宋体" w:hAnsi="宋体" w:eastAsia="宋体"/>
                <w:position w:val="6"/>
                <w:sz w:val="21"/>
                <w:szCs w:val="21"/>
              </w:rPr>
            </w:pPr>
            <w:r>
              <w:rPr>
                <w:rFonts w:ascii="宋体" w:hAnsi="宋体" w:eastAsia="宋体"/>
                <w:position w:val="6"/>
                <w:sz w:val="21"/>
                <w:szCs w:val="21"/>
              </w:rPr>
              <w:t xml:space="preserve">（元）</w:t>
            </w:r>
            <w:r>
              <w:rPr>
                <w:rFonts w:ascii="宋体" w:hAnsi="宋体" w:eastAsia="宋体"/>
                <w:position w:val="6"/>
                <w:sz w:val="21"/>
                <w:szCs w:val="21"/>
              </w:rPr>
            </w:r>
          </w:p>
        </w:tc>
        <w:tc>
          <w:tcPr>
            <w:tcBorders/>
            <w:tcW w:w="2126" w:type="dxa"/>
            <w:vAlign w:val="center"/>
            <w:textDirection w:val="lrTb"/>
            <w:noWrap w:val="false"/>
          </w:tcPr>
          <w:p>
            <w:pPr>
              <w:pStyle w:val="779"/>
              <w:pBdr/>
              <w:spacing/>
              <w:ind w:firstLine="210"/>
              <w:jc w:val="center"/>
              <w:rPr>
                <w:rFonts w:hint="eastAsia" w:ascii="宋体" w:hAnsi="宋体" w:eastAsia="宋体"/>
                <w:position w:val="6"/>
                <w:sz w:val="21"/>
                <w:szCs w:val="21"/>
              </w:rPr>
            </w:pPr>
            <w:r>
              <w:rPr>
                <w:rFonts w:ascii="宋体" w:hAnsi="宋体" w:eastAsia="宋体"/>
                <w:position w:val="6"/>
                <w:sz w:val="21"/>
                <w:szCs w:val="21"/>
              </w:rPr>
              <w:t xml:space="preserve">工  期</w:t>
            </w:r>
            <w:r>
              <w:rPr>
                <w:rFonts w:hint="eastAsia" w:ascii="宋体" w:hAnsi="宋体" w:eastAsia="宋体"/>
                <w:position w:val="6"/>
                <w:sz w:val="21"/>
                <w:szCs w:val="21"/>
              </w:rPr>
            </w:r>
            <w:r>
              <w:rPr>
                <w:rFonts w:hint="eastAsia" w:ascii="宋体" w:hAnsi="宋体" w:eastAsia="宋体"/>
                <w:position w:val="6"/>
                <w:sz w:val="21"/>
                <w:szCs w:val="21"/>
              </w:rPr>
            </w:r>
          </w:p>
          <w:p>
            <w:pPr>
              <w:pStyle w:val="779"/>
              <w:pBdr/>
              <w:spacing/>
              <w:ind w:firstLine="0"/>
              <w:jc w:val="center"/>
              <w:rPr>
                <w:rFonts w:ascii="宋体" w:hAnsi="宋体" w:eastAsia="宋体"/>
                <w:position w:val="6"/>
                <w:sz w:val="21"/>
                <w:szCs w:val="21"/>
              </w:rPr>
            </w:pPr>
            <w:r>
              <w:rPr>
                <w:rFonts w:ascii="宋体" w:hAnsi="宋体" w:eastAsia="宋体"/>
                <w:position w:val="6"/>
                <w:sz w:val="21"/>
                <w:szCs w:val="21"/>
              </w:rPr>
              <w:t xml:space="preserve">（日历天）</w:t>
            </w:r>
            <w:r>
              <w:rPr>
                <w:rFonts w:ascii="宋体" w:hAnsi="宋体" w:eastAsia="宋体"/>
                <w:position w:val="6"/>
                <w:sz w:val="21"/>
                <w:szCs w:val="21"/>
              </w:rPr>
            </w:r>
          </w:p>
        </w:tc>
        <w:tc>
          <w:tcPr>
            <w:tcBorders/>
            <w:tcW w:w="1418" w:type="dxa"/>
            <w:vAlign w:val="center"/>
            <w:textDirection w:val="lrTb"/>
            <w:noWrap w:val="false"/>
          </w:tcPr>
          <w:p>
            <w:pPr>
              <w:pStyle w:val="779"/>
              <w:pBdr/>
              <w:spacing/>
              <w:ind w:firstLine="0"/>
              <w:jc w:val="center"/>
              <w:rPr>
                <w:rFonts w:hint="eastAsia" w:ascii="宋体" w:hAnsi="宋体" w:eastAsia="宋体"/>
                <w:position w:val="6"/>
                <w:sz w:val="21"/>
                <w:szCs w:val="21"/>
              </w:rPr>
            </w:pPr>
            <w:r>
              <w:rPr>
                <w:rFonts w:ascii="宋体" w:hAnsi="宋体" w:eastAsia="宋体"/>
                <w:position w:val="6"/>
                <w:sz w:val="21"/>
                <w:szCs w:val="21"/>
              </w:rPr>
              <w:t xml:space="preserve">质量</w:t>
            </w:r>
            <w:r>
              <w:rPr>
                <w:rFonts w:hint="eastAsia" w:ascii="宋体" w:hAnsi="宋体" w:eastAsia="宋体"/>
                <w:position w:val="6"/>
                <w:sz w:val="21"/>
                <w:szCs w:val="21"/>
              </w:rPr>
            </w:r>
            <w:r>
              <w:rPr>
                <w:rFonts w:hint="eastAsia" w:ascii="宋体" w:hAnsi="宋体" w:eastAsia="宋体"/>
                <w:position w:val="6"/>
                <w:sz w:val="21"/>
                <w:szCs w:val="21"/>
              </w:rPr>
            </w:r>
          </w:p>
          <w:p>
            <w:pPr>
              <w:pStyle w:val="779"/>
              <w:pBdr/>
              <w:spacing/>
              <w:ind w:firstLine="0"/>
              <w:jc w:val="center"/>
              <w:rPr>
                <w:rFonts w:ascii="宋体" w:hAnsi="宋体" w:eastAsia="宋体"/>
                <w:position w:val="6"/>
                <w:sz w:val="21"/>
                <w:szCs w:val="21"/>
              </w:rPr>
            </w:pPr>
            <w:r>
              <w:rPr>
                <w:rFonts w:ascii="宋体" w:hAnsi="宋体" w:eastAsia="宋体"/>
                <w:position w:val="6"/>
                <w:sz w:val="21"/>
                <w:szCs w:val="21"/>
              </w:rPr>
              <w:t xml:space="preserve">目标</w:t>
            </w:r>
            <w:r>
              <w:rPr>
                <w:rFonts w:ascii="宋体" w:hAnsi="宋体" w:eastAsia="宋体"/>
                <w:position w:val="6"/>
                <w:sz w:val="21"/>
                <w:szCs w:val="21"/>
              </w:rPr>
            </w:r>
          </w:p>
        </w:tc>
        <w:tc>
          <w:tcPr>
            <w:tcBorders/>
            <w:tcW w:w="1417" w:type="dxa"/>
            <w:vAlign w:val="center"/>
            <w:textDirection w:val="lrTb"/>
            <w:noWrap w:val="false"/>
          </w:tcPr>
          <w:p>
            <w:pPr>
              <w:pStyle w:val="779"/>
              <w:pBdr/>
              <w:spacing/>
              <w:ind w:firstLine="0"/>
              <w:jc w:val="center"/>
              <w:rPr>
                <w:rFonts w:hint="eastAsia" w:ascii="宋体" w:hAnsi="宋体" w:eastAsia="宋体"/>
                <w:position w:val="6"/>
                <w:sz w:val="21"/>
                <w:szCs w:val="21"/>
              </w:rPr>
            </w:pPr>
            <w:r>
              <w:rPr>
                <w:rFonts w:hint="eastAsia" w:ascii="宋体" w:hAnsi="宋体" w:eastAsia="宋体"/>
                <w:position w:val="6"/>
                <w:sz w:val="21"/>
                <w:szCs w:val="21"/>
              </w:rPr>
              <w:t xml:space="preserve">建造师</w:t>
            </w:r>
            <w:r>
              <w:rPr>
                <w:rFonts w:hint="eastAsia" w:ascii="宋体" w:hAnsi="宋体" w:eastAsia="宋体"/>
                <w:position w:val="6"/>
                <w:sz w:val="21"/>
                <w:szCs w:val="21"/>
              </w:rPr>
            </w:r>
          </w:p>
        </w:tc>
        <w:tc>
          <w:tcPr>
            <w:tcBorders/>
            <w:tcW w:w="2127" w:type="dxa"/>
            <w:vAlign w:val="center"/>
            <w:textDirection w:val="lrTb"/>
            <w:noWrap w:val="false"/>
          </w:tcPr>
          <w:p>
            <w:pPr>
              <w:pStyle w:val="779"/>
              <w:pBdr/>
              <w:spacing/>
              <w:ind w:firstLine="0"/>
              <w:jc w:val="center"/>
              <w:rPr>
                <w:rFonts w:ascii="宋体" w:hAnsi="宋体" w:eastAsia="宋体"/>
                <w:position w:val="6"/>
                <w:sz w:val="21"/>
                <w:szCs w:val="21"/>
              </w:rPr>
            </w:pPr>
            <w:r>
              <w:rPr>
                <w:rFonts w:ascii="宋体" w:hAnsi="宋体" w:eastAsia="宋体"/>
                <w:position w:val="6"/>
                <w:sz w:val="21"/>
                <w:szCs w:val="21"/>
              </w:rPr>
              <w:t xml:space="preserve">其  它</w:t>
            </w:r>
            <w:r>
              <w:rPr>
                <w:rFonts w:ascii="宋体" w:hAnsi="宋体" w:eastAsia="宋体"/>
                <w:position w:val="6"/>
                <w:sz w:val="21"/>
                <w:szCs w:val="21"/>
              </w:rPr>
            </w:r>
          </w:p>
        </w:tc>
      </w:tr>
      <w:tr>
        <w:trPr>
          <w:trHeight w:val="1231"/>
        </w:trPr>
        <w:tc>
          <w:tcPr>
            <w:tcBorders/>
            <w:tcW w:w="2269" w:type="dxa"/>
            <w:vAlign w:val="center"/>
            <w:textDirection w:val="lrTb"/>
            <w:noWrap w:val="false"/>
          </w:tcPr>
          <w:p>
            <w:pPr>
              <w:pStyle w:val="779"/>
              <w:pBdr/>
              <w:spacing/>
              <w:ind w:firstLine="739"/>
              <w:jc w:val="center"/>
              <w:rPr>
                <w:rFonts w:ascii="宋体" w:hAnsi="宋体" w:eastAsia="宋体"/>
                <w:position w:val="6"/>
                <w:sz w:val="21"/>
                <w:szCs w:val="21"/>
              </w:rPr>
            </w:pPr>
            <w:r>
              <w:rPr>
                <w:rFonts w:ascii="宋体" w:hAnsi="宋体" w:eastAsia="宋体"/>
                <w:position w:val="6"/>
                <w:sz w:val="21"/>
                <w:szCs w:val="21"/>
              </w:rPr>
            </w:r>
            <w:r>
              <w:rPr>
                <w:rFonts w:ascii="宋体" w:hAnsi="宋体" w:eastAsia="宋体"/>
                <w:position w:val="6"/>
                <w:sz w:val="21"/>
                <w:szCs w:val="21"/>
              </w:rPr>
            </w:r>
          </w:p>
        </w:tc>
        <w:tc>
          <w:tcPr>
            <w:tcBorders/>
            <w:tcW w:w="2126" w:type="dxa"/>
            <w:vAlign w:val="center"/>
            <w:textDirection w:val="lrTb"/>
            <w:noWrap w:val="false"/>
          </w:tcPr>
          <w:p>
            <w:pPr>
              <w:pStyle w:val="779"/>
              <w:pBdr/>
              <w:spacing/>
              <w:ind w:firstLine="739"/>
              <w:jc w:val="center"/>
              <w:rPr>
                <w:rFonts w:ascii="宋体" w:hAnsi="宋体" w:eastAsia="宋体"/>
                <w:position w:val="6"/>
                <w:sz w:val="21"/>
                <w:szCs w:val="21"/>
              </w:rPr>
            </w:pPr>
            <w:r>
              <w:rPr>
                <w:rFonts w:ascii="宋体" w:hAnsi="宋体" w:eastAsia="宋体"/>
                <w:position w:val="6"/>
                <w:sz w:val="21"/>
                <w:szCs w:val="21"/>
              </w:rPr>
            </w:r>
            <w:r>
              <w:rPr>
                <w:rFonts w:ascii="宋体" w:hAnsi="宋体" w:eastAsia="宋体"/>
                <w:position w:val="6"/>
                <w:sz w:val="21"/>
                <w:szCs w:val="21"/>
              </w:rPr>
            </w:r>
          </w:p>
        </w:tc>
        <w:tc>
          <w:tcPr>
            <w:tcBorders/>
            <w:tcW w:w="1418" w:type="dxa"/>
            <w:vAlign w:val="center"/>
            <w:textDirection w:val="lrTb"/>
            <w:noWrap w:val="false"/>
          </w:tcPr>
          <w:p>
            <w:pPr>
              <w:pStyle w:val="779"/>
              <w:pBdr/>
              <w:spacing/>
              <w:ind w:firstLine="739"/>
              <w:jc w:val="center"/>
              <w:rPr>
                <w:rFonts w:ascii="宋体" w:hAnsi="宋体" w:eastAsia="宋体"/>
                <w:position w:val="6"/>
                <w:sz w:val="21"/>
                <w:szCs w:val="21"/>
              </w:rPr>
            </w:pPr>
            <w:r>
              <w:rPr>
                <w:rFonts w:ascii="宋体" w:hAnsi="宋体" w:eastAsia="宋体"/>
                <w:position w:val="6"/>
                <w:sz w:val="21"/>
                <w:szCs w:val="21"/>
              </w:rPr>
            </w:r>
            <w:r>
              <w:rPr>
                <w:rFonts w:ascii="宋体" w:hAnsi="宋体" w:eastAsia="宋体"/>
                <w:position w:val="6"/>
                <w:sz w:val="21"/>
                <w:szCs w:val="21"/>
              </w:rPr>
            </w:r>
          </w:p>
        </w:tc>
        <w:tc>
          <w:tcPr>
            <w:tcBorders/>
            <w:tcW w:w="1417" w:type="dxa"/>
            <w:vAlign w:val="center"/>
            <w:textDirection w:val="lrTb"/>
            <w:noWrap w:val="false"/>
          </w:tcPr>
          <w:p>
            <w:pPr>
              <w:pStyle w:val="779"/>
              <w:pBdr/>
              <w:spacing/>
              <w:ind w:firstLine="739"/>
              <w:jc w:val="center"/>
              <w:rPr>
                <w:rFonts w:ascii="宋体" w:hAnsi="宋体" w:eastAsia="宋体"/>
                <w:position w:val="6"/>
                <w:sz w:val="21"/>
                <w:szCs w:val="21"/>
              </w:rPr>
            </w:pPr>
            <w:r>
              <w:rPr>
                <w:rFonts w:ascii="宋体" w:hAnsi="宋体" w:eastAsia="宋体"/>
                <w:position w:val="6"/>
                <w:sz w:val="21"/>
                <w:szCs w:val="21"/>
              </w:rPr>
            </w:r>
            <w:r>
              <w:rPr>
                <w:rFonts w:ascii="宋体" w:hAnsi="宋体" w:eastAsia="宋体"/>
                <w:position w:val="6"/>
                <w:sz w:val="21"/>
                <w:szCs w:val="21"/>
              </w:rPr>
            </w:r>
          </w:p>
        </w:tc>
        <w:tc>
          <w:tcPr>
            <w:tcBorders/>
            <w:tcW w:w="2127" w:type="dxa"/>
            <w:vAlign w:val="center"/>
            <w:textDirection w:val="lrTb"/>
            <w:noWrap w:val="false"/>
          </w:tcPr>
          <w:p>
            <w:pPr>
              <w:pStyle w:val="779"/>
              <w:pBdr/>
              <w:spacing/>
              <w:ind w:firstLine="739"/>
              <w:jc w:val="center"/>
              <w:rPr>
                <w:rFonts w:ascii="宋体" w:hAnsi="宋体" w:eastAsia="宋体"/>
                <w:position w:val="6"/>
                <w:sz w:val="21"/>
                <w:szCs w:val="21"/>
              </w:rPr>
            </w:pPr>
            <w:r>
              <w:rPr>
                <w:rFonts w:ascii="宋体" w:hAnsi="宋体" w:eastAsia="宋体"/>
                <w:position w:val="6"/>
                <w:sz w:val="21"/>
                <w:szCs w:val="21"/>
              </w:rPr>
            </w:r>
            <w:r>
              <w:rPr>
                <w:rFonts w:ascii="宋体" w:hAnsi="宋体" w:eastAsia="宋体"/>
                <w:position w:val="6"/>
                <w:sz w:val="21"/>
                <w:szCs w:val="21"/>
              </w:rPr>
            </w:r>
          </w:p>
        </w:tc>
      </w:tr>
    </w:tbl>
    <w:p>
      <w:pPr>
        <w:pStyle w:val="779"/>
        <w:pBdr/>
        <w:spacing/>
        <w:ind w:firstLine="491"/>
        <w:rPr>
          <w:rFonts w:ascii="宋体" w:hAnsi="宋体" w:eastAsia="宋体"/>
          <w:position w:val="6"/>
          <w:sz w:val="21"/>
          <w:szCs w:val="21"/>
        </w:rPr>
      </w:pPr>
      <w:r>
        <w:rPr>
          <w:rFonts w:ascii="宋体" w:hAnsi="宋体" w:eastAsia="宋体"/>
          <w:position w:val="6"/>
          <w:sz w:val="21"/>
          <w:szCs w:val="21"/>
        </w:rPr>
      </w:r>
      <w:r>
        <w:rPr>
          <w:rFonts w:ascii="宋体" w:hAnsi="宋体" w:eastAsia="宋体"/>
          <w:position w:val="6"/>
          <w:sz w:val="21"/>
          <w:szCs w:val="21"/>
        </w:rPr>
      </w:r>
    </w:p>
    <w:p>
      <w:pPr>
        <w:pStyle w:val="779"/>
        <w:pBdr/>
        <w:spacing/>
        <w:ind w:firstLine="2688"/>
        <w:rPr>
          <w:rFonts w:ascii="宋体" w:hAnsi="宋体" w:eastAsia="宋体"/>
          <w:position w:val="6"/>
          <w:sz w:val="21"/>
          <w:szCs w:val="21"/>
        </w:rPr>
      </w:pPr>
      <w:r>
        <w:rPr>
          <w:rFonts w:ascii="宋体" w:hAnsi="宋体" w:eastAsia="宋体"/>
          <w:position w:val="6"/>
          <w:sz w:val="21"/>
          <w:szCs w:val="21"/>
        </w:rPr>
        <w:t xml:space="preserve">投标人（盖章）：                     </w:t>
      </w:r>
      <w:r>
        <w:rPr>
          <w:rFonts w:ascii="宋体" w:hAnsi="宋体" w:eastAsia="宋体"/>
          <w:position w:val="6"/>
          <w:sz w:val="21"/>
          <w:szCs w:val="21"/>
        </w:rPr>
      </w:r>
    </w:p>
    <w:p>
      <w:pPr>
        <w:pStyle w:val="779"/>
        <w:pBdr/>
        <w:spacing/>
        <w:ind w:firstLine="491"/>
        <w:rPr>
          <w:rFonts w:ascii="宋体" w:hAnsi="宋体" w:eastAsia="宋体"/>
          <w:position w:val="6"/>
          <w:sz w:val="21"/>
          <w:szCs w:val="21"/>
        </w:rPr>
      </w:pPr>
      <w:r>
        <w:rPr>
          <w:rFonts w:ascii="宋体" w:hAnsi="宋体" w:eastAsia="宋体"/>
          <w:position w:val="6"/>
          <w:sz w:val="21"/>
          <w:szCs w:val="21"/>
        </w:rPr>
      </w:r>
      <w:r>
        <w:rPr>
          <w:rFonts w:ascii="宋体" w:hAnsi="宋体" w:eastAsia="宋体"/>
          <w:position w:val="6"/>
          <w:sz w:val="21"/>
          <w:szCs w:val="21"/>
        </w:rPr>
      </w:r>
    </w:p>
    <w:p>
      <w:pPr>
        <w:pStyle w:val="779"/>
        <w:pBdr/>
        <w:spacing/>
        <w:ind w:firstLine="2793"/>
        <w:rPr>
          <w:rFonts w:ascii="宋体" w:hAnsi="宋体" w:eastAsia="宋体"/>
          <w:position w:val="6"/>
          <w:sz w:val="21"/>
          <w:szCs w:val="21"/>
        </w:rPr>
      </w:pPr>
      <w:r>
        <w:rPr>
          <w:rFonts w:ascii="宋体" w:hAnsi="宋体" w:eastAsia="宋体"/>
          <w:position w:val="6"/>
          <w:sz w:val="21"/>
          <w:szCs w:val="21"/>
        </w:rPr>
        <w:t xml:space="preserve">法定代表人或其委托代理人（签字或盖章）：            </w:t>
      </w:r>
      <w:r>
        <w:rPr>
          <w:rFonts w:ascii="宋体" w:hAnsi="宋体" w:eastAsia="宋体"/>
          <w:position w:val="6"/>
          <w:sz w:val="21"/>
          <w:szCs w:val="21"/>
        </w:rPr>
      </w:r>
    </w:p>
    <w:p>
      <w:pPr>
        <w:pStyle w:val="779"/>
        <w:pBdr/>
        <w:spacing/>
        <w:ind w:firstLine="418"/>
        <w:rPr>
          <w:rFonts w:ascii="宋体" w:hAnsi="宋体" w:eastAsia="宋体"/>
          <w:position w:val="6"/>
          <w:sz w:val="21"/>
          <w:szCs w:val="21"/>
        </w:rPr>
      </w:pPr>
      <w:r>
        <w:rPr>
          <w:rFonts w:ascii="宋体" w:hAnsi="宋体" w:eastAsia="宋体"/>
          <w:position w:val="6"/>
          <w:sz w:val="21"/>
          <w:szCs w:val="21"/>
        </w:rPr>
      </w:r>
      <w:r>
        <w:rPr>
          <w:rFonts w:ascii="宋体" w:hAnsi="宋体" w:eastAsia="宋体"/>
          <w:position w:val="6"/>
          <w:sz w:val="21"/>
          <w:szCs w:val="21"/>
        </w:rPr>
      </w:r>
    </w:p>
    <w:p>
      <w:pPr>
        <w:pStyle w:val="779"/>
        <w:pBdr/>
        <w:spacing/>
        <w:ind w:firstLine="5034"/>
        <w:rPr>
          <w:rFonts w:ascii="宋体" w:hAnsi="宋体" w:eastAsia="宋体"/>
          <w:position w:val="6"/>
          <w:sz w:val="21"/>
          <w:szCs w:val="21"/>
        </w:rPr>
      </w:pPr>
      <w:r>
        <w:rPr>
          <w:rFonts w:ascii="宋体" w:hAnsi="宋体" w:eastAsia="宋体"/>
          <w:position w:val="6"/>
          <w:sz w:val="21"/>
          <w:szCs w:val="21"/>
        </w:rPr>
        <w:t xml:space="preserve">年   月   日</w:t>
      </w:r>
      <w:r>
        <w:rPr>
          <w:rFonts w:ascii="宋体" w:hAnsi="宋体" w:eastAsia="宋体"/>
          <w:position w:val="6"/>
          <w:sz w:val="21"/>
          <w:szCs w:val="21"/>
        </w:rPr>
      </w:r>
    </w:p>
    <w:p>
      <w:pPr>
        <w:pStyle w:val="779"/>
        <w:pBdr/>
        <w:spacing/>
        <w:ind w:firstLine="491" w:left="181"/>
        <w:rPr>
          <w:rFonts w:ascii="宋体" w:hAnsi="宋体" w:eastAsia="宋体"/>
          <w:position w:val="6"/>
          <w:sz w:val="21"/>
          <w:szCs w:val="21"/>
        </w:rPr>
      </w:pPr>
      <w:r>
        <w:rPr>
          <w:rFonts w:ascii="宋体" w:hAnsi="宋体" w:eastAsia="宋体"/>
          <w:position w:val="6"/>
          <w:sz w:val="21"/>
          <w:szCs w:val="21"/>
        </w:rPr>
      </w:r>
      <w:r>
        <w:rPr>
          <w:rFonts w:ascii="宋体" w:hAnsi="宋体" w:eastAsia="宋体"/>
          <w:position w:val="6"/>
          <w:sz w:val="21"/>
          <w:szCs w:val="21"/>
        </w:rPr>
      </w:r>
    </w:p>
    <w:p>
      <w:pPr>
        <w:pStyle w:val="779"/>
        <w:pBdr/>
        <w:spacing/>
        <w:ind w:firstLine="491" w:left="181"/>
        <w:rPr>
          <w:rFonts w:ascii="宋体" w:hAnsi="宋体" w:eastAsia="宋体"/>
          <w:position w:val="6"/>
          <w:sz w:val="21"/>
          <w:szCs w:val="21"/>
        </w:rPr>
      </w:pPr>
      <w:r>
        <w:rPr>
          <w:rFonts w:ascii="宋体" w:hAnsi="宋体" w:eastAsia="宋体"/>
          <w:position w:val="6"/>
          <w:sz w:val="21"/>
          <w:szCs w:val="21"/>
        </w:rPr>
      </w:r>
      <w:r>
        <w:rPr>
          <w:rFonts w:ascii="宋体" w:hAnsi="宋体" w:eastAsia="宋体"/>
          <w:position w:val="6"/>
          <w:sz w:val="21"/>
          <w:szCs w:val="21"/>
        </w:rPr>
      </w:r>
    </w:p>
    <w:p>
      <w:pPr>
        <w:pStyle w:val="779"/>
        <w:pBdr/>
        <w:spacing/>
        <w:ind w:firstLine="491" w:left="181"/>
        <w:rPr>
          <w:rFonts w:ascii="宋体" w:hAnsi="宋体" w:eastAsia="宋体"/>
          <w:position w:val="6"/>
          <w:sz w:val="21"/>
          <w:szCs w:val="21"/>
        </w:rPr>
      </w:pPr>
      <w:r>
        <w:rPr>
          <w:rFonts w:ascii="宋体" w:hAnsi="宋体" w:eastAsia="宋体"/>
          <w:position w:val="6"/>
          <w:sz w:val="21"/>
          <w:szCs w:val="21"/>
        </w:rPr>
        <w:t xml:space="preserve">使用说明：</w:t>
      </w:r>
      <w:r>
        <w:rPr>
          <w:rFonts w:ascii="宋体" w:hAnsi="宋体" w:eastAsia="宋体"/>
          <w:position w:val="6"/>
          <w:sz w:val="21"/>
          <w:szCs w:val="21"/>
        </w:rPr>
      </w:r>
    </w:p>
    <w:p>
      <w:pPr>
        <w:pStyle w:val="779"/>
        <w:pBdr/>
        <w:spacing/>
        <w:ind w:firstLine="491" w:left="181"/>
        <w:rPr>
          <w:rFonts w:hint="eastAsia" w:ascii="宋体" w:hAnsi="宋体" w:eastAsia="宋体"/>
          <w:position w:val="6"/>
          <w:sz w:val="21"/>
          <w:szCs w:val="21"/>
        </w:rPr>
      </w:pPr>
      <w:r>
        <w:rPr>
          <w:rFonts w:hint="eastAsia" w:ascii="宋体" w:hAnsi="宋体" w:eastAsia="宋体"/>
          <w:position w:val="6"/>
          <w:sz w:val="21"/>
          <w:szCs w:val="21"/>
        </w:rPr>
        <w:t xml:space="preserve">1、</w:t>
      </w:r>
      <w:r>
        <w:rPr>
          <w:rFonts w:ascii="宋体" w:hAnsi="宋体" w:eastAsia="宋体"/>
          <w:position w:val="6"/>
          <w:sz w:val="21"/>
          <w:szCs w:val="21"/>
        </w:rPr>
        <w:t xml:space="preserve">该表供唱标时使用，投标人须按规定的格式填写。该表内填写的数据等内容须与投标人的</w:t>
      </w:r>
      <w:r>
        <w:rPr>
          <w:rFonts w:hint="eastAsia" w:ascii="宋体" w:hAnsi="宋体" w:eastAsia="宋体"/>
          <w:position w:val="6"/>
          <w:sz w:val="21"/>
          <w:szCs w:val="21"/>
        </w:rPr>
        <w:t xml:space="preserve">响应文件</w:t>
      </w:r>
      <w:r>
        <w:rPr>
          <w:rFonts w:ascii="宋体" w:hAnsi="宋体" w:eastAsia="宋体"/>
          <w:position w:val="6"/>
          <w:sz w:val="21"/>
          <w:szCs w:val="21"/>
        </w:rPr>
        <w:t xml:space="preserve">的内容相一致，否则，评标时以投标人的</w:t>
      </w:r>
      <w:r>
        <w:rPr>
          <w:rFonts w:hint="eastAsia" w:ascii="宋体" w:hAnsi="宋体" w:eastAsia="宋体"/>
          <w:position w:val="6"/>
          <w:sz w:val="21"/>
          <w:szCs w:val="21"/>
        </w:rPr>
        <w:t xml:space="preserve">响应文件</w:t>
      </w:r>
      <w:r>
        <w:rPr>
          <w:rFonts w:ascii="宋体" w:hAnsi="宋体" w:eastAsia="宋体"/>
          <w:position w:val="6"/>
          <w:sz w:val="21"/>
          <w:szCs w:val="21"/>
        </w:rPr>
        <w:t xml:space="preserve">正本为准。</w:t>
      </w:r>
      <w:r>
        <w:rPr>
          <w:rFonts w:hint="eastAsia" w:ascii="宋体" w:hAnsi="宋体" w:eastAsia="宋体"/>
          <w:position w:val="6"/>
          <w:sz w:val="21"/>
          <w:szCs w:val="21"/>
        </w:rPr>
      </w:r>
      <w:r>
        <w:rPr>
          <w:rFonts w:hint="eastAsia" w:ascii="宋体" w:hAnsi="宋体" w:eastAsia="宋体"/>
          <w:position w:val="6"/>
          <w:sz w:val="21"/>
          <w:szCs w:val="21"/>
        </w:rPr>
      </w:r>
    </w:p>
    <w:p>
      <w:pPr>
        <w:pStyle w:val="779"/>
        <w:pBdr/>
        <w:spacing/>
        <w:ind w:firstLine="491" w:left="181"/>
        <w:rPr>
          <w:rFonts w:hint="eastAsia" w:ascii="宋体" w:hAnsi="宋体" w:eastAsia="宋体"/>
          <w:position w:val="6"/>
          <w:sz w:val="21"/>
          <w:szCs w:val="21"/>
        </w:rPr>
      </w:pPr>
      <w:r>
        <w:rPr>
          <w:rFonts w:hint="eastAsia" w:ascii="宋体" w:hAnsi="宋体" w:eastAsia="宋体"/>
          <w:position w:val="6"/>
          <w:sz w:val="21"/>
          <w:szCs w:val="21"/>
        </w:rPr>
        <w:t xml:space="preserve">2、</w:t>
      </w:r>
      <w:r>
        <w:rPr>
          <w:rFonts w:ascii="宋体" w:hAnsi="宋体" w:eastAsia="宋体"/>
          <w:position w:val="6"/>
          <w:sz w:val="21"/>
          <w:szCs w:val="21"/>
        </w:rPr>
        <w:t xml:space="preserve">该表应用信封单独密封，在投标截止时间前单独递交。信封上应写明招标人或</w:t>
      </w:r>
      <w:r>
        <w:rPr>
          <w:rFonts w:ascii="宋体" w:hAnsi="宋体" w:eastAsia="宋体"/>
          <w:position w:val="6"/>
          <w:sz w:val="21"/>
          <w:szCs w:val="21"/>
        </w:rPr>
        <w:t xml:space="preserve">政府采购代理机构</w:t>
      </w:r>
      <w:r>
        <w:rPr>
          <w:rFonts w:ascii="宋体" w:hAnsi="宋体" w:eastAsia="宋体"/>
          <w:position w:val="6"/>
          <w:sz w:val="21"/>
          <w:szCs w:val="21"/>
        </w:rPr>
        <w:t xml:space="preserve">名称、工程名称、投标人名称，信封骑缝处加盖单位公章和法定代表人(或委托代理人)印鉴。</w:t>
      </w:r>
      <w:r>
        <w:rPr>
          <w:rFonts w:hint="eastAsia" w:ascii="宋体" w:hAnsi="宋体" w:eastAsia="宋体"/>
          <w:position w:val="6"/>
          <w:sz w:val="21"/>
          <w:szCs w:val="21"/>
        </w:rPr>
      </w:r>
      <w:r>
        <w:rPr>
          <w:rFonts w:hint="eastAsia" w:ascii="宋体" w:hAnsi="宋体" w:eastAsia="宋体"/>
          <w:position w:val="6"/>
          <w:sz w:val="21"/>
          <w:szCs w:val="21"/>
        </w:rPr>
      </w:r>
    </w:p>
    <w:p>
      <w:pPr>
        <w:pStyle w:val="779"/>
        <w:pBdr/>
        <w:spacing/>
        <w:ind w:firstLine="491" w:left="181"/>
        <w:rPr>
          <w:rFonts w:hint="eastAsia" w:ascii="宋体" w:hAnsi="宋体" w:eastAsia="宋体"/>
          <w:position w:val="6"/>
          <w:sz w:val="21"/>
          <w:szCs w:val="21"/>
        </w:rPr>
      </w:pPr>
      <w:r>
        <w:rPr>
          <w:rFonts w:hint="eastAsia" w:ascii="宋体" w:hAnsi="宋体" w:eastAsia="宋体"/>
          <w:position w:val="6"/>
          <w:sz w:val="21"/>
          <w:szCs w:val="21"/>
        </w:rPr>
      </w:r>
      <w:r>
        <w:rPr>
          <w:rFonts w:hint="eastAsia" w:ascii="宋体" w:hAnsi="宋体" w:eastAsia="宋体"/>
          <w:position w:val="6"/>
          <w:sz w:val="21"/>
          <w:szCs w:val="21"/>
        </w:rPr>
      </w:r>
    </w:p>
    <w:p>
      <w:pPr>
        <w:pStyle w:val="779"/>
        <w:pBdr/>
        <w:spacing/>
        <w:ind w:firstLine="491" w:left="181"/>
        <w:rPr>
          <w:rFonts w:hint="eastAsia" w:ascii="宋体" w:hAnsi="宋体" w:eastAsia="宋体"/>
          <w:position w:val="6"/>
          <w:sz w:val="21"/>
          <w:szCs w:val="21"/>
        </w:rPr>
      </w:pPr>
      <w:r>
        <w:rPr>
          <w:rFonts w:hint="eastAsia" w:ascii="宋体" w:hAnsi="宋体" w:eastAsia="宋体"/>
          <w:position w:val="6"/>
          <w:sz w:val="21"/>
          <w:szCs w:val="21"/>
        </w:rPr>
      </w:r>
      <w:r>
        <w:rPr>
          <w:rFonts w:hint="eastAsia" w:ascii="宋体" w:hAnsi="宋体" w:eastAsia="宋体"/>
          <w:position w:val="6"/>
          <w:sz w:val="21"/>
          <w:szCs w:val="21"/>
        </w:rPr>
      </w:r>
    </w:p>
    <w:p>
      <w:pPr>
        <w:pStyle w:val="779"/>
        <w:pBdr/>
        <w:spacing/>
        <w:ind w:firstLine="491" w:left="181"/>
        <w:rPr>
          <w:rFonts w:hint="eastAsia" w:ascii="宋体" w:hAnsi="宋体" w:eastAsia="宋体"/>
          <w:position w:val="6"/>
          <w:sz w:val="21"/>
          <w:szCs w:val="21"/>
        </w:rPr>
      </w:pPr>
      <w:r>
        <w:rPr>
          <w:rFonts w:hint="eastAsia" w:ascii="宋体" w:hAnsi="宋体" w:eastAsia="宋体"/>
          <w:position w:val="6"/>
          <w:sz w:val="21"/>
          <w:szCs w:val="21"/>
        </w:rPr>
      </w:r>
      <w:r>
        <w:rPr>
          <w:rFonts w:hint="eastAsia" w:ascii="宋体" w:hAnsi="宋体" w:eastAsia="宋体"/>
          <w:position w:val="6"/>
          <w:sz w:val="21"/>
          <w:szCs w:val="21"/>
        </w:rPr>
      </w:r>
    </w:p>
    <w:p>
      <w:pPr>
        <w:pStyle w:val="779"/>
        <w:pBdr/>
        <w:spacing/>
        <w:ind w:firstLine="491" w:left="181"/>
        <w:rPr>
          <w:rFonts w:hint="eastAsia" w:ascii="宋体" w:hAnsi="宋体" w:eastAsia="宋体"/>
          <w:position w:val="6"/>
          <w:sz w:val="21"/>
          <w:szCs w:val="21"/>
        </w:rPr>
      </w:pPr>
      <w:r>
        <w:rPr>
          <w:rFonts w:hint="eastAsia" w:ascii="宋体" w:hAnsi="宋体" w:eastAsia="宋体"/>
          <w:position w:val="6"/>
          <w:sz w:val="21"/>
          <w:szCs w:val="21"/>
        </w:rPr>
      </w:r>
      <w:r>
        <w:rPr>
          <w:rFonts w:hint="eastAsia" w:ascii="宋体" w:hAnsi="宋体" w:eastAsia="宋体"/>
          <w:position w:val="6"/>
          <w:sz w:val="21"/>
          <w:szCs w:val="21"/>
        </w:rPr>
      </w:r>
    </w:p>
    <w:p>
      <w:pPr>
        <w:pStyle w:val="779"/>
        <w:pBdr/>
        <w:spacing/>
        <w:ind w:firstLine="491" w:left="181"/>
        <w:rPr>
          <w:rFonts w:hint="eastAsia" w:ascii="宋体" w:hAnsi="宋体" w:eastAsia="宋体"/>
          <w:position w:val="6"/>
          <w:sz w:val="21"/>
          <w:szCs w:val="21"/>
        </w:rPr>
      </w:pPr>
      <w:r>
        <w:rPr>
          <w:rFonts w:hint="eastAsia" w:ascii="宋体" w:hAnsi="宋体" w:eastAsia="宋体"/>
          <w:position w:val="6"/>
          <w:sz w:val="21"/>
          <w:szCs w:val="21"/>
        </w:rPr>
      </w:r>
      <w:r>
        <w:rPr>
          <w:rFonts w:hint="eastAsia" w:ascii="宋体" w:hAnsi="宋体" w:eastAsia="宋体"/>
          <w:position w:val="6"/>
          <w:sz w:val="21"/>
          <w:szCs w:val="21"/>
        </w:rPr>
      </w:r>
    </w:p>
    <w:p>
      <w:pPr>
        <w:pStyle w:val="779"/>
        <w:pBdr/>
        <w:spacing/>
        <w:ind w:firstLine="491" w:left="181"/>
        <w:rPr>
          <w:rFonts w:hint="eastAsia" w:ascii="Times New Roman"/>
          <w:position w:val="6"/>
          <w:sz w:val="21"/>
          <w:szCs w:val="21"/>
        </w:rPr>
      </w:pPr>
      <w:r>
        <w:rPr>
          <w:rFonts w:hint="eastAsia" w:ascii="Times New Roman"/>
          <w:position w:val="6"/>
          <w:sz w:val="21"/>
          <w:szCs w:val="21"/>
        </w:rPr>
      </w:r>
      <w:r>
        <w:rPr>
          <w:rFonts w:hint="eastAsia" w:ascii="Times New Roman"/>
          <w:position w:val="6"/>
          <w:sz w:val="21"/>
          <w:szCs w:val="21"/>
        </w:rPr>
      </w:r>
    </w:p>
    <w:p>
      <w:pPr>
        <w:pStyle w:val="779"/>
        <w:pBdr/>
        <w:spacing/>
        <w:ind w:firstLine="491" w:left="181"/>
        <w:rPr>
          <w:rFonts w:hint="eastAsia" w:ascii="Times New Roman"/>
          <w:position w:val="6"/>
          <w:sz w:val="21"/>
          <w:szCs w:val="21"/>
        </w:rPr>
      </w:pPr>
      <w:r>
        <w:rPr>
          <w:rFonts w:hint="eastAsia" w:ascii="Times New Roman"/>
          <w:position w:val="6"/>
          <w:sz w:val="21"/>
          <w:szCs w:val="21"/>
        </w:rPr>
      </w:r>
      <w:r>
        <w:rPr>
          <w:rFonts w:hint="eastAsia" w:ascii="Times New Roman"/>
          <w:position w:val="6"/>
          <w:sz w:val="21"/>
          <w:szCs w:val="21"/>
        </w:rPr>
      </w:r>
    </w:p>
    <w:p>
      <w:pPr>
        <w:pStyle w:val="779"/>
        <w:pBdr/>
        <w:spacing/>
        <w:ind w:firstLine="491" w:left="181"/>
        <w:rPr>
          <w:rFonts w:hint="eastAsia" w:ascii="Times New Roman"/>
          <w:position w:val="6"/>
          <w:sz w:val="21"/>
          <w:szCs w:val="21"/>
        </w:rPr>
      </w:pPr>
      <w:r>
        <w:rPr>
          <w:rFonts w:hint="eastAsia" w:ascii="Times New Roman"/>
          <w:position w:val="6"/>
          <w:sz w:val="21"/>
          <w:szCs w:val="21"/>
        </w:rPr>
      </w:r>
      <w:r>
        <w:rPr>
          <w:rFonts w:hint="eastAsia" w:ascii="Times New Roman"/>
          <w:position w:val="6"/>
          <w:sz w:val="21"/>
          <w:szCs w:val="21"/>
        </w:rPr>
      </w:r>
    </w:p>
    <w:p>
      <w:pPr>
        <w:pStyle w:val="779"/>
        <w:pBdr/>
        <w:spacing/>
        <w:ind w:firstLine="491" w:left="181"/>
        <w:rPr>
          <w:rFonts w:hint="eastAsia" w:ascii="Times New Roman"/>
          <w:position w:val="6"/>
          <w:sz w:val="21"/>
          <w:szCs w:val="21"/>
        </w:rPr>
      </w:pPr>
      <w:r>
        <w:rPr>
          <w:rFonts w:hint="eastAsia" w:ascii="Times New Roman"/>
          <w:position w:val="6"/>
          <w:sz w:val="21"/>
          <w:szCs w:val="21"/>
        </w:rPr>
      </w:r>
      <w:r>
        <w:rPr>
          <w:rFonts w:hint="eastAsia" w:ascii="Times New Roman"/>
          <w:position w:val="6"/>
          <w:sz w:val="21"/>
          <w:szCs w:val="21"/>
        </w:rPr>
      </w:r>
    </w:p>
    <w:p>
      <w:pPr>
        <w:pStyle w:val="779"/>
        <w:pBdr/>
        <w:spacing/>
        <w:ind w:firstLine="491" w:left="181"/>
        <w:rPr>
          <w:rFonts w:hint="eastAsia" w:ascii="Times New Roman"/>
          <w:position w:val="6"/>
          <w:sz w:val="21"/>
          <w:szCs w:val="21"/>
        </w:rPr>
      </w:pPr>
      <w:r>
        <w:rPr>
          <w:rFonts w:hint="eastAsia" w:ascii="Times New Roman"/>
          <w:position w:val="6"/>
          <w:sz w:val="21"/>
          <w:szCs w:val="21"/>
        </w:rPr>
      </w:r>
      <w:r>
        <w:rPr>
          <w:rFonts w:hint="eastAsia" w:ascii="Times New Roman"/>
          <w:position w:val="6"/>
          <w:sz w:val="21"/>
          <w:szCs w:val="21"/>
        </w:rPr>
      </w:r>
    </w:p>
    <w:p>
      <w:pPr>
        <w:pStyle w:val="779"/>
        <w:pBdr/>
        <w:spacing/>
        <w:ind w:firstLine="491" w:left="181"/>
        <w:rPr>
          <w:rFonts w:hint="eastAsia" w:ascii="Times New Roman"/>
          <w:position w:val="6"/>
          <w:sz w:val="21"/>
          <w:szCs w:val="21"/>
        </w:rPr>
      </w:pPr>
      <w:r>
        <w:rPr>
          <w:rFonts w:hint="eastAsia" w:ascii="Times New Roman"/>
          <w:position w:val="6"/>
          <w:sz w:val="21"/>
          <w:szCs w:val="21"/>
        </w:rPr>
      </w:r>
      <w:r>
        <w:rPr>
          <w:rFonts w:hint="eastAsia" w:ascii="Times New Roman"/>
          <w:position w:val="6"/>
          <w:sz w:val="21"/>
          <w:szCs w:val="21"/>
        </w:rPr>
      </w:r>
    </w:p>
    <w:p>
      <w:pPr>
        <w:pStyle w:val="779"/>
        <w:pBdr/>
        <w:spacing/>
        <w:ind w:firstLine="491" w:left="181"/>
        <w:rPr>
          <w:rFonts w:hint="eastAsia" w:ascii="Times New Roman"/>
          <w:position w:val="6"/>
          <w:sz w:val="21"/>
          <w:szCs w:val="21"/>
        </w:rPr>
      </w:pPr>
      <w:r>
        <w:rPr>
          <w:rFonts w:hint="eastAsia" w:ascii="Times New Roman"/>
          <w:position w:val="6"/>
          <w:sz w:val="21"/>
          <w:szCs w:val="21"/>
        </w:rPr>
      </w:r>
      <w:r>
        <w:rPr>
          <w:rFonts w:hint="eastAsia" w:ascii="Times New Roman"/>
          <w:position w:val="6"/>
          <w:sz w:val="21"/>
          <w:szCs w:val="21"/>
        </w:rPr>
      </w:r>
    </w:p>
    <w:p>
      <w:pPr>
        <w:pStyle w:val="779"/>
        <w:pBdr/>
        <w:spacing/>
        <w:ind w:firstLine="491" w:left="181"/>
        <w:rPr>
          <w:rFonts w:hint="eastAsia" w:ascii="Times New Roman"/>
          <w:position w:val="6"/>
          <w:sz w:val="21"/>
          <w:szCs w:val="21"/>
        </w:rPr>
      </w:pPr>
      <w:r>
        <w:rPr>
          <w:rFonts w:hint="eastAsia" w:ascii="Times New Roman"/>
          <w:position w:val="6"/>
          <w:sz w:val="21"/>
          <w:szCs w:val="21"/>
        </w:rPr>
      </w:r>
      <w:r>
        <w:rPr>
          <w:rFonts w:hint="eastAsia" w:ascii="Times New Roman"/>
          <w:position w:val="6"/>
          <w:sz w:val="21"/>
          <w:szCs w:val="21"/>
        </w:rPr>
      </w:r>
    </w:p>
    <w:p>
      <w:pPr>
        <w:pStyle w:val="779"/>
        <w:pBdr/>
        <w:spacing/>
        <w:ind w:firstLine="0"/>
        <w:jc w:val="center"/>
        <w:outlineLvl w:val="1"/>
        <w:rPr>
          <w:rFonts w:hint="eastAsia" w:ascii="Times New Roman"/>
          <w:b/>
          <w:bCs/>
          <w:position w:val="6"/>
          <w:sz w:val="30"/>
          <w:szCs w:val="30"/>
        </w:rPr>
      </w:pPr>
      <w:r>
        <w:rPr>
          <w:rFonts w:hint="eastAsia" w:ascii="Times New Roman"/>
          <w:b/>
          <w:bCs/>
          <w:position w:val="6"/>
          <w:sz w:val="30"/>
          <w:szCs w:val="30"/>
        </w:rPr>
        <w:t xml:space="preserve">十</w:t>
      </w:r>
      <w:r>
        <w:rPr>
          <w:rFonts w:ascii="Times New Roman"/>
          <w:b/>
          <w:bCs/>
          <w:position w:val="6"/>
          <w:sz w:val="30"/>
          <w:szCs w:val="30"/>
        </w:rPr>
        <w:t xml:space="preserve">、</w:t>
      </w:r>
      <w:r>
        <w:rPr>
          <w:rFonts w:hint="eastAsia" w:ascii="Times New Roman"/>
          <w:b/>
          <w:bCs/>
          <w:position w:val="6"/>
          <w:sz w:val="30"/>
          <w:szCs w:val="30"/>
        </w:rPr>
        <w:t xml:space="preserve">其他资料</w:t>
      </w:r>
      <w:r>
        <w:rPr>
          <w:rFonts w:hint="eastAsia" w:ascii="Times New Roman"/>
          <w:b/>
          <w:bCs/>
          <w:position w:val="6"/>
          <w:sz w:val="30"/>
          <w:szCs w:val="30"/>
        </w:rPr>
      </w:r>
      <w:r>
        <w:rPr>
          <w:rFonts w:hint="eastAsia" w:ascii="Times New Roman"/>
          <w:b/>
          <w:bCs/>
          <w:position w:val="6"/>
          <w:sz w:val="30"/>
          <w:szCs w:val="30"/>
        </w:rPr>
      </w:r>
    </w:p>
    <w:p>
      <w:pPr>
        <w:pStyle w:val="779"/>
        <w:pBdr/>
        <w:spacing/>
        <w:ind w:firstLine="600"/>
        <w:rPr>
          <w:rFonts w:hint="eastAsia" w:ascii="Times New Roman"/>
          <w:position w:val="6"/>
          <w:sz w:val="30"/>
          <w:szCs w:val="30"/>
        </w:rPr>
      </w:pPr>
      <w:r>
        <w:rPr>
          <w:rFonts w:hint="eastAsia" w:ascii="Times New Roman"/>
          <w:position w:val="6"/>
          <w:sz w:val="30"/>
          <w:szCs w:val="30"/>
        </w:rPr>
      </w:r>
      <w:r>
        <w:rPr>
          <w:rFonts w:hint="eastAsia" w:ascii="Times New Roman"/>
          <w:position w:val="6"/>
          <w:sz w:val="30"/>
          <w:szCs w:val="30"/>
        </w:rPr>
      </w:r>
    </w:p>
    <w:p>
      <w:pPr>
        <w:pStyle w:val="779"/>
        <w:pBdr/>
        <w:spacing/>
        <w:ind w:firstLine="1308"/>
        <w:rPr>
          <w:rFonts w:hint="eastAsia" w:ascii="宋体" w:hAnsi="宋体" w:eastAsia="宋体"/>
          <w:position w:val="6"/>
          <w:sz w:val="30"/>
          <w:szCs w:val="30"/>
        </w:rPr>
      </w:pPr>
      <w:r>
        <w:rPr>
          <w:rFonts w:hint="eastAsia" w:ascii="宋体" w:hAnsi="宋体" w:eastAsia="宋体"/>
          <w:position w:val="6"/>
          <w:sz w:val="30"/>
          <w:szCs w:val="30"/>
        </w:rPr>
        <w:t xml:space="preserve">(相关承诺、声明及竞争性磋商文件规定的其他资料)</w:t>
      </w:r>
      <w:r>
        <w:rPr>
          <w:rFonts w:hint="eastAsia" w:ascii="宋体" w:hAnsi="宋体" w:eastAsia="宋体"/>
          <w:position w:val="6"/>
          <w:sz w:val="30"/>
          <w:szCs w:val="30"/>
        </w:rPr>
      </w:r>
    </w:p>
    <w:p>
      <w:pPr>
        <w:pStyle w:val="763"/>
        <w:pBdr/>
        <w:spacing/>
        <w:ind/>
        <w:rPr>
          <w:rFonts w:hint="eastAsia" w:eastAsia="仿宋_GB2312"/>
          <w:position w:val="6"/>
          <w:sz w:val="30"/>
          <w:szCs w:val="30"/>
        </w:rPr>
      </w:pPr>
      <w:r>
        <w:rPr>
          <w:rFonts w:hint="eastAsia" w:eastAsia="仿宋_GB2312"/>
          <w:position w:val="6"/>
          <w:sz w:val="30"/>
          <w:szCs w:val="30"/>
        </w:rPr>
      </w:r>
      <w:r>
        <w:rPr>
          <w:rFonts w:hint="eastAsia" w:eastAsia="仿宋_GB2312"/>
          <w:position w:val="6"/>
          <w:sz w:val="30"/>
          <w:szCs w:val="30"/>
        </w:rPr>
      </w:r>
    </w:p>
    <w:p>
      <w:pPr>
        <w:pStyle w:val="763"/>
        <w:pBdr/>
        <w:spacing/>
        <w:ind/>
        <w:rPr>
          <w:rFonts w:hint="eastAsia" w:eastAsia="仿宋_GB2312"/>
          <w:position w:val="6"/>
          <w:sz w:val="30"/>
          <w:szCs w:val="30"/>
        </w:rPr>
      </w:pPr>
      <w:r>
        <w:rPr>
          <w:rFonts w:hint="eastAsia" w:eastAsia="仿宋_GB2312"/>
          <w:position w:val="6"/>
          <w:sz w:val="30"/>
          <w:szCs w:val="30"/>
        </w:rPr>
      </w:r>
      <w:r>
        <w:rPr>
          <w:rFonts w:hint="eastAsia" w:eastAsia="仿宋_GB2312"/>
          <w:position w:val="6"/>
          <w:sz w:val="30"/>
          <w:szCs w:val="30"/>
        </w:rPr>
      </w:r>
    </w:p>
    <w:p>
      <w:pPr>
        <w:pStyle w:val="763"/>
        <w:pBdr/>
        <w:spacing/>
        <w:ind/>
        <w:rPr>
          <w:rFonts w:hint="eastAsia" w:eastAsia="仿宋_GB2312"/>
          <w:szCs w:val="21"/>
        </w:rPr>
      </w:pPr>
      <w:r>
        <w:rPr>
          <w:rFonts w:hint="eastAsia" w:eastAsia="仿宋_GB2312"/>
          <w:szCs w:val="21"/>
        </w:rPr>
      </w:r>
      <w:r>
        <w:rPr>
          <w:rFonts w:hint="eastAsia" w:eastAsia="仿宋_GB2312"/>
          <w:szCs w:val="21"/>
        </w:rPr>
      </w:r>
    </w:p>
    <w:p>
      <w:pPr>
        <w:pStyle w:val="763"/>
        <w:pBdr/>
        <w:spacing/>
        <w:ind/>
        <w:rPr>
          <w:rFonts w:hint="eastAsia" w:eastAsia="仿宋_GB2312"/>
          <w:szCs w:val="21"/>
        </w:rPr>
      </w:pPr>
      <w:r>
        <w:rPr>
          <w:rFonts w:hint="eastAsia" w:eastAsia="仿宋_GB2312"/>
          <w:szCs w:val="21"/>
        </w:rPr>
      </w:r>
      <w:r>
        <w:rPr>
          <w:rFonts w:hint="eastAsia" w:eastAsia="仿宋_GB2312"/>
          <w:szCs w:val="21"/>
        </w:rPr>
      </w:r>
    </w:p>
    <w:p>
      <w:pPr>
        <w:pStyle w:val="763"/>
        <w:pBdr/>
        <w:spacing/>
        <w:ind/>
        <w:rPr>
          <w:rFonts w:hint="eastAsia" w:eastAsia="仿宋_GB2312"/>
          <w:szCs w:val="21"/>
        </w:rPr>
      </w:pPr>
      <w:r>
        <w:rPr>
          <w:rFonts w:hint="eastAsia" w:eastAsia="仿宋_GB2312"/>
          <w:szCs w:val="21"/>
        </w:rPr>
      </w:r>
      <w:r>
        <w:rPr>
          <w:rFonts w:hint="eastAsia" w:eastAsia="仿宋_GB2312"/>
          <w:szCs w:val="21"/>
        </w:rPr>
      </w:r>
    </w:p>
    <w:p>
      <w:pPr>
        <w:pStyle w:val="763"/>
        <w:pBdr/>
        <w:spacing/>
        <w:ind/>
        <w:rPr>
          <w:rFonts w:hint="eastAsia" w:eastAsia="仿宋_GB2312"/>
          <w:szCs w:val="21"/>
        </w:rPr>
      </w:pPr>
      <w:r>
        <w:rPr>
          <w:rFonts w:hint="eastAsia" w:eastAsia="仿宋_GB2312"/>
          <w:szCs w:val="21"/>
        </w:rPr>
      </w:r>
      <w:r>
        <w:rPr>
          <w:rFonts w:hint="eastAsia" w:eastAsia="仿宋_GB2312"/>
          <w:szCs w:val="21"/>
        </w:rPr>
      </w:r>
    </w:p>
    <w:p>
      <w:pPr>
        <w:pStyle w:val="763"/>
        <w:pBdr/>
        <w:spacing/>
        <w:ind/>
        <w:rPr>
          <w:rFonts w:hint="eastAsia" w:eastAsia="仿宋_GB2312"/>
          <w:szCs w:val="21"/>
        </w:rPr>
      </w:pPr>
      <w:r>
        <w:rPr>
          <w:rFonts w:hint="eastAsia" w:eastAsia="仿宋_GB2312"/>
          <w:szCs w:val="21"/>
        </w:rPr>
      </w:r>
      <w:r>
        <w:rPr>
          <w:rFonts w:hint="eastAsia" w:eastAsia="仿宋_GB2312"/>
          <w:szCs w:val="21"/>
        </w:rPr>
      </w:r>
    </w:p>
    <w:p>
      <w:pPr>
        <w:pStyle w:val="763"/>
        <w:pBdr/>
        <w:spacing/>
        <w:ind/>
        <w:rPr>
          <w:rFonts w:hint="eastAsia" w:eastAsia="仿宋_GB2312"/>
          <w:szCs w:val="21"/>
        </w:rPr>
      </w:pPr>
      <w:r>
        <w:rPr>
          <w:rFonts w:hint="eastAsia" w:eastAsia="仿宋_GB2312"/>
          <w:szCs w:val="21"/>
        </w:rPr>
      </w:r>
      <w:r>
        <w:rPr>
          <w:rFonts w:hint="eastAsia" w:eastAsia="仿宋_GB2312"/>
          <w:szCs w:val="21"/>
        </w:rPr>
      </w:r>
    </w:p>
    <w:p>
      <w:pPr>
        <w:pStyle w:val="763"/>
        <w:pBdr/>
        <w:spacing/>
        <w:ind/>
        <w:rPr>
          <w:rFonts w:hint="eastAsia" w:eastAsia="仿宋_GB2312"/>
          <w:szCs w:val="21"/>
        </w:rPr>
      </w:pPr>
      <w:r>
        <w:rPr>
          <w:rFonts w:hint="eastAsia" w:eastAsia="仿宋_GB2312"/>
          <w:szCs w:val="21"/>
        </w:rPr>
      </w:r>
      <w:r>
        <w:rPr>
          <w:rFonts w:hint="eastAsia" w:eastAsia="仿宋_GB2312"/>
          <w:szCs w:val="21"/>
        </w:rPr>
      </w:r>
    </w:p>
    <w:p>
      <w:pPr>
        <w:pStyle w:val="763"/>
        <w:pBdr/>
        <w:spacing/>
        <w:ind/>
        <w:rPr>
          <w:rFonts w:hint="eastAsia" w:eastAsia="仿宋_GB2312"/>
          <w:szCs w:val="21"/>
        </w:rPr>
      </w:pPr>
      <w:r>
        <w:rPr>
          <w:rFonts w:hint="eastAsia" w:eastAsia="仿宋_GB2312"/>
          <w:szCs w:val="21"/>
        </w:rPr>
      </w:r>
      <w:r>
        <w:rPr>
          <w:rFonts w:hint="eastAsia" w:eastAsia="仿宋_GB2312"/>
          <w:szCs w:val="21"/>
        </w:rPr>
      </w:r>
    </w:p>
    <w:p>
      <w:pPr>
        <w:pStyle w:val="763"/>
        <w:pBdr/>
        <w:spacing/>
        <w:ind/>
        <w:rPr>
          <w:rFonts w:hint="eastAsia" w:eastAsia="仿宋_GB2312"/>
          <w:szCs w:val="21"/>
        </w:rPr>
      </w:pPr>
      <w:r>
        <w:rPr>
          <w:rFonts w:hint="eastAsia" w:eastAsia="仿宋_GB2312"/>
          <w:szCs w:val="21"/>
        </w:rPr>
      </w:r>
      <w:r>
        <w:rPr>
          <w:rFonts w:hint="eastAsia" w:eastAsia="仿宋_GB2312"/>
          <w:szCs w:val="21"/>
        </w:rPr>
      </w:r>
    </w:p>
    <w:p>
      <w:pPr>
        <w:pStyle w:val="763"/>
        <w:pBdr/>
        <w:spacing/>
        <w:ind/>
        <w:rPr>
          <w:rFonts w:hint="eastAsia" w:eastAsia="仿宋_GB2312"/>
          <w:szCs w:val="21"/>
        </w:rPr>
      </w:pPr>
      <w:r>
        <w:rPr>
          <w:rFonts w:hint="eastAsia" w:eastAsia="仿宋_GB2312"/>
          <w:szCs w:val="21"/>
        </w:rPr>
      </w:r>
      <w:r>
        <w:rPr>
          <w:rFonts w:hint="eastAsia" w:eastAsia="仿宋_GB2312"/>
          <w:szCs w:val="21"/>
        </w:rPr>
      </w:r>
    </w:p>
    <w:p>
      <w:pPr>
        <w:pStyle w:val="763"/>
        <w:pBdr/>
        <w:spacing/>
        <w:ind/>
        <w:rPr>
          <w:rFonts w:hint="eastAsia" w:eastAsia="仿宋_GB2312"/>
          <w:szCs w:val="21"/>
        </w:rPr>
      </w:pPr>
      <w:r>
        <w:rPr>
          <w:rFonts w:hint="eastAsia" w:eastAsia="仿宋_GB2312"/>
          <w:szCs w:val="21"/>
        </w:rPr>
      </w:r>
      <w:r>
        <w:rPr>
          <w:rFonts w:hint="eastAsia" w:eastAsia="仿宋_GB2312"/>
          <w:szCs w:val="21"/>
        </w:rPr>
      </w:r>
    </w:p>
    <w:p>
      <w:pPr>
        <w:pStyle w:val="763"/>
        <w:pBdr/>
        <w:spacing/>
        <w:ind/>
        <w:rPr>
          <w:rFonts w:hint="eastAsia" w:eastAsia="仿宋_GB2312"/>
          <w:szCs w:val="21"/>
        </w:rPr>
      </w:pPr>
      <w:r>
        <w:rPr>
          <w:rFonts w:hint="eastAsia" w:eastAsia="仿宋_GB2312"/>
          <w:szCs w:val="21"/>
        </w:rPr>
      </w:r>
      <w:r>
        <w:rPr>
          <w:rFonts w:hint="eastAsia" w:eastAsia="仿宋_GB2312"/>
          <w:szCs w:val="21"/>
        </w:rPr>
      </w:r>
    </w:p>
    <w:p>
      <w:pPr>
        <w:pStyle w:val="763"/>
        <w:pBdr/>
        <w:spacing/>
        <w:ind/>
        <w:rPr>
          <w:rFonts w:hint="eastAsia" w:eastAsia="仿宋_GB2312"/>
          <w:szCs w:val="21"/>
        </w:rPr>
      </w:pPr>
      <w:r>
        <w:rPr>
          <w:rFonts w:hint="eastAsia" w:eastAsia="仿宋_GB2312"/>
          <w:szCs w:val="21"/>
        </w:rPr>
      </w:r>
      <w:r>
        <w:rPr>
          <w:rFonts w:hint="eastAsia" w:eastAsia="仿宋_GB2312"/>
          <w:szCs w:val="21"/>
        </w:rPr>
      </w:r>
    </w:p>
    <w:p>
      <w:pPr>
        <w:pStyle w:val="763"/>
        <w:pBdr/>
        <w:spacing/>
        <w:ind/>
        <w:rPr>
          <w:rFonts w:hint="eastAsia" w:eastAsia="仿宋_GB2312"/>
          <w:szCs w:val="21"/>
        </w:rPr>
      </w:pPr>
      <w:r>
        <w:rPr>
          <w:rFonts w:hint="eastAsia" w:eastAsia="仿宋_GB2312"/>
          <w:szCs w:val="21"/>
        </w:rPr>
      </w:r>
      <w:r>
        <w:rPr>
          <w:rFonts w:hint="eastAsia" w:eastAsia="仿宋_GB2312"/>
          <w:szCs w:val="21"/>
        </w:rPr>
      </w:r>
    </w:p>
    <w:p>
      <w:pPr>
        <w:pStyle w:val="763"/>
        <w:pBdr/>
        <w:spacing/>
        <w:ind/>
        <w:rPr>
          <w:rFonts w:hint="eastAsia" w:eastAsia="仿宋_GB2312"/>
          <w:szCs w:val="21"/>
        </w:rPr>
      </w:pPr>
      <w:r>
        <w:rPr>
          <w:rFonts w:hint="eastAsia" w:eastAsia="仿宋_GB2312"/>
          <w:szCs w:val="21"/>
        </w:rPr>
      </w:r>
      <w:r>
        <w:rPr>
          <w:rFonts w:hint="eastAsia" w:eastAsia="仿宋_GB2312"/>
          <w:szCs w:val="21"/>
        </w:rPr>
      </w:r>
    </w:p>
    <w:p>
      <w:pPr>
        <w:pStyle w:val="763"/>
        <w:pBdr/>
        <w:spacing/>
        <w:ind/>
        <w:rPr>
          <w:rFonts w:hint="eastAsia" w:eastAsia="仿宋_GB2312"/>
          <w:szCs w:val="21"/>
        </w:rPr>
      </w:pPr>
      <w:r>
        <w:rPr>
          <w:rFonts w:hint="eastAsia" w:eastAsia="仿宋_GB2312"/>
          <w:szCs w:val="21"/>
        </w:rPr>
      </w:r>
      <w:r>
        <w:rPr>
          <w:rFonts w:hint="eastAsia" w:eastAsia="仿宋_GB2312"/>
          <w:szCs w:val="21"/>
        </w:rPr>
      </w:r>
    </w:p>
    <w:p>
      <w:pPr>
        <w:pStyle w:val="763"/>
        <w:pBdr/>
        <w:spacing/>
        <w:ind/>
        <w:rPr>
          <w:rFonts w:hint="eastAsia" w:eastAsia="仿宋_GB2312"/>
          <w:szCs w:val="21"/>
        </w:rPr>
      </w:pPr>
      <w:r>
        <w:rPr>
          <w:rFonts w:hint="eastAsia" w:eastAsia="仿宋_GB2312"/>
          <w:szCs w:val="21"/>
        </w:rPr>
      </w:r>
      <w:r>
        <w:rPr>
          <w:rFonts w:hint="eastAsia" w:eastAsia="仿宋_GB2312"/>
          <w:szCs w:val="21"/>
        </w:rPr>
      </w:r>
    </w:p>
    <w:p>
      <w:pPr>
        <w:pStyle w:val="763"/>
        <w:pBdr/>
        <w:spacing/>
        <w:ind/>
        <w:rPr>
          <w:rFonts w:hint="eastAsia" w:eastAsia="仿宋_GB2312"/>
          <w:szCs w:val="21"/>
        </w:rPr>
      </w:pPr>
      <w:r>
        <w:rPr>
          <w:rFonts w:hint="eastAsia" w:eastAsia="仿宋_GB2312"/>
          <w:szCs w:val="21"/>
        </w:rPr>
      </w:r>
      <w:r>
        <w:rPr>
          <w:rFonts w:hint="eastAsia" w:eastAsia="仿宋_GB2312"/>
          <w:szCs w:val="21"/>
        </w:rPr>
      </w:r>
    </w:p>
    <w:p>
      <w:pPr>
        <w:pStyle w:val="763"/>
        <w:pBdr/>
        <w:spacing/>
        <w:ind/>
        <w:rPr>
          <w:rFonts w:hint="eastAsia" w:eastAsia="仿宋_GB2312"/>
          <w:szCs w:val="21"/>
        </w:rPr>
      </w:pPr>
      <w:r>
        <w:rPr>
          <w:rFonts w:hint="eastAsia" w:eastAsia="仿宋_GB2312"/>
          <w:szCs w:val="21"/>
        </w:rPr>
      </w:r>
      <w:r>
        <w:rPr>
          <w:rFonts w:hint="eastAsia" w:eastAsia="仿宋_GB2312"/>
          <w:szCs w:val="21"/>
        </w:rPr>
      </w:r>
    </w:p>
    <w:p>
      <w:pPr>
        <w:pStyle w:val="763"/>
        <w:pBdr/>
        <w:spacing/>
        <w:ind/>
        <w:rPr>
          <w:rFonts w:hint="eastAsia" w:eastAsia="仿宋_GB2312"/>
          <w:szCs w:val="21"/>
        </w:rPr>
      </w:pPr>
      <w:r>
        <w:rPr>
          <w:rFonts w:hint="eastAsia" w:eastAsia="仿宋_GB2312"/>
          <w:szCs w:val="21"/>
        </w:rPr>
      </w:r>
      <w:r>
        <w:rPr>
          <w:rFonts w:hint="eastAsia" w:eastAsia="仿宋_GB2312"/>
          <w:szCs w:val="21"/>
        </w:rPr>
      </w:r>
    </w:p>
    <w:p>
      <w:pPr>
        <w:pStyle w:val="763"/>
        <w:pBdr/>
        <w:spacing/>
        <w:ind/>
        <w:rPr>
          <w:rFonts w:hint="eastAsia" w:eastAsia="仿宋_GB2312"/>
          <w:szCs w:val="21"/>
        </w:rPr>
      </w:pPr>
      <w:r>
        <w:rPr>
          <w:rFonts w:hint="eastAsia" w:eastAsia="仿宋_GB2312"/>
          <w:szCs w:val="21"/>
        </w:rPr>
      </w:r>
      <w:r>
        <w:rPr>
          <w:rFonts w:hint="eastAsia" w:eastAsia="仿宋_GB2312"/>
          <w:szCs w:val="21"/>
        </w:rPr>
      </w:r>
    </w:p>
    <w:p>
      <w:pPr>
        <w:pStyle w:val="763"/>
        <w:pBdr/>
        <w:spacing/>
        <w:ind/>
        <w:rPr>
          <w:rFonts w:hint="eastAsia" w:eastAsia="仿宋_GB2312"/>
          <w:szCs w:val="21"/>
        </w:rPr>
      </w:pPr>
      <w:r>
        <w:rPr>
          <w:rFonts w:hint="eastAsia" w:eastAsia="仿宋_GB2312"/>
          <w:szCs w:val="21"/>
        </w:rPr>
      </w:r>
      <w:r>
        <w:rPr>
          <w:rFonts w:hint="eastAsia" w:eastAsia="仿宋_GB2312"/>
          <w:szCs w:val="21"/>
        </w:rPr>
      </w:r>
    </w:p>
    <w:p>
      <w:pPr>
        <w:pStyle w:val="763"/>
        <w:pBdr/>
        <w:spacing/>
        <w:ind/>
        <w:rPr>
          <w:rFonts w:hint="eastAsia" w:eastAsia="仿宋_GB2312"/>
          <w:szCs w:val="21"/>
        </w:rPr>
      </w:pPr>
      <w:r>
        <w:rPr>
          <w:rFonts w:hint="eastAsia" w:eastAsia="仿宋_GB2312"/>
          <w:szCs w:val="21"/>
        </w:rPr>
      </w:r>
      <w:r>
        <w:rPr>
          <w:rFonts w:hint="eastAsia" w:eastAsia="仿宋_GB2312"/>
          <w:szCs w:val="21"/>
        </w:rPr>
      </w:r>
    </w:p>
    <w:p>
      <w:pPr>
        <w:pStyle w:val="763"/>
        <w:pBdr/>
        <w:spacing/>
        <w:ind/>
        <w:rPr>
          <w:rFonts w:hint="eastAsia" w:eastAsia="仿宋_GB2312"/>
          <w:szCs w:val="21"/>
        </w:rPr>
      </w:pPr>
      <w:r>
        <w:rPr>
          <w:rFonts w:hint="eastAsia" w:eastAsia="仿宋_GB2312"/>
          <w:szCs w:val="21"/>
        </w:rPr>
      </w:r>
      <w:r>
        <w:rPr>
          <w:rFonts w:hint="eastAsia" w:eastAsia="仿宋_GB2312"/>
          <w:szCs w:val="21"/>
        </w:rPr>
      </w:r>
    </w:p>
    <w:p>
      <w:pPr>
        <w:pStyle w:val="763"/>
        <w:pBdr/>
        <w:spacing/>
        <w:ind/>
        <w:rPr>
          <w:rFonts w:hint="eastAsia" w:eastAsia="仿宋_GB2312"/>
          <w:szCs w:val="21"/>
        </w:rPr>
      </w:pPr>
      <w:r>
        <w:rPr>
          <w:rFonts w:hint="eastAsia" w:eastAsia="仿宋_GB2312"/>
          <w:szCs w:val="21"/>
        </w:rPr>
      </w:r>
      <w:r>
        <w:rPr>
          <w:rFonts w:hint="eastAsia" w:eastAsia="仿宋_GB2312"/>
          <w:szCs w:val="21"/>
        </w:rPr>
      </w:r>
    </w:p>
    <w:p>
      <w:pPr>
        <w:pStyle w:val="763"/>
        <w:pBdr/>
        <w:spacing/>
        <w:ind/>
        <w:rPr>
          <w:rFonts w:hint="eastAsia" w:eastAsia="仿宋_GB2312"/>
          <w:szCs w:val="21"/>
        </w:rPr>
      </w:pPr>
      <w:r>
        <w:rPr>
          <w:rFonts w:hint="eastAsia" w:eastAsia="仿宋_GB2312"/>
          <w:szCs w:val="21"/>
        </w:rPr>
      </w:r>
      <w:r>
        <w:rPr>
          <w:rFonts w:hint="eastAsia" w:eastAsia="仿宋_GB2312"/>
          <w:szCs w:val="21"/>
        </w:rPr>
      </w:r>
    </w:p>
    <w:p>
      <w:pPr>
        <w:pStyle w:val="763"/>
        <w:pBdr/>
        <w:spacing/>
        <w:ind/>
        <w:rPr>
          <w:rFonts w:hint="eastAsia" w:eastAsia="仿宋_GB2312"/>
          <w:szCs w:val="21"/>
        </w:rPr>
      </w:pPr>
      <w:r>
        <w:rPr>
          <w:rFonts w:hint="eastAsia" w:eastAsia="仿宋_GB2312"/>
          <w:szCs w:val="21"/>
        </w:rPr>
      </w:r>
      <w:r>
        <w:rPr>
          <w:rFonts w:hint="eastAsia" w:eastAsia="仿宋_GB2312"/>
          <w:szCs w:val="21"/>
        </w:rPr>
      </w:r>
    </w:p>
    <w:p>
      <w:pPr>
        <w:pStyle w:val="763"/>
        <w:pBdr/>
        <w:spacing/>
        <w:ind/>
        <w:rPr>
          <w:rFonts w:hint="eastAsia" w:eastAsia="仿宋_GB2312"/>
          <w:szCs w:val="21"/>
        </w:rPr>
      </w:pPr>
      <w:r>
        <w:rPr>
          <w:rFonts w:hint="eastAsia" w:eastAsia="仿宋_GB2312"/>
          <w:szCs w:val="21"/>
        </w:rPr>
      </w:r>
      <w:r>
        <w:rPr>
          <w:rFonts w:hint="eastAsia" w:eastAsia="仿宋_GB2312"/>
          <w:szCs w:val="21"/>
        </w:rPr>
      </w:r>
    </w:p>
    <w:p>
      <w:pPr>
        <w:pStyle w:val="763"/>
        <w:pBdr/>
        <w:spacing/>
        <w:ind/>
        <w:rPr>
          <w:rFonts w:hint="eastAsia" w:eastAsia="仿宋_GB2312"/>
          <w:szCs w:val="21"/>
        </w:rPr>
      </w:pPr>
      <w:r>
        <w:rPr>
          <w:rFonts w:hint="eastAsia" w:eastAsia="仿宋_GB2312"/>
          <w:szCs w:val="21"/>
        </w:rPr>
      </w:r>
      <w:r>
        <w:rPr>
          <w:rFonts w:hint="eastAsia" w:eastAsia="仿宋_GB2312"/>
          <w:szCs w:val="21"/>
        </w:rPr>
      </w:r>
    </w:p>
    <w:p>
      <w:pPr>
        <w:pStyle w:val="763"/>
        <w:pBdr/>
        <w:spacing/>
        <w:ind/>
        <w:rPr>
          <w:rFonts w:hint="eastAsia" w:eastAsia="仿宋_GB2312"/>
          <w:szCs w:val="21"/>
        </w:rPr>
      </w:pPr>
      <w:r>
        <w:rPr>
          <w:rFonts w:hint="eastAsia" w:eastAsia="仿宋_GB2312"/>
          <w:szCs w:val="21"/>
        </w:rPr>
      </w:r>
      <w:r>
        <w:rPr>
          <w:rFonts w:hint="eastAsia" w:eastAsia="仿宋_GB2312"/>
          <w:szCs w:val="21"/>
        </w:rPr>
      </w:r>
    </w:p>
    <w:p>
      <w:pPr>
        <w:pStyle w:val="763"/>
        <w:pBdr/>
        <w:spacing/>
        <w:ind/>
        <w:rPr>
          <w:rFonts w:hint="eastAsia" w:eastAsia="仿宋_GB2312"/>
          <w:szCs w:val="21"/>
        </w:rPr>
      </w:pPr>
      <w:r>
        <w:rPr>
          <w:rFonts w:hint="eastAsia" w:eastAsia="仿宋_GB2312"/>
          <w:szCs w:val="21"/>
        </w:rPr>
      </w:r>
      <w:r>
        <w:rPr>
          <w:rFonts w:hint="eastAsia" w:eastAsia="仿宋_GB2312"/>
          <w:szCs w:val="21"/>
        </w:rPr>
      </w:r>
    </w:p>
    <w:p>
      <w:pPr>
        <w:pStyle w:val="763"/>
        <w:pBdr/>
        <w:spacing/>
        <w:ind/>
        <w:rPr>
          <w:rFonts w:hint="eastAsia" w:eastAsia="仿宋_GB2312"/>
          <w:szCs w:val="21"/>
        </w:rPr>
      </w:pPr>
      <w:r>
        <w:rPr>
          <w:rFonts w:hint="eastAsia" w:eastAsia="仿宋_GB2312"/>
          <w:szCs w:val="21"/>
        </w:rPr>
      </w:r>
      <w:r>
        <w:rPr>
          <w:rFonts w:hint="eastAsia" w:eastAsia="仿宋_GB2312"/>
          <w:szCs w:val="21"/>
        </w:rPr>
      </w:r>
    </w:p>
    <w:p>
      <w:pPr>
        <w:pStyle w:val="763"/>
        <w:pBdr/>
        <w:spacing/>
        <w:ind/>
        <w:rPr>
          <w:rFonts w:hint="eastAsia" w:eastAsia="仿宋_GB2312"/>
          <w:szCs w:val="21"/>
        </w:rPr>
      </w:pPr>
      <w:r>
        <w:rPr>
          <w:rFonts w:hint="eastAsia" w:eastAsia="仿宋_GB2312"/>
          <w:szCs w:val="21"/>
        </w:rPr>
      </w:r>
      <w:r>
        <w:rPr>
          <w:rFonts w:hint="eastAsia" w:eastAsia="仿宋_GB2312"/>
          <w:szCs w:val="21"/>
        </w:rPr>
      </w:r>
    </w:p>
    <w:p>
      <w:pPr>
        <w:pStyle w:val="763"/>
        <w:pBdr/>
        <w:spacing/>
        <w:ind/>
        <w:rPr>
          <w:rFonts w:hint="eastAsia" w:eastAsia="仿宋_GB2312"/>
          <w:szCs w:val="21"/>
        </w:rPr>
      </w:pPr>
      <w:r>
        <w:rPr>
          <w:rFonts w:hint="eastAsia" w:eastAsia="仿宋_GB2312"/>
          <w:szCs w:val="21"/>
        </w:rPr>
      </w:r>
      <w:r>
        <w:rPr>
          <w:rFonts w:hint="eastAsia" w:eastAsia="仿宋_GB2312"/>
          <w:szCs w:val="21"/>
        </w:rPr>
      </w:r>
    </w:p>
    <w:p>
      <w:pPr>
        <w:pStyle w:val="763"/>
        <w:pBdr/>
        <w:spacing/>
        <w:ind/>
        <w:rPr>
          <w:rFonts w:hint="eastAsia" w:eastAsia="仿宋_GB2312"/>
          <w:szCs w:val="21"/>
        </w:rPr>
      </w:pPr>
      <w:r>
        <w:rPr>
          <w:rFonts w:hint="eastAsia" w:eastAsia="仿宋_GB2312"/>
          <w:szCs w:val="21"/>
        </w:rPr>
      </w:r>
      <w:r>
        <w:rPr>
          <w:rFonts w:hint="eastAsia" w:eastAsia="仿宋_GB2312"/>
          <w:szCs w:val="21"/>
        </w:rPr>
      </w:r>
    </w:p>
    <w:p>
      <w:pPr>
        <w:pStyle w:val="763"/>
        <w:pBdr/>
        <w:spacing/>
        <w:ind/>
        <w:rPr>
          <w:rFonts w:hint="eastAsia" w:eastAsia="仿宋_GB2312"/>
          <w:szCs w:val="21"/>
        </w:rPr>
      </w:pPr>
      <w:r>
        <w:rPr>
          <w:rFonts w:hint="eastAsia" w:eastAsia="仿宋_GB2312"/>
          <w:szCs w:val="21"/>
        </w:rPr>
      </w:r>
      <w:r>
        <w:rPr>
          <w:rFonts w:hint="eastAsia" w:eastAsia="仿宋_GB2312"/>
          <w:szCs w:val="21"/>
        </w:rPr>
      </w:r>
    </w:p>
    <w:p>
      <w:pPr>
        <w:pStyle w:val="763"/>
        <w:pBdr/>
        <w:spacing/>
        <w:ind/>
        <w:rPr>
          <w:rFonts w:hint="eastAsia" w:eastAsia="仿宋_GB2312"/>
          <w:szCs w:val="21"/>
        </w:rPr>
      </w:pPr>
      <w:r>
        <w:rPr>
          <w:rFonts w:hint="eastAsia" w:eastAsia="仿宋_GB2312"/>
          <w:szCs w:val="21"/>
        </w:rPr>
      </w:r>
      <w:r>
        <w:rPr>
          <w:rFonts w:hint="eastAsia" w:eastAsia="仿宋_GB2312"/>
          <w:szCs w:val="21"/>
        </w:rPr>
      </w:r>
    </w:p>
    <w:p>
      <w:pPr>
        <w:pStyle w:val="763"/>
        <w:pBdr/>
        <w:spacing/>
        <w:ind/>
        <w:rPr>
          <w:rFonts w:hint="eastAsia" w:eastAsia="仿宋_GB2312"/>
          <w:szCs w:val="21"/>
        </w:rPr>
      </w:pPr>
      <w:r>
        <w:rPr>
          <w:rFonts w:hint="eastAsia" w:eastAsia="仿宋_GB2312"/>
          <w:szCs w:val="21"/>
        </w:rPr>
      </w:r>
      <w:r>
        <w:rPr>
          <w:rFonts w:hint="eastAsia" w:eastAsia="仿宋_GB2312"/>
          <w:szCs w:val="21"/>
        </w:rPr>
      </w:r>
    </w:p>
    <w:p>
      <w:pPr>
        <w:pStyle w:val="763"/>
        <w:pBdr/>
        <w:spacing/>
        <w:ind/>
        <w:rPr>
          <w:rFonts w:hint="eastAsia" w:eastAsia="仿宋_GB2312"/>
          <w:szCs w:val="21"/>
        </w:rPr>
      </w:pPr>
      <w:r>
        <w:rPr>
          <w:rFonts w:hint="eastAsia" w:eastAsia="仿宋_GB2312"/>
          <w:szCs w:val="21"/>
        </w:rPr>
      </w:r>
      <w:r>
        <w:rPr>
          <w:rFonts w:hint="eastAsia" w:eastAsia="仿宋_GB2312"/>
          <w:szCs w:val="21"/>
        </w:rPr>
      </w:r>
    </w:p>
    <w:p>
      <w:pPr>
        <w:pStyle w:val="763"/>
        <w:pBdr/>
        <w:spacing/>
        <w:ind/>
        <w:rPr>
          <w:rFonts w:hint="eastAsia" w:eastAsia="仿宋_GB2312"/>
          <w:szCs w:val="21"/>
        </w:rPr>
      </w:pPr>
      <w:r>
        <w:rPr>
          <w:rFonts w:hint="eastAsia" w:eastAsia="仿宋_GB2312"/>
          <w:szCs w:val="21"/>
        </w:rPr>
      </w:r>
      <w:r>
        <w:rPr>
          <w:rFonts w:hint="eastAsia" w:eastAsia="仿宋_GB2312"/>
          <w:szCs w:val="21"/>
        </w:rPr>
      </w:r>
    </w:p>
    <w:p>
      <w:pPr>
        <w:pStyle w:val="763"/>
        <w:pBdr/>
        <w:spacing/>
        <w:ind/>
        <w:rPr>
          <w:rFonts w:hint="eastAsia" w:eastAsia="仿宋_GB2312"/>
          <w:szCs w:val="21"/>
        </w:rPr>
      </w:pPr>
      <w:r>
        <w:rPr>
          <w:rFonts w:hint="eastAsia" w:eastAsia="仿宋_GB2312"/>
          <w:szCs w:val="21"/>
        </w:rPr>
      </w:r>
      <w:r>
        <w:rPr>
          <w:rFonts w:hint="eastAsia" w:eastAsia="仿宋_GB2312"/>
          <w:szCs w:val="21"/>
        </w:rPr>
      </w:r>
    </w:p>
    <w:p>
      <w:pPr>
        <w:pStyle w:val="763"/>
        <w:pBdr/>
        <w:spacing/>
        <w:ind/>
        <w:rPr>
          <w:rFonts w:hint="eastAsia" w:eastAsia="仿宋_GB2312"/>
          <w:szCs w:val="21"/>
        </w:rPr>
      </w:pPr>
      <w:r>
        <w:rPr>
          <w:rFonts w:hint="eastAsia" w:eastAsia="仿宋_GB2312"/>
          <w:szCs w:val="21"/>
        </w:rPr>
      </w:r>
      <w:r>
        <w:rPr>
          <w:rFonts w:hint="eastAsia" w:eastAsia="仿宋_GB2312"/>
          <w:szCs w:val="21"/>
        </w:rPr>
      </w:r>
    </w:p>
    <w:p>
      <w:pPr>
        <w:pStyle w:val="763"/>
        <w:pBdr/>
        <w:spacing/>
        <w:ind/>
        <w:rPr>
          <w:rFonts w:hint="eastAsia" w:eastAsia="仿宋_GB2312"/>
          <w:szCs w:val="21"/>
        </w:rPr>
      </w:pPr>
      <w:r>
        <w:rPr>
          <w:rFonts w:hint="eastAsia" w:eastAsia="仿宋_GB2312"/>
          <w:szCs w:val="21"/>
        </w:rPr>
      </w:r>
      <w:r>
        <w:rPr>
          <w:rFonts w:hint="eastAsia" w:eastAsia="仿宋_GB2312"/>
          <w:szCs w:val="21"/>
        </w:rPr>
      </w:r>
    </w:p>
    <w:p>
      <w:pPr>
        <w:pStyle w:val="763"/>
        <w:pBdr/>
        <w:spacing/>
        <w:ind/>
        <w:rPr>
          <w:rFonts w:hint="eastAsia" w:eastAsia="仿宋_GB2312"/>
          <w:szCs w:val="21"/>
        </w:rPr>
      </w:pPr>
      <w:r>
        <w:rPr>
          <w:rFonts w:hint="eastAsia" w:eastAsia="仿宋_GB2312"/>
          <w:szCs w:val="21"/>
        </w:rPr>
      </w:r>
      <w:r>
        <w:rPr>
          <w:rFonts w:hint="eastAsia" w:eastAsia="仿宋_GB2312"/>
          <w:szCs w:val="21"/>
        </w:rPr>
      </w:r>
    </w:p>
    <w:p>
      <w:pPr>
        <w:pStyle w:val="763"/>
        <w:pBdr/>
        <w:spacing/>
        <w:ind/>
        <w:rPr>
          <w:rFonts w:hint="eastAsia" w:eastAsia="仿宋_GB2312"/>
          <w:szCs w:val="21"/>
        </w:rPr>
      </w:pPr>
      <w:r>
        <w:rPr>
          <w:rFonts w:hint="eastAsia" w:eastAsia="仿宋_GB2312"/>
          <w:szCs w:val="21"/>
        </w:rPr>
      </w:r>
      <w:r>
        <w:rPr>
          <w:rFonts w:hint="eastAsia" w:eastAsia="仿宋_GB2312"/>
          <w:szCs w:val="21"/>
        </w:rPr>
      </w:r>
    </w:p>
    <w:p>
      <w:pPr>
        <w:pStyle w:val="779"/>
        <w:pBdr/>
        <w:spacing/>
        <w:ind w:firstLine="0"/>
        <w:jc w:val="center"/>
        <w:outlineLvl w:val="1"/>
        <w:rPr>
          <w:rFonts w:hint="eastAsia" w:ascii="Times New Roman"/>
          <w:b/>
          <w:bCs/>
          <w:position w:val="6"/>
          <w:sz w:val="30"/>
          <w:szCs w:val="30"/>
        </w:rPr>
      </w:pPr>
      <w:r>
        <w:rPr>
          <w:rFonts w:hint="eastAsia" w:ascii="Times New Roman"/>
          <w:b/>
          <w:bCs/>
          <w:position w:val="6"/>
          <w:sz w:val="30"/>
          <w:szCs w:val="30"/>
        </w:rPr>
        <w:t xml:space="preserve">十</w:t>
      </w:r>
      <w:r>
        <w:rPr>
          <w:rFonts w:hint="eastAsia" w:ascii="Times New Roman"/>
          <w:b/>
          <w:bCs/>
          <w:position w:val="6"/>
          <w:sz w:val="30"/>
          <w:szCs w:val="30"/>
        </w:rPr>
        <w:t xml:space="preserve">一</w:t>
      </w:r>
      <w:r>
        <w:rPr>
          <w:rFonts w:ascii="Times New Roman"/>
          <w:b/>
          <w:bCs/>
          <w:position w:val="6"/>
          <w:sz w:val="30"/>
          <w:szCs w:val="30"/>
        </w:rPr>
        <w:t xml:space="preserve">、</w:t>
      </w:r>
      <w:r>
        <w:rPr>
          <w:rFonts w:hint="eastAsia" w:ascii="Times New Roman"/>
          <w:b/>
          <w:bCs/>
          <w:position w:val="6"/>
          <w:sz w:val="30"/>
          <w:szCs w:val="30"/>
        </w:rPr>
        <w:t xml:space="preserve">技术标</w:t>
      </w:r>
      <w:r>
        <w:rPr>
          <w:rFonts w:hint="eastAsia" w:ascii="Times New Roman"/>
          <w:b/>
          <w:bCs/>
          <w:position w:val="6"/>
          <w:sz w:val="30"/>
          <w:szCs w:val="30"/>
        </w:rPr>
      </w:r>
      <w:r>
        <w:rPr>
          <w:rFonts w:hint="eastAsia" w:ascii="Times New Roman"/>
          <w:b/>
          <w:bCs/>
          <w:position w:val="6"/>
          <w:sz w:val="30"/>
          <w:szCs w:val="30"/>
        </w:rPr>
      </w:r>
    </w:p>
    <w:p>
      <w:pPr>
        <w:pStyle w:val="779"/>
        <w:pBdr/>
        <w:spacing/>
        <w:ind w:firstLine="851"/>
        <w:jc w:val="center"/>
        <w:rPr>
          <w:rFonts w:hint="eastAsia" w:ascii="Times New Roman"/>
          <w:position w:val="6"/>
          <w:szCs w:val="32"/>
        </w:rPr>
      </w:pPr>
      <w:r>
        <w:rPr>
          <w:rFonts w:hint="eastAsia" w:ascii="Times New Roman"/>
          <w:position w:val="6"/>
          <w:szCs w:val="32"/>
        </w:rPr>
      </w:r>
      <w:r>
        <w:rPr>
          <w:rFonts w:hint="eastAsia" w:ascii="Times New Roman"/>
          <w:position w:val="6"/>
          <w:szCs w:val="32"/>
        </w:rPr>
      </w:r>
    </w:p>
    <w:p>
      <w:pPr>
        <w:pStyle w:val="763"/>
        <w:pBdr/>
        <w:spacing/>
        <w:ind/>
        <w:jc w:val="center"/>
        <w:rPr>
          <w:rFonts w:hint="eastAsia" w:ascii="宋体" w:hAnsi="宋体"/>
          <w:sz w:val="32"/>
          <w:szCs w:val="32"/>
        </w:rPr>
      </w:pPr>
      <w:r>
        <w:rPr>
          <w:rFonts w:hint="eastAsia" w:ascii="宋体" w:hAnsi="宋体"/>
          <w:sz w:val="32"/>
          <w:szCs w:val="32"/>
        </w:rPr>
        <w:t xml:space="preserve">（详细施工组织设计）</w:t>
      </w:r>
      <w:r>
        <w:rPr>
          <w:rFonts w:hint="eastAsia" w:ascii="宋体" w:hAnsi="宋体"/>
          <w:sz w:val="32"/>
          <w:szCs w:val="32"/>
        </w:rPr>
      </w:r>
    </w:p>
    <w:p>
      <w:pPr>
        <w:pStyle w:val="763"/>
        <w:pBdr/>
        <w:spacing/>
        <w:ind/>
        <w:rPr>
          <w:rFonts w:hint="eastAsia" w:eastAsia="仿宋_GB2312"/>
          <w:sz w:val="32"/>
          <w:szCs w:val="32"/>
        </w:rPr>
      </w:pPr>
      <w:r>
        <w:rPr>
          <w:rFonts w:hint="eastAsia" w:eastAsia="仿宋_GB2312"/>
          <w:sz w:val="32"/>
          <w:szCs w:val="32"/>
        </w:rPr>
      </w:r>
      <w:r>
        <w:rPr>
          <w:rFonts w:hint="eastAsia" w:eastAsia="仿宋_GB2312"/>
          <w:sz w:val="32"/>
          <w:szCs w:val="32"/>
        </w:rPr>
      </w:r>
    </w:p>
    <w:p>
      <w:pPr>
        <w:pStyle w:val="763"/>
        <w:pBdr/>
        <w:spacing/>
        <w:ind/>
        <w:rPr>
          <w:rFonts w:hint="eastAsia" w:eastAsia="仿宋_GB2312"/>
          <w:sz w:val="32"/>
          <w:szCs w:val="32"/>
        </w:rPr>
      </w:pPr>
      <w:r>
        <w:rPr>
          <w:rFonts w:hint="eastAsia" w:eastAsia="仿宋_GB2312"/>
          <w:sz w:val="32"/>
          <w:szCs w:val="32"/>
        </w:rPr>
      </w:r>
      <w:r>
        <w:rPr>
          <w:rFonts w:hint="eastAsia" w:eastAsia="仿宋_GB2312"/>
          <w:sz w:val="32"/>
          <w:szCs w:val="32"/>
        </w:rPr>
      </w:r>
    </w:p>
    <w:p>
      <w:pPr>
        <w:pStyle w:val="763"/>
        <w:pBdr/>
        <w:spacing/>
        <w:ind/>
        <w:rPr>
          <w:rFonts w:hint="eastAsia" w:eastAsia="仿宋_GB2312"/>
          <w:sz w:val="32"/>
          <w:szCs w:val="32"/>
        </w:rPr>
      </w:pPr>
      <w:r>
        <w:rPr>
          <w:rFonts w:hint="eastAsia" w:eastAsia="仿宋_GB2312"/>
          <w:sz w:val="32"/>
          <w:szCs w:val="32"/>
        </w:rPr>
      </w:r>
      <w:r>
        <w:rPr>
          <w:rFonts w:hint="eastAsia" w:eastAsia="仿宋_GB2312"/>
          <w:sz w:val="32"/>
          <w:szCs w:val="32"/>
        </w:rPr>
      </w:r>
    </w:p>
    <w:p>
      <w:pPr>
        <w:pStyle w:val="763"/>
        <w:pBdr/>
        <w:spacing/>
        <w:ind/>
        <w:rPr>
          <w:rFonts w:hint="eastAsia" w:eastAsia="仿宋_GB2312"/>
          <w:sz w:val="32"/>
          <w:szCs w:val="32"/>
        </w:rPr>
      </w:pPr>
      <w:r>
        <w:rPr>
          <w:rFonts w:hint="eastAsia" w:eastAsia="仿宋_GB2312"/>
          <w:sz w:val="32"/>
          <w:szCs w:val="32"/>
        </w:rPr>
      </w:r>
      <w:r>
        <w:rPr>
          <w:rFonts w:hint="eastAsia" w:eastAsia="仿宋_GB2312"/>
          <w:sz w:val="32"/>
          <w:szCs w:val="32"/>
        </w:rPr>
      </w:r>
    </w:p>
    <w:p>
      <w:pPr>
        <w:pStyle w:val="763"/>
        <w:pBdr/>
        <w:spacing/>
        <w:ind/>
        <w:rPr>
          <w:rFonts w:hint="eastAsia" w:eastAsia="仿宋_GB2312"/>
          <w:sz w:val="32"/>
          <w:szCs w:val="32"/>
        </w:rPr>
      </w:pPr>
      <w:r>
        <w:rPr>
          <w:rFonts w:hint="eastAsia" w:eastAsia="仿宋_GB2312"/>
          <w:sz w:val="32"/>
          <w:szCs w:val="32"/>
        </w:rPr>
      </w:r>
      <w:r>
        <w:rPr>
          <w:rFonts w:hint="eastAsia" w:eastAsia="仿宋_GB2312"/>
          <w:sz w:val="32"/>
          <w:szCs w:val="32"/>
        </w:rPr>
      </w:r>
    </w:p>
    <w:p>
      <w:pPr>
        <w:pStyle w:val="763"/>
        <w:pBdr/>
        <w:spacing/>
        <w:ind/>
        <w:rPr>
          <w:rFonts w:hint="eastAsia" w:eastAsia="仿宋_GB2312"/>
          <w:sz w:val="32"/>
          <w:szCs w:val="32"/>
        </w:rPr>
      </w:pPr>
      <w:r>
        <w:rPr>
          <w:rFonts w:hint="eastAsia" w:eastAsia="仿宋_GB2312"/>
          <w:sz w:val="32"/>
          <w:szCs w:val="32"/>
        </w:rPr>
      </w:r>
      <w:r>
        <w:rPr>
          <w:rFonts w:hint="eastAsia" w:eastAsia="仿宋_GB2312"/>
          <w:sz w:val="32"/>
          <w:szCs w:val="32"/>
        </w:rPr>
      </w:r>
    </w:p>
    <w:p>
      <w:pPr>
        <w:pStyle w:val="763"/>
        <w:pBdr/>
        <w:spacing/>
        <w:ind/>
        <w:rPr>
          <w:rFonts w:hint="eastAsia" w:eastAsia="仿宋_GB2312"/>
          <w:sz w:val="32"/>
          <w:szCs w:val="32"/>
        </w:rPr>
      </w:pPr>
      <w:r>
        <w:rPr>
          <w:rFonts w:hint="eastAsia" w:eastAsia="仿宋_GB2312"/>
          <w:sz w:val="32"/>
          <w:szCs w:val="32"/>
        </w:rPr>
      </w:r>
      <w:r>
        <w:rPr>
          <w:rFonts w:hint="eastAsia" w:eastAsia="仿宋_GB2312"/>
          <w:sz w:val="32"/>
          <w:szCs w:val="32"/>
        </w:rPr>
      </w:r>
    </w:p>
    <w:p>
      <w:pPr>
        <w:pStyle w:val="763"/>
        <w:pBdr/>
        <w:spacing/>
        <w:ind/>
        <w:rPr>
          <w:rFonts w:hint="eastAsia" w:eastAsia="仿宋_GB2312"/>
          <w:sz w:val="32"/>
          <w:szCs w:val="32"/>
        </w:rPr>
      </w:pPr>
      <w:r>
        <w:rPr>
          <w:rFonts w:hint="eastAsia" w:eastAsia="仿宋_GB2312"/>
          <w:sz w:val="32"/>
          <w:szCs w:val="32"/>
        </w:rPr>
      </w:r>
      <w:r>
        <w:rPr>
          <w:rFonts w:hint="eastAsia" w:eastAsia="仿宋_GB2312"/>
          <w:sz w:val="32"/>
          <w:szCs w:val="32"/>
        </w:rPr>
      </w:r>
    </w:p>
    <w:p>
      <w:pPr>
        <w:pStyle w:val="763"/>
        <w:pBdr/>
        <w:spacing/>
        <w:ind/>
        <w:rPr>
          <w:rFonts w:hint="eastAsia" w:eastAsia="仿宋_GB2312"/>
          <w:sz w:val="32"/>
          <w:szCs w:val="32"/>
        </w:rPr>
      </w:pPr>
      <w:r>
        <w:rPr>
          <w:rFonts w:hint="eastAsia" w:eastAsia="仿宋_GB2312"/>
          <w:sz w:val="32"/>
          <w:szCs w:val="32"/>
        </w:rPr>
      </w:r>
      <w:r>
        <w:rPr>
          <w:rFonts w:hint="eastAsia" w:eastAsia="仿宋_GB2312"/>
          <w:sz w:val="32"/>
          <w:szCs w:val="32"/>
        </w:rPr>
      </w:r>
    </w:p>
    <w:p>
      <w:pPr>
        <w:pStyle w:val="763"/>
        <w:pBdr/>
        <w:spacing/>
        <w:ind/>
        <w:rPr>
          <w:rFonts w:hint="eastAsia" w:eastAsia="仿宋_GB2312"/>
          <w:sz w:val="32"/>
          <w:szCs w:val="32"/>
        </w:rPr>
      </w:pPr>
      <w:r>
        <w:rPr>
          <w:rFonts w:hint="eastAsia" w:eastAsia="仿宋_GB2312"/>
          <w:sz w:val="32"/>
          <w:szCs w:val="32"/>
        </w:rPr>
      </w:r>
      <w:r>
        <w:rPr>
          <w:rFonts w:hint="eastAsia" w:eastAsia="仿宋_GB2312"/>
          <w:sz w:val="32"/>
          <w:szCs w:val="32"/>
        </w:rPr>
      </w:r>
    </w:p>
    <w:p>
      <w:pPr>
        <w:pStyle w:val="763"/>
        <w:pBdr/>
        <w:spacing/>
        <w:ind/>
        <w:rPr>
          <w:rFonts w:hint="eastAsia" w:eastAsia="仿宋_GB2312"/>
          <w:sz w:val="32"/>
          <w:szCs w:val="32"/>
        </w:rPr>
      </w:pPr>
      <w:r>
        <w:rPr>
          <w:rFonts w:hint="eastAsia" w:eastAsia="仿宋_GB2312"/>
          <w:sz w:val="32"/>
          <w:szCs w:val="32"/>
        </w:rPr>
      </w:r>
      <w:r>
        <w:rPr>
          <w:rFonts w:hint="eastAsia" w:eastAsia="仿宋_GB2312"/>
          <w:sz w:val="32"/>
          <w:szCs w:val="32"/>
        </w:rPr>
      </w:r>
    </w:p>
    <w:p>
      <w:pPr>
        <w:pStyle w:val="763"/>
        <w:pBdr/>
        <w:spacing/>
        <w:ind/>
        <w:rPr>
          <w:rFonts w:hint="eastAsia" w:eastAsia="仿宋_GB2312"/>
          <w:sz w:val="32"/>
          <w:szCs w:val="32"/>
        </w:rPr>
      </w:pPr>
      <w:r>
        <w:rPr>
          <w:rFonts w:hint="eastAsia" w:eastAsia="仿宋_GB2312"/>
          <w:sz w:val="32"/>
          <w:szCs w:val="32"/>
        </w:rPr>
      </w:r>
      <w:r>
        <w:rPr>
          <w:rFonts w:hint="eastAsia" w:eastAsia="仿宋_GB2312"/>
          <w:sz w:val="32"/>
          <w:szCs w:val="32"/>
        </w:rPr>
      </w:r>
    </w:p>
    <w:p>
      <w:pPr>
        <w:pStyle w:val="763"/>
        <w:pBdr/>
        <w:spacing/>
        <w:ind/>
        <w:rPr>
          <w:rFonts w:hint="eastAsia" w:eastAsia="仿宋_GB2312"/>
          <w:sz w:val="32"/>
          <w:szCs w:val="32"/>
        </w:rPr>
      </w:pPr>
      <w:r>
        <w:rPr>
          <w:rFonts w:hint="eastAsia" w:eastAsia="仿宋_GB2312"/>
          <w:sz w:val="32"/>
          <w:szCs w:val="32"/>
        </w:rPr>
      </w:r>
      <w:r>
        <w:rPr>
          <w:rFonts w:hint="eastAsia" w:eastAsia="仿宋_GB2312"/>
          <w:sz w:val="32"/>
          <w:szCs w:val="32"/>
        </w:rPr>
      </w:r>
    </w:p>
    <w:p>
      <w:pPr>
        <w:pStyle w:val="763"/>
        <w:pBdr/>
        <w:spacing/>
        <w:ind/>
        <w:rPr>
          <w:rFonts w:hint="eastAsia" w:eastAsia="仿宋_GB2312"/>
          <w:sz w:val="32"/>
          <w:szCs w:val="32"/>
        </w:rPr>
      </w:pPr>
      <w:r>
        <w:rPr>
          <w:rFonts w:hint="eastAsia" w:eastAsia="仿宋_GB2312"/>
          <w:sz w:val="32"/>
          <w:szCs w:val="32"/>
        </w:rPr>
      </w:r>
      <w:r>
        <w:rPr>
          <w:rFonts w:hint="eastAsia" w:eastAsia="仿宋_GB2312"/>
          <w:sz w:val="32"/>
          <w:szCs w:val="32"/>
        </w:rPr>
      </w:r>
    </w:p>
    <w:p>
      <w:pPr>
        <w:pStyle w:val="763"/>
        <w:pBdr/>
        <w:spacing/>
        <w:ind/>
        <w:rPr>
          <w:rFonts w:hint="eastAsia" w:eastAsia="仿宋_GB2312"/>
          <w:sz w:val="32"/>
          <w:szCs w:val="32"/>
        </w:rPr>
      </w:pPr>
      <w:r>
        <w:rPr>
          <w:rFonts w:hint="eastAsia" w:eastAsia="仿宋_GB2312"/>
          <w:sz w:val="32"/>
          <w:szCs w:val="32"/>
        </w:rPr>
      </w:r>
      <w:r>
        <w:rPr>
          <w:rFonts w:hint="eastAsia" w:eastAsia="仿宋_GB2312"/>
          <w:sz w:val="32"/>
          <w:szCs w:val="32"/>
        </w:rPr>
      </w:r>
    </w:p>
    <w:p>
      <w:pPr>
        <w:pStyle w:val="763"/>
        <w:pBdr/>
        <w:spacing/>
        <w:ind/>
        <w:rPr>
          <w:rFonts w:hint="eastAsia" w:eastAsia="仿宋_GB2312"/>
          <w:sz w:val="32"/>
          <w:szCs w:val="32"/>
        </w:rPr>
      </w:pPr>
      <w:r>
        <w:rPr>
          <w:rFonts w:hint="eastAsia" w:eastAsia="仿宋_GB2312"/>
          <w:sz w:val="32"/>
          <w:szCs w:val="32"/>
        </w:rPr>
      </w:r>
      <w:r>
        <w:rPr>
          <w:rFonts w:hint="eastAsia" w:eastAsia="仿宋_GB2312"/>
          <w:sz w:val="32"/>
          <w:szCs w:val="32"/>
        </w:rPr>
      </w:r>
    </w:p>
    <w:p>
      <w:pPr>
        <w:pStyle w:val="763"/>
        <w:pBdr/>
        <w:spacing/>
        <w:ind/>
        <w:rPr>
          <w:rFonts w:hint="eastAsia" w:eastAsia="仿宋_GB2312"/>
          <w:sz w:val="32"/>
          <w:szCs w:val="32"/>
        </w:rPr>
      </w:pPr>
      <w:r>
        <w:rPr>
          <w:rFonts w:hint="eastAsia" w:eastAsia="仿宋_GB2312"/>
          <w:sz w:val="32"/>
          <w:szCs w:val="32"/>
        </w:rPr>
      </w:r>
      <w:r>
        <w:rPr>
          <w:rFonts w:hint="eastAsia" w:eastAsia="仿宋_GB2312"/>
          <w:sz w:val="32"/>
          <w:szCs w:val="32"/>
        </w:rPr>
      </w:r>
    </w:p>
    <w:p>
      <w:pPr>
        <w:pStyle w:val="763"/>
        <w:pBdr/>
        <w:spacing/>
        <w:ind/>
        <w:rPr>
          <w:rFonts w:hint="eastAsia" w:eastAsia="仿宋_GB2312"/>
          <w:sz w:val="32"/>
          <w:szCs w:val="32"/>
        </w:rPr>
      </w:pPr>
      <w:r>
        <w:rPr>
          <w:rFonts w:hint="eastAsia" w:eastAsia="仿宋_GB2312"/>
          <w:sz w:val="32"/>
          <w:szCs w:val="32"/>
        </w:rPr>
      </w:r>
      <w:r>
        <w:rPr>
          <w:rFonts w:hint="eastAsia" w:eastAsia="仿宋_GB2312"/>
          <w:sz w:val="32"/>
          <w:szCs w:val="32"/>
        </w:rPr>
      </w:r>
    </w:p>
    <w:p>
      <w:pPr>
        <w:pStyle w:val="763"/>
        <w:pBdr/>
        <w:spacing/>
        <w:ind/>
        <w:rPr>
          <w:rFonts w:hint="eastAsia" w:eastAsia="仿宋_GB2312"/>
          <w:sz w:val="32"/>
          <w:szCs w:val="32"/>
        </w:rPr>
      </w:pPr>
      <w:r>
        <w:rPr>
          <w:rFonts w:hint="eastAsia" w:eastAsia="仿宋_GB2312"/>
          <w:sz w:val="32"/>
          <w:szCs w:val="32"/>
        </w:rPr>
      </w:r>
      <w:r>
        <w:rPr>
          <w:rFonts w:hint="eastAsia" w:eastAsia="仿宋_GB2312"/>
          <w:sz w:val="32"/>
          <w:szCs w:val="32"/>
        </w:rPr>
      </w:r>
    </w:p>
    <w:p>
      <w:pPr>
        <w:pStyle w:val="763"/>
        <w:pBdr/>
        <w:spacing/>
        <w:ind/>
        <w:rPr>
          <w:rFonts w:hint="eastAsia" w:eastAsia="仿宋_GB2312"/>
          <w:sz w:val="32"/>
          <w:szCs w:val="32"/>
        </w:rPr>
      </w:pPr>
      <w:r>
        <w:rPr>
          <w:rFonts w:hint="eastAsia" w:eastAsia="仿宋_GB2312"/>
          <w:sz w:val="32"/>
          <w:szCs w:val="32"/>
        </w:rPr>
      </w:r>
      <w:r>
        <w:rPr>
          <w:rFonts w:hint="eastAsia" w:eastAsia="仿宋_GB2312"/>
          <w:sz w:val="32"/>
          <w:szCs w:val="32"/>
        </w:rPr>
      </w:r>
    </w:p>
    <w:p>
      <w:pPr>
        <w:pStyle w:val="763"/>
        <w:pBdr/>
        <w:spacing/>
        <w:ind/>
        <w:rPr>
          <w:rFonts w:hint="eastAsia" w:eastAsia="仿宋_GB2312"/>
          <w:sz w:val="32"/>
          <w:szCs w:val="32"/>
        </w:rPr>
      </w:pPr>
      <w:r>
        <w:rPr>
          <w:rFonts w:hint="eastAsia" w:eastAsia="仿宋_GB2312"/>
          <w:sz w:val="32"/>
          <w:szCs w:val="32"/>
        </w:rPr>
      </w:r>
      <w:r>
        <w:rPr>
          <w:rFonts w:hint="eastAsia" w:eastAsia="仿宋_GB2312"/>
          <w:sz w:val="32"/>
          <w:szCs w:val="32"/>
        </w:rPr>
      </w:r>
    </w:p>
    <w:p>
      <w:pPr>
        <w:pStyle w:val="763"/>
        <w:pBdr/>
        <w:spacing/>
        <w:ind/>
        <w:rPr>
          <w:rFonts w:hint="eastAsia" w:eastAsia="仿宋_GB2312"/>
          <w:sz w:val="32"/>
          <w:szCs w:val="32"/>
        </w:rPr>
      </w:pPr>
      <w:r>
        <w:rPr>
          <w:rFonts w:hint="eastAsia" w:eastAsia="仿宋_GB2312"/>
          <w:sz w:val="32"/>
          <w:szCs w:val="32"/>
        </w:rPr>
      </w:r>
      <w:r>
        <w:rPr>
          <w:rFonts w:hint="eastAsia" w:eastAsia="仿宋_GB2312"/>
          <w:sz w:val="32"/>
          <w:szCs w:val="32"/>
        </w:rPr>
      </w:r>
    </w:p>
    <w:p>
      <w:pPr>
        <w:pStyle w:val="763"/>
        <w:pBdr/>
        <w:spacing/>
        <w:ind/>
        <w:rPr>
          <w:rFonts w:hint="eastAsia" w:eastAsia="仿宋_GB2312"/>
          <w:sz w:val="32"/>
          <w:szCs w:val="32"/>
        </w:rPr>
      </w:pPr>
      <w:r>
        <w:rPr>
          <w:rFonts w:hint="eastAsia" w:eastAsia="仿宋_GB2312"/>
          <w:sz w:val="32"/>
          <w:szCs w:val="32"/>
        </w:rPr>
      </w:r>
      <w:r>
        <w:rPr>
          <w:rFonts w:hint="eastAsia" w:eastAsia="仿宋_GB2312"/>
          <w:sz w:val="32"/>
          <w:szCs w:val="32"/>
        </w:rPr>
      </w:r>
    </w:p>
    <w:p>
      <w:pPr>
        <w:pStyle w:val="763"/>
        <w:pBdr/>
        <w:spacing/>
        <w:ind/>
        <w:rPr>
          <w:rFonts w:hint="eastAsia" w:eastAsia="仿宋_GB2312"/>
          <w:sz w:val="32"/>
          <w:szCs w:val="32"/>
        </w:rPr>
      </w:pPr>
      <w:r>
        <w:rPr>
          <w:rFonts w:hint="eastAsia" w:eastAsia="仿宋_GB2312"/>
          <w:sz w:val="32"/>
          <w:szCs w:val="32"/>
        </w:rPr>
      </w:r>
      <w:r>
        <w:rPr>
          <w:rFonts w:hint="eastAsia" w:eastAsia="仿宋_GB2312"/>
          <w:sz w:val="32"/>
          <w:szCs w:val="32"/>
        </w:rPr>
      </w:r>
    </w:p>
    <w:p>
      <w:pPr>
        <w:pStyle w:val="763"/>
        <w:pBdr/>
        <w:spacing/>
        <w:ind/>
        <w:rPr>
          <w:rFonts w:hint="eastAsia" w:eastAsia="仿宋_GB2312"/>
          <w:sz w:val="32"/>
          <w:szCs w:val="32"/>
        </w:rPr>
      </w:pPr>
      <w:r>
        <w:rPr>
          <w:rFonts w:hint="eastAsia" w:eastAsia="仿宋_GB2312"/>
          <w:sz w:val="32"/>
          <w:szCs w:val="32"/>
        </w:rPr>
      </w:r>
      <w:r>
        <w:rPr>
          <w:rFonts w:hint="eastAsia" w:eastAsia="仿宋_GB2312"/>
          <w:sz w:val="32"/>
          <w:szCs w:val="32"/>
        </w:rPr>
      </w:r>
    </w:p>
    <w:p>
      <w:pPr>
        <w:pStyle w:val="763"/>
        <w:pBdr/>
        <w:spacing/>
        <w:ind/>
        <w:rPr>
          <w:rFonts w:hint="eastAsia" w:eastAsia="仿宋_GB2312"/>
          <w:sz w:val="32"/>
          <w:szCs w:val="32"/>
        </w:rPr>
      </w:pPr>
      <w:r>
        <w:rPr>
          <w:rFonts w:hint="eastAsia" w:eastAsia="仿宋_GB2312"/>
          <w:sz w:val="32"/>
          <w:szCs w:val="32"/>
        </w:rPr>
      </w:r>
      <w:r>
        <w:rPr>
          <w:rFonts w:hint="eastAsia" w:eastAsia="仿宋_GB2312"/>
          <w:sz w:val="32"/>
          <w:szCs w:val="32"/>
        </w:rPr>
      </w:r>
    </w:p>
    <w:p>
      <w:pPr>
        <w:pStyle w:val="763"/>
        <w:pBdr/>
        <w:spacing/>
        <w:ind/>
        <w:rPr>
          <w:rFonts w:hint="eastAsia" w:eastAsia="仿宋_GB2312"/>
          <w:sz w:val="32"/>
          <w:szCs w:val="32"/>
        </w:rPr>
      </w:pPr>
      <w:r>
        <w:rPr>
          <w:rFonts w:hint="eastAsia" w:eastAsia="仿宋_GB2312"/>
          <w:sz w:val="32"/>
          <w:szCs w:val="32"/>
        </w:rPr>
      </w:r>
      <w:r>
        <w:rPr>
          <w:rFonts w:hint="eastAsia" w:eastAsia="仿宋_GB2312"/>
          <w:sz w:val="32"/>
          <w:szCs w:val="32"/>
        </w:rPr>
      </w:r>
    </w:p>
    <w:p>
      <w:pPr>
        <w:pStyle w:val="763"/>
        <w:pBdr/>
        <w:spacing/>
        <w:ind/>
        <w:rPr>
          <w:rFonts w:hint="eastAsia" w:eastAsia="仿宋_GB2312"/>
          <w:sz w:val="32"/>
          <w:szCs w:val="32"/>
        </w:rPr>
      </w:pPr>
      <w:r>
        <w:rPr>
          <w:rFonts w:hint="eastAsia" w:eastAsia="仿宋_GB2312"/>
          <w:sz w:val="32"/>
          <w:szCs w:val="32"/>
        </w:rPr>
      </w:r>
      <w:r>
        <w:rPr>
          <w:rFonts w:hint="eastAsia" w:eastAsia="仿宋_GB2312"/>
          <w:sz w:val="32"/>
          <w:szCs w:val="32"/>
        </w:rPr>
      </w:r>
    </w:p>
    <w:p>
      <w:pPr>
        <w:pStyle w:val="763"/>
        <w:pBdr/>
        <w:spacing/>
        <w:ind/>
        <w:rPr>
          <w:rFonts w:hint="eastAsia" w:eastAsia="仿宋_GB2312"/>
          <w:sz w:val="32"/>
          <w:szCs w:val="32"/>
        </w:rPr>
      </w:pPr>
      <w:r>
        <w:rPr>
          <w:rFonts w:hint="eastAsia" w:eastAsia="仿宋_GB2312"/>
          <w:sz w:val="32"/>
          <w:szCs w:val="32"/>
        </w:rPr>
      </w:r>
      <w:r>
        <w:rPr>
          <w:rFonts w:hint="eastAsia" w:eastAsia="仿宋_GB2312"/>
          <w:sz w:val="32"/>
          <w:szCs w:val="32"/>
        </w:rPr>
      </w:r>
    </w:p>
    <w:p>
      <w:pPr>
        <w:pStyle w:val="763"/>
        <w:pBdr/>
        <w:spacing/>
        <w:ind/>
        <w:rPr>
          <w:rFonts w:hint="eastAsia" w:eastAsia="仿宋_GB2312"/>
          <w:sz w:val="32"/>
          <w:szCs w:val="32"/>
        </w:rPr>
      </w:pPr>
      <w:r>
        <w:rPr>
          <w:rFonts w:hint="eastAsia" w:eastAsia="仿宋_GB2312"/>
          <w:sz w:val="32"/>
          <w:szCs w:val="32"/>
        </w:rPr>
      </w:r>
      <w:r>
        <w:rPr>
          <w:rFonts w:hint="eastAsia" w:eastAsia="仿宋_GB2312"/>
          <w:sz w:val="32"/>
          <w:szCs w:val="32"/>
        </w:rPr>
      </w:r>
    </w:p>
    <w:p>
      <w:pPr>
        <w:pStyle w:val="763"/>
        <w:pBdr/>
        <w:spacing/>
        <w:ind/>
        <w:rPr>
          <w:rFonts w:hint="eastAsia" w:eastAsia="仿宋_GB2312"/>
          <w:sz w:val="32"/>
          <w:szCs w:val="32"/>
        </w:rPr>
      </w:pPr>
      <w:r>
        <w:rPr>
          <w:rFonts w:hint="eastAsia" w:eastAsia="仿宋_GB2312"/>
          <w:sz w:val="32"/>
          <w:szCs w:val="32"/>
        </w:rPr>
      </w:r>
      <w:r>
        <w:rPr>
          <w:rFonts w:hint="eastAsia" w:eastAsia="仿宋_GB2312"/>
          <w:sz w:val="32"/>
          <w:szCs w:val="32"/>
        </w:rPr>
      </w:r>
    </w:p>
    <w:p>
      <w:pPr>
        <w:pStyle w:val="763"/>
        <w:pBdr/>
        <w:tabs>
          <w:tab w:val="num" w:leader="none" w:pos="180"/>
          <w:tab w:val="num" w:leader="none" w:pos="1620"/>
        </w:tabs>
        <w:spacing w:after="312" w:line="300" w:lineRule="auto"/>
        <w:ind/>
        <w:jc w:val="center"/>
        <w:outlineLvl w:val="0"/>
        <w:rPr>
          <w:rFonts w:hint="eastAsia"/>
          <w:b/>
          <w:sz w:val="44"/>
          <w:szCs w:val="44"/>
        </w:rPr>
      </w:pPr>
      <w:r>
        <w:rPr>
          <w:rFonts w:hint="eastAsia"/>
          <w:b/>
          <w:sz w:val="44"/>
          <w:szCs w:val="44"/>
        </w:rPr>
        <w:t xml:space="preserve">第</w:t>
      </w:r>
      <w:r>
        <w:rPr>
          <w:rFonts w:hint="eastAsia"/>
          <w:b/>
          <w:sz w:val="44"/>
          <w:szCs w:val="44"/>
        </w:rPr>
        <w:t xml:space="preserve">六</w:t>
      </w:r>
      <w:r>
        <w:rPr>
          <w:rFonts w:hint="eastAsia"/>
          <w:b/>
          <w:sz w:val="44"/>
          <w:szCs w:val="44"/>
        </w:rPr>
        <w:t xml:space="preserve">章  </w:t>
      </w:r>
      <w:r>
        <w:rPr>
          <w:rFonts w:hint="eastAsia"/>
          <w:b/>
          <w:sz w:val="44"/>
          <w:szCs w:val="44"/>
        </w:rPr>
        <w:t xml:space="preserve">工程量清单</w:t>
      </w:r>
      <w:r>
        <w:rPr>
          <w:rFonts w:hint="eastAsia"/>
          <w:b/>
          <w:sz w:val="44"/>
          <w:szCs w:val="44"/>
        </w:rPr>
      </w:r>
      <w:r>
        <w:rPr>
          <w:rFonts w:hint="eastAsia"/>
          <w:b/>
          <w:sz w:val="44"/>
          <w:szCs w:val="44"/>
        </w:rPr>
      </w:r>
    </w:p>
    <w:p>
      <w:pPr>
        <w:pStyle w:val="763"/>
        <w:pBdr/>
        <w:spacing w:line="560" w:lineRule="exact"/>
        <w:ind w:firstLine="422"/>
        <w:outlineLvl w:val="1"/>
        <w:rPr>
          <w:rFonts w:hint="eastAsia" w:ascii="宋体" w:hAnsi="宋体"/>
          <w:b/>
          <w:szCs w:val="21"/>
        </w:rPr>
      </w:pPr>
      <w:r>
        <w:rPr>
          <w:rFonts w:hint="eastAsia" w:ascii="宋体" w:hAnsi="宋体"/>
          <w:b/>
          <w:szCs w:val="21"/>
        </w:rPr>
        <w:t xml:space="preserve">1. 工程量清单说明</w:t>
      </w:r>
      <w:r>
        <w:rPr>
          <w:rFonts w:hint="eastAsia" w:ascii="宋体" w:hAnsi="宋体"/>
          <w:b/>
          <w:szCs w:val="21"/>
        </w:rPr>
      </w:r>
      <w:r>
        <w:rPr>
          <w:rFonts w:hint="eastAsia" w:ascii="宋体" w:hAnsi="宋体"/>
          <w:b/>
          <w:szCs w:val="21"/>
        </w:rPr>
      </w:r>
    </w:p>
    <w:p>
      <w:pPr>
        <w:pStyle w:val="763"/>
        <w:pBdr/>
        <w:spacing w:line="560" w:lineRule="exact"/>
        <w:ind w:firstLine="420"/>
        <w:rPr>
          <w:rFonts w:hint="eastAsia" w:ascii="宋体" w:hAnsi="宋体"/>
          <w:szCs w:val="21"/>
        </w:rPr>
      </w:pPr>
      <w:r>
        <w:rPr>
          <w:rFonts w:hint="eastAsia" w:ascii="宋体" w:hAnsi="宋体"/>
          <w:szCs w:val="21"/>
        </w:rPr>
        <w:t xml:space="preserve">1.1 本工程量清单是根据招标文件中包括的、有合同约束力的图纸以及有关工程量清单的国家标准、行业标准、合同条款中约定的工程量计算规则编制。约定计量规则中没有的子目，其工程量按照有合同约束力的图纸所标示尺寸的理论净量计算。计量采用中华人民共和国法定计量单位。</w:t>
      </w:r>
      <w:r>
        <w:rPr>
          <w:rFonts w:hint="eastAsia" w:ascii="宋体" w:hAnsi="宋体"/>
          <w:szCs w:val="21"/>
        </w:rPr>
      </w:r>
    </w:p>
    <w:p>
      <w:pPr>
        <w:pStyle w:val="763"/>
        <w:pBdr/>
        <w:spacing w:line="560" w:lineRule="exact"/>
        <w:ind w:firstLine="420"/>
        <w:rPr>
          <w:rFonts w:hint="eastAsia" w:ascii="宋体" w:hAnsi="宋体"/>
          <w:szCs w:val="21"/>
        </w:rPr>
      </w:pPr>
      <w:r>
        <w:rPr>
          <w:rFonts w:hint="eastAsia" w:ascii="宋体" w:hAnsi="宋体"/>
          <w:szCs w:val="21"/>
        </w:rPr>
        <w:t xml:space="preserve">1.2 本工程量清单应与招标文件中的</w:t>
      </w:r>
      <w:r>
        <w:rPr>
          <w:rFonts w:hint="eastAsia" w:ascii="宋体" w:hAnsi="宋体"/>
          <w:szCs w:val="21"/>
        </w:rPr>
        <w:t xml:space="preserve">投标人</w:t>
      </w:r>
      <w:r>
        <w:rPr>
          <w:rFonts w:hint="eastAsia" w:ascii="宋体" w:hAnsi="宋体"/>
          <w:szCs w:val="21"/>
        </w:rPr>
        <w:t xml:space="preserve">须知、通用合同条款、专用合同条款、技术标准和要求及图纸等一起阅读和理解。</w:t>
      </w:r>
      <w:r>
        <w:rPr>
          <w:rFonts w:hint="eastAsia" w:ascii="宋体" w:hAnsi="宋体"/>
          <w:szCs w:val="21"/>
        </w:rPr>
      </w:r>
    </w:p>
    <w:p>
      <w:pPr>
        <w:pStyle w:val="763"/>
        <w:pBdr/>
        <w:spacing w:line="560" w:lineRule="exact"/>
        <w:ind w:firstLine="420"/>
        <w:rPr>
          <w:rFonts w:hint="eastAsia" w:ascii="宋体" w:hAnsi="宋体"/>
          <w:szCs w:val="21"/>
        </w:rPr>
      </w:pPr>
      <w:r>
        <w:rPr>
          <w:rFonts w:hint="eastAsia" w:ascii="宋体" w:hAnsi="宋体"/>
          <w:szCs w:val="21"/>
        </w:rPr>
        <w:t xml:space="preserve">1.3 本工程量清单仅是投标报价的共同基础，实际工程计量和工程价款的支付应遵循合同条款的约定和第</w:t>
      </w:r>
      <w:r>
        <w:rPr>
          <w:rFonts w:hint="eastAsia" w:ascii="宋体" w:hAnsi="宋体"/>
          <w:szCs w:val="21"/>
        </w:rPr>
        <w:t xml:space="preserve">三</w:t>
      </w:r>
      <w:r>
        <w:rPr>
          <w:rFonts w:hint="eastAsia" w:ascii="宋体" w:hAnsi="宋体"/>
          <w:szCs w:val="21"/>
        </w:rPr>
        <w:t xml:space="preserve">章“技术标准和要求”的有关规定。</w:t>
      </w:r>
      <w:r>
        <w:rPr>
          <w:rFonts w:hint="eastAsia" w:ascii="宋体" w:hAnsi="宋体"/>
          <w:szCs w:val="21"/>
        </w:rPr>
      </w:r>
    </w:p>
    <w:p>
      <w:pPr>
        <w:pStyle w:val="765"/>
        <w:keepNext w:val="false"/>
        <w:keepLines w:val="false"/>
        <w:pBdr/>
        <w:spacing w:after="0" w:before="0" w:line="560" w:lineRule="exact"/>
        <w:ind w:firstLine="422"/>
        <w:rPr>
          <w:rFonts w:hint="eastAsia" w:ascii="宋体" w:hAnsi="宋体" w:eastAsia="宋体"/>
          <w:sz w:val="21"/>
          <w:szCs w:val="21"/>
        </w:rPr>
      </w:pPr>
      <w:r>
        <w:rPr>
          <w:rFonts w:hint="eastAsia" w:ascii="宋体" w:hAnsi="宋体" w:eastAsia="宋体"/>
          <w:sz w:val="21"/>
          <w:szCs w:val="21"/>
        </w:rPr>
        <w:t xml:space="preserve">2. </w:t>
      </w:r>
      <w:r>
        <w:rPr>
          <w:rFonts w:hint="eastAsia" w:ascii="宋体" w:hAnsi="宋体" w:eastAsia="宋体"/>
          <w:sz w:val="21"/>
          <w:szCs w:val="21"/>
        </w:rPr>
        <w:t xml:space="preserve">工程量清单计价</w:t>
      </w:r>
      <w:r>
        <w:rPr>
          <w:rFonts w:hint="eastAsia" w:ascii="宋体" w:hAnsi="宋体" w:eastAsia="宋体"/>
          <w:sz w:val="21"/>
          <w:szCs w:val="21"/>
        </w:rPr>
        <w:t xml:space="preserve">说明</w:t>
      </w:r>
      <w:r>
        <w:rPr>
          <w:rFonts w:hint="eastAsia" w:ascii="宋体" w:hAnsi="宋体" w:eastAsia="宋体"/>
          <w:sz w:val="21"/>
          <w:szCs w:val="21"/>
        </w:rPr>
      </w:r>
      <w:r>
        <w:rPr>
          <w:rFonts w:hint="eastAsia" w:ascii="宋体" w:hAnsi="宋体" w:eastAsia="宋体"/>
          <w:sz w:val="21"/>
          <w:szCs w:val="21"/>
        </w:rPr>
      </w:r>
    </w:p>
    <w:p>
      <w:pPr>
        <w:pStyle w:val="763"/>
        <w:pBdr/>
        <w:spacing w:line="560" w:lineRule="exact"/>
        <w:ind w:firstLine="420"/>
        <w:rPr>
          <w:rFonts w:hint="eastAsia" w:ascii="宋体" w:hAnsi="宋体"/>
          <w:szCs w:val="21"/>
        </w:rPr>
      </w:pPr>
      <w:r>
        <w:rPr>
          <w:rFonts w:hint="eastAsia" w:ascii="宋体" w:hAnsi="宋体"/>
          <w:szCs w:val="21"/>
        </w:rPr>
        <w:t xml:space="preserve">2.1 工程量清单中的每一子目须填入单价或价格，且只允许有一个报价。</w:t>
      </w:r>
      <w:r>
        <w:rPr>
          <w:rFonts w:hint="eastAsia" w:ascii="宋体" w:hAnsi="宋体"/>
          <w:szCs w:val="21"/>
        </w:rPr>
      </w:r>
    </w:p>
    <w:p>
      <w:pPr>
        <w:pStyle w:val="763"/>
        <w:pBdr/>
        <w:spacing w:line="560" w:lineRule="exact"/>
        <w:ind w:firstLine="420"/>
        <w:rPr>
          <w:rFonts w:hint="eastAsia" w:ascii="宋体" w:hAnsi="宋体"/>
          <w:szCs w:val="21"/>
        </w:rPr>
      </w:pPr>
      <w:r>
        <w:rPr>
          <w:rFonts w:hint="eastAsia" w:ascii="宋体" w:hAnsi="宋体"/>
          <w:szCs w:val="21"/>
        </w:rPr>
        <w:t xml:space="preserve">2.2 工程量清单中标价的单价或金额，应包括所需的人工费、材料和施工机具使用费和企业管理费、利润以及一定范围内的风险费用等。</w:t>
      </w:r>
      <w:r>
        <w:rPr>
          <w:rFonts w:hint="eastAsia" w:ascii="宋体" w:hAnsi="宋体"/>
          <w:szCs w:val="21"/>
        </w:rPr>
      </w:r>
    </w:p>
    <w:p>
      <w:pPr>
        <w:pStyle w:val="763"/>
        <w:pBdr/>
        <w:spacing w:line="560" w:lineRule="exact"/>
        <w:ind w:firstLine="420"/>
        <w:rPr>
          <w:rFonts w:hint="eastAsia" w:ascii="宋体" w:hAnsi="宋体"/>
          <w:szCs w:val="21"/>
        </w:rPr>
      </w:pPr>
      <w:r>
        <w:rPr>
          <w:rFonts w:hint="eastAsia" w:ascii="宋体" w:hAnsi="宋体"/>
          <w:szCs w:val="21"/>
        </w:rPr>
        <w:t xml:space="preserve">2.3 工程量清单中</w:t>
      </w:r>
      <w:r>
        <w:rPr>
          <w:rFonts w:hint="eastAsia" w:ascii="宋体" w:hAnsi="宋体"/>
          <w:szCs w:val="21"/>
        </w:rPr>
        <w:t xml:space="preserve">投标人</w:t>
      </w:r>
      <w:r>
        <w:rPr>
          <w:rFonts w:hint="eastAsia" w:ascii="宋体" w:hAnsi="宋体"/>
          <w:szCs w:val="21"/>
        </w:rPr>
        <w:t xml:space="preserve">没有填入单价或价格的子目，其费用视为已分摊在工程量清单中其他相关子目的单价或价格之中。</w:t>
      </w:r>
      <w:r>
        <w:rPr>
          <w:rFonts w:hint="eastAsia" w:ascii="宋体" w:hAnsi="宋体"/>
          <w:szCs w:val="21"/>
        </w:rPr>
      </w:r>
      <w:r>
        <w:rPr>
          <w:rFonts w:hint="eastAsia" w:ascii="宋体" w:hAnsi="宋体"/>
          <w:szCs w:val="21"/>
        </w:rPr>
      </w:r>
    </w:p>
    <w:p>
      <w:pPr>
        <w:pStyle w:val="763"/>
        <w:pBdr/>
        <w:spacing w:line="560" w:lineRule="exact"/>
        <w:ind w:firstLine="420"/>
        <w:rPr>
          <w:rFonts w:hint="eastAsia" w:ascii="宋体" w:hAnsi="宋体"/>
          <w:szCs w:val="21"/>
        </w:rPr>
      </w:pPr>
      <w:r>
        <w:rPr>
          <w:rFonts w:hint="eastAsia"/>
        </w:rPr>
        <w:t xml:space="preserve">2.4对工程量清单中暂列金额、暂估价，各投标人在投标报价时不得更改</w:t>
      </w:r>
      <w:r>
        <w:rPr>
          <w:rFonts w:hint="eastAsia"/>
        </w:rPr>
        <w:t xml:space="preserve">，</w:t>
      </w:r>
      <w:r>
        <w:rPr>
          <w:rFonts w:hint="eastAsia"/>
          <w:b/>
        </w:rPr>
        <w:t xml:space="preserve">否则按废标处理</w:t>
      </w:r>
      <w:r>
        <w:rPr>
          <w:rFonts w:hint="eastAsia"/>
        </w:rPr>
        <w:t xml:space="preserve">。</w:t>
      </w:r>
      <w:r>
        <w:rPr>
          <w:rFonts w:hint="eastAsia" w:ascii="宋体" w:hAnsi="宋体"/>
          <w:szCs w:val="21"/>
        </w:rPr>
      </w:r>
      <w:r>
        <w:rPr>
          <w:rFonts w:hint="eastAsia" w:ascii="宋体" w:hAnsi="宋体"/>
          <w:szCs w:val="21"/>
        </w:rPr>
      </w:r>
    </w:p>
    <w:p>
      <w:pPr>
        <w:pStyle w:val="765"/>
        <w:keepNext w:val="false"/>
        <w:keepLines w:val="false"/>
        <w:pBdr/>
        <w:spacing w:after="0" w:before="0" w:line="560" w:lineRule="exact"/>
        <w:ind w:firstLine="422"/>
        <w:rPr>
          <w:rFonts w:hint="eastAsia" w:ascii="宋体" w:hAnsi="宋体" w:eastAsia="宋体"/>
          <w:sz w:val="21"/>
          <w:szCs w:val="21"/>
        </w:rPr>
      </w:pPr>
      <w:r>
        <w:rPr>
          <w:rFonts w:hint="eastAsia" w:ascii="宋体" w:hAnsi="宋体" w:eastAsia="宋体"/>
          <w:sz w:val="21"/>
          <w:szCs w:val="21"/>
        </w:rPr>
        <w:t xml:space="preserve">3. 工程量清单</w:t>
      </w:r>
      <w:r>
        <w:rPr>
          <w:rFonts w:hint="eastAsia" w:ascii="宋体" w:hAnsi="宋体" w:eastAsia="宋体"/>
          <w:sz w:val="21"/>
          <w:szCs w:val="21"/>
        </w:rPr>
      </w:r>
      <w:r>
        <w:rPr>
          <w:rFonts w:hint="eastAsia" w:ascii="宋体" w:hAnsi="宋体" w:eastAsia="宋体"/>
          <w:sz w:val="21"/>
          <w:szCs w:val="21"/>
        </w:rPr>
      </w:r>
    </w:p>
    <w:p>
      <w:pPr>
        <w:pStyle w:val="763"/>
        <w:pBdr/>
        <w:spacing w:line="560" w:lineRule="exact"/>
        <w:ind w:firstLine="420"/>
        <w:rPr>
          <w:rFonts w:hint="eastAsia" w:ascii="宋体" w:hAnsi="宋体"/>
          <w:szCs w:val="21"/>
        </w:rPr>
      </w:pPr>
      <w:r>
        <w:rPr>
          <w:rFonts w:hint="eastAsia" w:ascii="宋体" w:hAnsi="宋体"/>
          <w:szCs w:val="21"/>
        </w:rPr>
        <w:t xml:space="preserve">3.1 工程施工中实际发生的有效工程量若与本次提供的工程量清单数量有出入，结算时可据实调整。</w:t>
      </w:r>
      <w:r>
        <w:rPr>
          <w:rFonts w:hint="eastAsia" w:ascii="宋体" w:hAnsi="宋体"/>
          <w:szCs w:val="21"/>
        </w:rPr>
      </w:r>
    </w:p>
    <w:p>
      <w:pPr>
        <w:pStyle w:val="763"/>
        <w:pBdr/>
        <w:spacing w:line="560" w:lineRule="exact"/>
        <w:ind w:firstLine="420"/>
        <w:rPr>
          <w:rFonts w:hint="eastAsia" w:ascii="宋体" w:hAnsi="宋体"/>
          <w:szCs w:val="21"/>
        </w:rPr>
      </w:pPr>
      <w:r>
        <w:rPr>
          <w:rFonts w:hint="eastAsia" w:ascii="宋体" w:hAnsi="宋体"/>
          <w:szCs w:val="21"/>
        </w:rPr>
        <w:t xml:space="preserve">3.2工程量清单</w:t>
      </w:r>
      <w:r>
        <w:rPr>
          <w:rFonts w:hint="eastAsia" w:ascii="宋体" w:hAnsi="宋体"/>
          <w:szCs w:val="21"/>
        </w:rPr>
        <w:t xml:space="preserve">（后附工程量清单）</w:t>
      </w:r>
      <w:r>
        <w:rPr>
          <w:rFonts w:hint="eastAsia" w:ascii="宋体" w:hAnsi="宋体"/>
          <w:szCs w:val="21"/>
        </w:rPr>
      </w:r>
      <w:r>
        <w:rPr>
          <w:rFonts w:hint="eastAsia" w:ascii="宋体" w:hAnsi="宋体"/>
          <w:szCs w:val="21"/>
        </w:rPr>
      </w:r>
    </w:p>
    <w:p>
      <w:pPr>
        <w:pStyle w:val="763"/>
        <w:pBdr/>
        <w:spacing w:line="560" w:lineRule="exact"/>
        <w:ind w:firstLine="560"/>
        <w:rPr>
          <w:rFonts w:hint="eastAsia" w:ascii="宋体" w:hAnsi="宋体"/>
          <w:sz w:val="28"/>
          <w:szCs w:val="28"/>
        </w:rPr>
      </w:pPr>
      <w:r>
        <w:rPr>
          <w:rFonts w:hint="eastAsia" w:ascii="宋体" w:hAnsi="宋体"/>
          <w:sz w:val="28"/>
          <w:szCs w:val="28"/>
        </w:rPr>
      </w:r>
      <w:r>
        <w:rPr>
          <w:rFonts w:hint="eastAsia" w:ascii="宋体" w:hAnsi="宋体"/>
          <w:sz w:val="28"/>
          <w:szCs w:val="28"/>
        </w:rPr>
      </w:r>
    </w:p>
    <w:sectPr>
      <w:footnotePr/>
      <w:endnotePr/>
      <w:type w:val="nextPage"/>
      <w:pgSz w:h="16838" w:orient="landscape" w:w="11906"/>
      <w:pgMar w:top="1701" w:right="1474" w:bottom="1701" w:left="1474" w:header="851" w:footer="992" w:gutter="0"/>
      <w:pgNumType w:start="36"/>
      <w:cols w:num="1" w:sep="0" w:space="425" w:equalWidth="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pPr>
        <w:pBdr/>
        <w:spacing w:after="0" w:line="240" w:lineRule="auto"/>
        <w:ind/>
        <w:rPr/>
      </w:pPr>
      <w:r/>
      <w:r>
        <w:separator/>
      </w:r>
      <w:r/>
    </w:p>
  </w:endnote>
  <w:endnote w:type="continuationSeparator" w:id="0">
    <w:p>
      <w:pPr>
        <w:pBdr/>
        <w:spacing w:after="0" w:line="240" w:lineRule="auto"/>
        <w:ind/>
        <w:rPr/>
      </w:pPr>
      <w:r/>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方正中等线简体">
    <w:panose1 w:val="020B0604020202020204"/>
  </w:font>
  <w:font w:name="Symbol">
    <w:panose1 w:val="05050102010706020507"/>
  </w:font>
  <w:font w:name="Verdana">
    <w:panose1 w:val="020B0604030504040204"/>
  </w:font>
  <w:font w:name="Cambria">
    <w:panose1 w:val="02040503050406030204"/>
  </w:font>
  <w:font w:name="Monotype Corsiva">
    <w:panose1 w:val="03010101010201010101"/>
  </w:font>
  <w:font w:name="华文楷体">
    <w:panose1 w:val="02010600040101010101"/>
  </w:font>
  <w:font w:name="方正黑体_GBK">
    <w:panose1 w:val="020B0604020202020204"/>
  </w:font>
  <w:font w:name="Wingdings">
    <w:panose1 w:val="05000000000000000000"/>
  </w:font>
  <w:font w:name="Consolas">
    <w:panose1 w:val="020B0609020204030204"/>
  </w:font>
  <w:font w:name="仿宋_GB2312">
    <w:panose1 w:val="02010609060101010101"/>
  </w:font>
  <w:font w:name="Tahoma">
    <w:panose1 w:val="020B0604030504040204"/>
  </w:font>
  <w:font w:name="华文新魏">
    <w:panose1 w:val="02010800040101010101"/>
  </w:font>
  <w:font w:name="黑体">
    <w:panose1 w:val="02010609060101010101"/>
  </w:font>
  <w:font w:name="等线">
    <w:panose1 w:val="02010600030101010101"/>
  </w:font>
  <w:font w:name="Arial">
    <w:panose1 w:val="020B0604020202020204"/>
  </w:font>
  <w:font w:name="Calibri">
    <w:panose1 w:val="020F0502020204030204"/>
  </w:font>
  <w:font w:name="幼圆">
    <w:panose1 w:val="02010509060101010101"/>
  </w:font>
  <w:font w:name="宋体">
    <w:panose1 w:val="02010600030101010101"/>
  </w:font>
  <w:font w:name="Courier New">
    <w:panose1 w:val="02070309020205020404"/>
  </w:font>
  <w:font w:name="Times New Roman">
    <w:panose1 w:val="02020603050405020304"/>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782"/>
      <w:pBdr/>
      <w:spacing/>
      <w:ind/>
      <w:jc w:val="center"/>
      <w:rPr>
        <w:rStyle w:val="784"/>
        <w:rFonts w:hint="eastAsia"/>
      </w:rPr>
    </w:pPr>
    <w:r>
      <w:rPr>
        <w:rStyle w:val="784"/>
        <w:rFonts w:hint="eastAsia"/>
      </w:rPr>
    </w:r>
    <w:r>
      <w:rPr>
        <w:rStyle w:val="784"/>
        <w:rFonts w:hint="eastAsia"/>
      </w:rPr>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782"/>
      <w:pBdr/>
      <w:spacing/>
      <w:ind/>
      <w:jc w:val="center"/>
      <w:rPr/>
    </w:pPr>
    <w:r>
      <w:fldChar w:fldCharType="begin"/>
    </w:r>
    <w:r>
      <w:instrText xml:space="preserve">PAGE   \* MERGEFORMAT</w:instrText>
    </w:r>
    <w:r>
      <w:fldChar w:fldCharType="separate"/>
    </w:r>
    <w:r>
      <w:rPr>
        <w:lang w:val="zh-CN"/>
      </w:rPr>
      <w:t xml:space="preserve">18</w:t>
    </w:r>
    <w:r>
      <w:fldChar w:fldCharType="end"/>
    </w:r>
    <w:r/>
  </w:p>
  <w:p>
    <w:pPr>
      <w:pStyle w:val="782"/>
      <w:pBdr/>
      <w:spacing/>
      <w:ind/>
      <w:jc w:val="center"/>
      <w:rPr>
        <w:rStyle w:val="784"/>
        <w:rFonts w:hint="eastAsia"/>
      </w:rPr>
    </w:pPr>
    <w:r>
      <w:rPr>
        <w:rStyle w:val="784"/>
        <w:rFonts w:hint="eastAsia"/>
      </w:rPr>
    </w:r>
    <w:r>
      <w:rPr>
        <w:rStyle w:val="784"/>
        <w:rFonts w:hint="eastAsia"/>
      </w:rPr>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782"/>
      <w:pBdr/>
      <w:spacing/>
      <w:ind/>
      <w:jc w:val="center"/>
      <w:rPr>
        <w:rFonts w:hint="eastAsia"/>
      </w:rPr>
    </w:pPr>
    <w:r>
      <w:rPr>
        <w:rStyle w:val="784"/>
      </w:rPr>
      <w:fldChar w:fldCharType="begin"/>
    </w:r>
    <w:r>
      <w:rPr>
        <w:rStyle w:val="784"/>
      </w:rPr>
      <w:instrText xml:space="preserve"> PAGE </w:instrText>
    </w:r>
    <w:r>
      <w:rPr>
        <w:rStyle w:val="784"/>
      </w:rPr>
      <w:fldChar w:fldCharType="separate"/>
    </w:r>
    <w:r>
      <w:rPr>
        <w:rStyle w:val="784"/>
      </w:rPr>
      <w:t xml:space="preserve">41</w:t>
    </w:r>
    <w:r>
      <w:rPr>
        <w:rStyle w:val="784"/>
      </w:rPr>
      <w:fldChar w:fldCharType="end"/>
    </w:r>
    <w:r>
      <w:rPr>
        <w:rFonts w:hint="eastAsia"/>
      </w:rPr>
    </w:r>
    <w:r>
      <w:rPr>
        <w:rFonts w:hint="eastAsia"/>
      </w:rPr>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pPr>
        <w:pBdr/>
        <w:spacing w:after="0" w:line="240" w:lineRule="auto"/>
        <w:ind/>
        <w:rPr/>
      </w:pPr>
      <w:r/>
      <w:r>
        <w:separator/>
      </w:r>
      <w:r/>
    </w:p>
  </w:footnote>
  <w:footnote w:type="continuationSeparator" w:id="0">
    <w:p>
      <w:pPr>
        <w:pBdr/>
        <w:spacing w:after="0" w:line="240" w:lineRule="auto"/>
        <w:ind/>
        <w:rPr/>
      </w:pPr>
      <w:r/>
      <w:r>
        <w:continuationSeparator/>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791"/>
      <w:pBdr>
        <w:bottom w:val="none" w:color="000000" w:sz="0" w:space="0"/>
      </w:pBdr>
      <w:spacing/>
      <w:ind/>
      <w:rPr/>
    </w:pPr>
    <w: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lvl w:ilvl="0">
      <w:isLgl w:val="false"/>
      <w:lvlJc w:val="left"/>
      <w:lvlText w:val="%1）"/>
      <w:numFmt w:val="decimal"/>
      <w:pPr>
        <w:pBdr/>
        <w:tabs>
          <w:tab w:val="num" w:leader="none" w:pos="1200"/>
        </w:tabs>
        <w:spacing/>
        <w:ind w:hanging="360" w:left="1200"/>
      </w:pPr>
      <w:rPr/>
      <w:start w:val="1"/>
      <w:suff w:val="space"/>
    </w:lvl>
    <w:lvl w:ilvl="1">
      <w:isLgl w:val="false"/>
      <w:lvlJc w:val="left"/>
      <w:lvlText w:val="%2)"/>
      <w:numFmt w:val="lowerLetter"/>
      <w:pPr>
        <w:pBdr/>
        <w:tabs>
          <w:tab w:val="num" w:leader="none" w:pos="840"/>
        </w:tabs>
        <w:spacing/>
        <w:ind w:hanging="420" w:left="840"/>
      </w:pPr>
      <w:rPr/>
      <w:start w:val="1"/>
      <w:suff w:val="space"/>
    </w:lvl>
    <w:lvl w:ilvl="2">
      <w:isLgl w:val="false"/>
      <w:lvlJc w:val="right"/>
      <w:lvlText w:val="%3."/>
      <w:numFmt w:val="lowerRoman"/>
      <w:pPr>
        <w:pBdr/>
        <w:tabs>
          <w:tab w:val="num" w:leader="none" w:pos="1260"/>
        </w:tabs>
        <w:spacing/>
        <w:ind w:hanging="420" w:left="1260"/>
      </w:pPr>
      <w:rPr/>
      <w:start w:val="1"/>
      <w:suff w:val="space"/>
    </w:lvl>
    <w:lvl w:ilvl="3">
      <w:isLgl w:val="false"/>
      <w:lvlJc w:val="left"/>
      <w:lvlText w:val="%4."/>
      <w:numFmt w:val="decimal"/>
      <w:pPr>
        <w:pBdr/>
        <w:tabs>
          <w:tab w:val="num" w:leader="none" w:pos="1680"/>
        </w:tabs>
        <w:spacing/>
        <w:ind w:hanging="420" w:left="1680"/>
      </w:pPr>
      <w:rPr/>
      <w:start w:val="1"/>
      <w:suff w:val="space"/>
    </w:lvl>
    <w:lvl w:ilvl="4">
      <w:isLgl w:val="false"/>
      <w:lvlJc w:val="left"/>
      <w:lvlText w:val="%5)"/>
      <w:numFmt w:val="lowerLetter"/>
      <w:pPr>
        <w:pBdr/>
        <w:tabs>
          <w:tab w:val="num" w:leader="none" w:pos="2100"/>
        </w:tabs>
        <w:spacing/>
        <w:ind w:hanging="420" w:left="2100"/>
      </w:pPr>
      <w:rPr/>
      <w:start w:val="1"/>
      <w:suff w:val="space"/>
    </w:lvl>
    <w:lvl w:ilvl="5">
      <w:isLgl w:val="false"/>
      <w:lvlJc w:val="right"/>
      <w:lvlText w:val="%6."/>
      <w:numFmt w:val="lowerRoman"/>
      <w:pPr>
        <w:pBdr/>
        <w:tabs>
          <w:tab w:val="num" w:leader="none" w:pos="2520"/>
        </w:tabs>
        <w:spacing/>
        <w:ind w:hanging="420" w:left="2520"/>
      </w:pPr>
      <w:rPr/>
      <w:start w:val="1"/>
      <w:suff w:val="space"/>
    </w:lvl>
    <w:lvl w:ilvl="6">
      <w:isLgl w:val="false"/>
      <w:lvlJc w:val="left"/>
      <w:lvlText w:val="%7."/>
      <w:numFmt w:val="decimal"/>
      <w:pPr>
        <w:pBdr/>
        <w:tabs>
          <w:tab w:val="num" w:leader="none" w:pos="2940"/>
        </w:tabs>
        <w:spacing/>
        <w:ind w:hanging="420" w:left="2940"/>
      </w:pPr>
      <w:rPr/>
      <w:start w:val="1"/>
      <w:suff w:val="space"/>
    </w:lvl>
    <w:lvl w:ilvl="7">
      <w:isLgl w:val="false"/>
      <w:lvlJc w:val="left"/>
      <w:lvlText w:val="%8)"/>
      <w:numFmt w:val="lowerLetter"/>
      <w:pPr>
        <w:pBdr/>
        <w:tabs>
          <w:tab w:val="num" w:leader="none" w:pos="3360"/>
        </w:tabs>
        <w:spacing/>
        <w:ind w:hanging="420" w:left="3360"/>
      </w:pPr>
      <w:rPr/>
      <w:start w:val="1"/>
      <w:suff w:val="space"/>
    </w:lvl>
    <w:lvl w:ilvl="8">
      <w:isLgl w:val="false"/>
      <w:lvlJc w:val="right"/>
      <w:lvlText w:val="%9."/>
      <w:numFmt w:val="lowerRoman"/>
      <w:pPr>
        <w:pBdr/>
        <w:tabs>
          <w:tab w:val="num" w:leader="none" w:pos="3780"/>
        </w:tabs>
        <w:spacing/>
        <w:ind w:hanging="420" w:left="3780"/>
      </w:pPr>
      <w:rPr/>
      <w:start w:val="1"/>
      <w:suff w:val="space"/>
    </w:lvl>
  </w:abstractNum>
  <w:abstractNum w:abstractNumId="1">
    <w:lvl w:ilvl="0">
      <w:isLgl w:val="false"/>
      <w:lvlJc w:val="left"/>
      <w:lvlText w:val="%1）"/>
      <w:numFmt w:val="decimal"/>
      <w:pPr>
        <w:pBdr/>
        <w:spacing/>
        <w:ind w:firstLine="403" w:left="0"/>
      </w:pPr>
      <w:rPr>
        <w:rFonts w:hint="eastAsia"/>
      </w:rPr>
      <w:start w:val="1"/>
      <w:suff w:val="nothing"/>
    </w:lvl>
    <w:lvl w:ilvl="1">
      <w:isLgl w:val="false"/>
      <w:lvlJc w:val="left"/>
      <w:lvlText w:val="（%2）"/>
      <w:numFmt w:val="decimal"/>
      <w:pPr>
        <w:pBdr/>
        <w:spacing/>
        <w:ind w:firstLine="403" w:left="284"/>
      </w:pPr>
      <w:rPr/>
      <w:start w:val="1"/>
      <w:suff w:val="nothing"/>
    </w:lvl>
    <w:lvl w:ilvl="2">
      <w:isLgl w:val="false"/>
      <w:lvlJc w:val="left"/>
      <w:lvlText w:val="（%3）"/>
      <w:numFmt w:val="lowerLetter"/>
      <w:pPr>
        <w:pBdr/>
        <w:spacing/>
        <w:ind w:firstLine="403" w:left="568"/>
      </w:pPr>
      <w:rPr/>
      <w:start w:val="1"/>
      <w:suff w:val="nothing"/>
    </w:lvl>
    <w:lvl w:ilvl="3">
      <w:isLgl w:val="false"/>
      <w:lvlJc w:val="left"/>
      <w:lvlText w:val="%4）"/>
      <w:numFmt w:val="decimal"/>
      <w:pPr>
        <w:pBdr/>
        <w:tabs>
          <w:tab w:val="num" w:leader="none" w:pos="1986"/>
        </w:tabs>
        <w:spacing/>
        <w:ind w:firstLine="403" w:left="852"/>
      </w:pPr>
      <w:rPr/>
      <w:start w:val="1"/>
      <w:suff w:val="space"/>
    </w:lvl>
    <w:lvl w:ilvl="4">
      <w:isLgl w:val="false"/>
      <w:lvlJc w:val="left"/>
      <w:lvlText w:val="%5)"/>
      <w:numFmt w:val="lowerLetter"/>
      <w:pPr>
        <w:pBdr/>
        <w:tabs>
          <w:tab w:val="num" w:leader="none" w:pos="2270"/>
        </w:tabs>
        <w:spacing/>
        <w:ind w:firstLine="403" w:left="1136"/>
      </w:pPr>
      <w:rPr>
        <w:rFonts w:hint="eastAsia"/>
      </w:rPr>
      <w:start w:val="1"/>
      <w:suff w:val="space"/>
    </w:lvl>
    <w:lvl w:ilvl="5">
      <w:isLgl w:val="false"/>
      <w:lvlJc w:val="right"/>
      <w:lvlText w:val="%6."/>
      <w:numFmt w:val="lowerRoman"/>
      <w:pPr>
        <w:pBdr/>
        <w:tabs>
          <w:tab w:val="num" w:leader="none" w:pos="2554"/>
        </w:tabs>
        <w:spacing/>
        <w:ind w:firstLine="403" w:left="1420"/>
      </w:pPr>
      <w:rPr>
        <w:rFonts w:hint="eastAsia"/>
      </w:rPr>
      <w:start w:val="1"/>
      <w:suff w:val="space"/>
    </w:lvl>
    <w:lvl w:ilvl="6">
      <w:isLgl w:val="false"/>
      <w:lvlJc w:val="left"/>
      <w:lvlText w:val="%7."/>
      <w:numFmt w:val="decimal"/>
      <w:pPr>
        <w:pBdr/>
        <w:tabs>
          <w:tab w:val="num" w:leader="none" w:pos="2838"/>
        </w:tabs>
        <w:spacing/>
        <w:ind w:firstLine="403" w:left="1704"/>
      </w:pPr>
      <w:rPr>
        <w:rFonts w:hint="eastAsia"/>
      </w:rPr>
      <w:start w:val="1"/>
      <w:suff w:val="space"/>
    </w:lvl>
    <w:lvl w:ilvl="7">
      <w:isLgl w:val="false"/>
      <w:lvlJc w:val="left"/>
      <w:lvlText w:val="%8)"/>
      <w:numFmt w:val="lowerLetter"/>
      <w:pPr>
        <w:pBdr/>
        <w:tabs>
          <w:tab w:val="num" w:leader="none" w:pos="3122"/>
        </w:tabs>
        <w:spacing/>
        <w:ind w:firstLine="403" w:left="1988"/>
      </w:pPr>
      <w:rPr>
        <w:rFonts w:hint="eastAsia"/>
      </w:rPr>
      <w:start w:val="1"/>
      <w:suff w:val="space"/>
    </w:lvl>
    <w:lvl w:ilvl="8">
      <w:isLgl w:val="false"/>
      <w:lvlJc w:val="right"/>
      <w:lvlText w:val="%9."/>
      <w:numFmt w:val="lowerRoman"/>
      <w:pPr>
        <w:pBdr/>
        <w:tabs>
          <w:tab w:val="num" w:leader="none" w:pos="3406"/>
        </w:tabs>
        <w:spacing/>
        <w:ind w:firstLine="403" w:left="2272"/>
      </w:pPr>
      <w:rPr>
        <w:rFonts w:hint="eastAsia"/>
      </w:rPr>
      <w:start w:val="1"/>
      <w:suff w:val="space"/>
    </w:lvl>
  </w:abstractNum>
  <w:abstractNum w:abstractNumId="2">
    <w:lvl w:ilvl="0">
      <w:isLgl w:val="false"/>
      <w:lvlJc w:val="right"/>
      <w:lvlText w:val="（%1）"/>
      <w:numFmt w:val="decimal"/>
      <w:pPr>
        <w:pBdr/>
        <w:spacing/>
        <w:ind w:hanging="420" w:left="1260"/>
      </w:pPr>
      <w:rPr/>
      <w:start w:val="1"/>
      <w:suff w:val="space"/>
    </w:lvl>
    <w:lvl w:ilvl="1">
      <w:isLgl w:val="false"/>
      <w:lvlJc w:val="left"/>
      <w:lvlText w:val="%2)"/>
      <w:numFmt w:val="lowerLetter"/>
      <w:pPr>
        <w:pBdr/>
        <w:spacing/>
        <w:ind w:hanging="420" w:left="1680"/>
      </w:pPr>
      <w:rPr/>
      <w:start w:val="1"/>
      <w:suff w:val="space"/>
    </w:lvl>
    <w:lvl w:ilvl="2">
      <w:isLgl w:val="false"/>
      <w:lvlJc w:val="right"/>
      <w:lvlText w:val="%3."/>
      <w:numFmt w:val="lowerRoman"/>
      <w:pPr>
        <w:pBdr/>
        <w:spacing/>
        <w:ind w:hanging="420" w:left="2100"/>
      </w:pPr>
      <w:rPr/>
      <w:start w:val="1"/>
      <w:suff w:val="space"/>
    </w:lvl>
    <w:lvl w:ilvl="3">
      <w:isLgl w:val="false"/>
      <w:lvlJc w:val="left"/>
      <w:lvlText w:val="%4."/>
      <w:numFmt w:val="decimal"/>
      <w:pPr>
        <w:pBdr/>
        <w:spacing/>
        <w:ind w:hanging="420" w:left="2520"/>
      </w:pPr>
      <w:rPr/>
      <w:start w:val="1"/>
      <w:suff w:val="space"/>
    </w:lvl>
    <w:lvl w:ilvl="4">
      <w:isLgl w:val="false"/>
      <w:lvlJc w:val="left"/>
      <w:lvlText w:val="%5)"/>
      <w:numFmt w:val="lowerLetter"/>
      <w:pPr>
        <w:pBdr/>
        <w:spacing/>
        <w:ind w:hanging="420" w:left="2940"/>
      </w:pPr>
      <w:rPr/>
      <w:start w:val="1"/>
      <w:suff w:val="space"/>
    </w:lvl>
    <w:lvl w:ilvl="5">
      <w:isLgl w:val="false"/>
      <w:lvlJc w:val="right"/>
      <w:lvlText w:val="%6."/>
      <w:numFmt w:val="lowerRoman"/>
      <w:pPr>
        <w:pBdr/>
        <w:spacing/>
        <w:ind w:hanging="420" w:left="3360"/>
      </w:pPr>
      <w:rPr/>
      <w:start w:val="1"/>
      <w:suff w:val="space"/>
    </w:lvl>
    <w:lvl w:ilvl="6">
      <w:isLgl w:val="false"/>
      <w:lvlJc w:val="left"/>
      <w:lvlText w:val="%7."/>
      <w:numFmt w:val="decimal"/>
      <w:pPr>
        <w:pBdr/>
        <w:spacing/>
        <w:ind w:hanging="420" w:left="3780"/>
      </w:pPr>
      <w:rPr/>
      <w:start w:val="1"/>
      <w:suff w:val="space"/>
    </w:lvl>
    <w:lvl w:ilvl="7">
      <w:isLgl w:val="false"/>
      <w:lvlJc w:val="left"/>
      <w:lvlText w:val="%8)"/>
      <w:numFmt w:val="lowerLetter"/>
      <w:pPr>
        <w:pBdr/>
        <w:spacing/>
        <w:ind w:hanging="420" w:left="4200"/>
      </w:pPr>
      <w:rPr/>
      <w:start w:val="1"/>
      <w:suff w:val="space"/>
    </w:lvl>
    <w:lvl w:ilvl="8">
      <w:isLgl w:val="false"/>
      <w:lvlJc w:val="right"/>
      <w:lvlText w:val="%9."/>
      <w:numFmt w:val="lowerRoman"/>
      <w:pPr>
        <w:pBdr/>
        <w:spacing/>
        <w:ind w:hanging="420" w:left="4620"/>
      </w:pPr>
      <w:rPr/>
      <w:start w:val="1"/>
      <w:suff w:val="space"/>
    </w:lvl>
  </w:abstractNum>
  <w:abstractNum w:abstractNumId="3">
    <w:lvl w:ilvl="0">
      <w:isLgl w:val="false"/>
      <w:lvlJc w:val="left"/>
      <w:lvlText w:val="%1."/>
      <w:numFmt w:val="decimal"/>
      <w:pPr>
        <w:pBdr/>
        <w:tabs>
          <w:tab w:val="num" w:leader="none" w:pos="510"/>
        </w:tabs>
        <w:spacing/>
        <w:ind w:firstLine="510" w:left="0"/>
      </w:pPr>
      <w:rPr>
        <w:rFonts w:hint="eastAsia" w:ascii="宋体" w:hAnsi="宋体" w:eastAsia="宋体"/>
        <w:b/>
        <w:sz w:val="28"/>
        <w:szCs w:val="28"/>
      </w:rPr>
      <w:start w:val="1"/>
      <w:suff w:val="space"/>
    </w:lvl>
    <w:lvl w:ilvl="1">
      <w:isLgl w:val="false"/>
      <w:lvlJc w:val="left"/>
      <w:lvlText w:val="%1.%2."/>
      <w:numFmt w:val="decimal"/>
      <w:pPr>
        <w:pBdr/>
        <w:tabs>
          <w:tab w:val="num" w:leader="none" w:pos="510"/>
        </w:tabs>
        <w:spacing/>
        <w:ind w:firstLine="510" w:left="0"/>
      </w:pPr>
      <w:rPr>
        <w:rFonts w:hint="eastAsia" w:ascii="宋体" w:hAnsi="宋体" w:eastAsia="宋体"/>
        <w:b w:val="0"/>
        <w:color w:val="000000"/>
        <w:sz w:val="24"/>
        <w:szCs w:val="24"/>
      </w:rPr>
      <w:start w:val="1"/>
      <w:suff w:val="space"/>
    </w:lvl>
    <w:lvl w:ilvl="2">
      <w:isLgl w:val="false"/>
      <w:lvlJc w:val="left"/>
      <w:lvlText w:val="（%3）"/>
      <w:numFmt w:val="decimal"/>
      <w:pPr>
        <w:pBdr/>
        <w:tabs>
          <w:tab w:val="num" w:leader="none" w:pos="510"/>
        </w:tabs>
        <w:spacing/>
        <w:ind w:firstLine="510" w:left="0"/>
      </w:pPr>
      <w:rPr>
        <w:rFonts w:ascii="宋体" w:hAnsi="Times New Roman" w:eastAsia="宋体" w:cs="Times New Roman"/>
        <w:b w:val="0"/>
        <w:lang w:val="en-US"/>
      </w:rPr>
      <w:start w:val="1"/>
      <w:suff w:val="space"/>
    </w:lvl>
    <w:lvl w:ilvl="3">
      <w:isLgl w:val="false"/>
      <w:lvlJc w:val="left"/>
      <w:lvlText w:val="%1.%2.%3.%4"/>
      <w:numFmt w:val="decimal"/>
      <w:pPr>
        <w:pBdr/>
        <w:tabs>
          <w:tab w:val="num" w:leader="none" w:pos="510"/>
        </w:tabs>
        <w:spacing/>
        <w:ind w:firstLine="510" w:left="0"/>
      </w:pPr>
      <w:rPr>
        <w:rFonts w:hint="eastAsia" w:ascii="宋体" w:hAnsi="宋体" w:eastAsia="宋体"/>
        <w:b w:val="0"/>
      </w:rPr>
      <w:start w:val="1"/>
      <w:suff w:val="space"/>
    </w:lvl>
    <w:lvl w:ilvl="4">
      <w:isLgl w:val="false"/>
      <w:lvlJc w:val="left"/>
      <w:lvlText w:val="%1.%2.%3.%4.%5."/>
      <w:numFmt w:val="decimal"/>
      <w:pPr>
        <w:pBdr/>
        <w:tabs>
          <w:tab w:val="num" w:leader="none" w:pos="510"/>
        </w:tabs>
        <w:spacing/>
        <w:ind w:firstLine="510" w:left="0"/>
      </w:pPr>
      <w:rPr>
        <w:rFonts w:hint="eastAsia" w:ascii="宋体" w:hAnsi="宋体" w:eastAsia="宋体"/>
        <w:b w:val="0"/>
      </w:rPr>
      <w:start w:val="1"/>
      <w:suff w:val="space"/>
    </w:lvl>
    <w:lvl w:ilvl="5">
      <w:isLgl w:val="false"/>
      <w:lvlJc w:val="left"/>
      <w:lvlText w:val="%1.%2.%3.%4.%5.%6."/>
      <w:numFmt w:val="decimal"/>
      <w:pPr>
        <w:pBdr/>
        <w:tabs>
          <w:tab w:val="num" w:leader="none" w:pos="1134"/>
        </w:tabs>
        <w:spacing/>
        <w:ind w:hanging="1134" w:left="1134"/>
      </w:pPr>
      <w:rPr>
        <w:rFonts w:hint="eastAsia"/>
      </w:rPr>
      <w:start w:val="1"/>
      <w:suff w:val="space"/>
    </w:lvl>
    <w:lvl w:ilvl="6">
      <w:isLgl w:val="false"/>
      <w:lvlJc w:val="left"/>
      <w:lvlText w:val="%1.%2.%3.%4.%5.%6.%7."/>
      <w:numFmt w:val="decimal"/>
      <w:pPr>
        <w:pBdr/>
        <w:tabs>
          <w:tab w:val="num" w:leader="none" w:pos="1276"/>
        </w:tabs>
        <w:spacing/>
        <w:ind w:hanging="1276" w:left="1276"/>
      </w:pPr>
      <w:rPr>
        <w:rFonts w:hint="eastAsia"/>
      </w:rPr>
      <w:start w:val="1"/>
      <w:suff w:val="space"/>
    </w:lvl>
    <w:lvl w:ilvl="7">
      <w:isLgl w:val="false"/>
      <w:lvlJc w:val="left"/>
      <w:lvlText w:val="%1.%2.%3.%4.%5.%6.%7.%8."/>
      <w:numFmt w:val="decimal"/>
      <w:pPr>
        <w:pBdr/>
        <w:tabs>
          <w:tab w:val="num" w:leader="none" w:pos="1418"/>
        </w:tabs>
        <w:spacing/>
        <w:ind w:hanging="1418" w:left="1418"/>
      </w:pPr>
      <w:rPr>
        <w:rFonts w:hint="eastAsia"/>
      </w:rPr>
      <w:start w:val="1"/>
      <w:suff w:val="space"/>
    </w:lvl>
    <w:lvl w:ilvl="8">
      <w:isLgl w:val="false"/>
      <w:lvlJc w:val="left"/>
      <w:lvlText w:val="%1.%2.%3.%4.%5.%6.%7.%8.%9."/>
      <w:numFmt w:val="decimal"/>
      <w:pPr>
        <w:pBdr/>
        <w:tabs>
          <w:tab w:val="num" w:leader="none" w:pos="1559"/>
        </w:tabs>
        <w:spacing/>
        <w:ind w:hanging="1559" w:left="1559"/>
      </w:pPr>
      <w:rPr>
        <w:rFonts w:hint="eastAsia"/>
      </w:rPr>
      <w:start w:val="1"/>
      <w:suff w:val="space"/>
    </w:lvl>
  </w:abstractNum>
  <w:abstractNum w:abstractNumId="4">
    <w:lvl w:ilvl="0">
      <w:isLgl w:val="false"/>
      <w:lvlJc w:val="left"/>
      <w:lvlText w:val="%1)"/>
      <w:numFmt w:val="decimal"/>
      <w:pPr>
        <w:pBdr/>
        <w:tabs>
          <w:tab w:val="num" w:leader="none" w:pos="420"/>
        </w:tabs>
        <w:spacing/>
        <w:ind w:hanging="420" w:left="420"/>
      </w:pPr>
      <w:rPr/>
      <w:start w:val="1"/>
      <w:suff w:val="space"/>
    </w:lvl>
    <w:lvl w:ilvl="1">
      <w:isLgl w:val="false"/>
      <w:lvlJc w:val="left"/>
      <w:lvlText w:val="%2)"/>
      <w:numFmt w:val="lowerLetter"/>
      <w:pPr>
        <w:pBdr/>
        <w:tabs>
          <w:tab w:val="num" w:leader="none" w:pos="840"/>
        </w:tabs>
        <w:spacing/>
        <w:ind w:hanging="420" w:left="840"/>
      </w:pPr>
      <w:rPr/>
      <w:start w:val="1"/>
      <w:suff w:val="space"/>
    </w:lvl>
    <w:lvl w:ilvl="2">
      <w:isLgl w:val="false"/>
      <w:lvlJc w:val="right"/>
      <w:lvlText w:val="%3."/>
      <w:numFmt w:val="lowerRoman"/>
      <w:pPr>
        <w:pBdr/>
        <w:tabs>
          <w:tab w:val="num" w:leader="none" w:pos="1260"/>
        </w:tabs>
        <w:spacing/>
        <w:ind w:hanging="420" w:left="1260"/>
      </w:pPr>
      <w:rPr/>
      <w:start w:val="1"/>
      <w:suff w:val="space"/>
    </w:lvl>
    <w:lvl w:ilvl="3">
      <w:isLgl w:val="false"/>
      <w:lvlJc w:val="left"/>
      <w:lvlText w:val="%4."/>
      <w:numFmt w:val="decimal"/>
      <w:pPr>
        <w:pBdr/>
        <w:tabs>
          <w:tab w:val="num" w:leader="none" w:pos="1680"/>
        </w:tabs>
        <w:spacing/>
        <w:ind w:hanging="420" w:left="1680"/>
      </w:pPr>
      <w:rPr/>
      <w:start w:val="1"/>
      <w:suff w:val="space"/>
    </w:lvl>
    <w:lvl w:ilvl="4">
      <w:isLgl w:val="false"/>
      <w:lvlJc w:val="left"/>
      <w:lvlText w:val="%5)"/>
      <w:numFmt w:val="lowerLetter"/>
      <w:pPr>
        <w:pBdr/>
        <w:tabs>
          <w:tab w:val="num" w:leader="none" w:pos="2100"/>
        </w:tabs>
        <w:spacing/>
        <w:ind w:hanging="420" w:left="2100"/>
      </w:pPr>
      <w:rPr/>
      <w:start w:val="1"/>
      <w:suff w:val="space"/>
    </w:lvl>
    <w:lvl w:ilvl="5">
      <w:isLgl w:val="false"/>
      <w:lvlJc w:val="right"/>
      <w:lvlText w:val="%6."/>
      <w:numFmt w:val="lowerRoman"/>
      <w:pPr>
        <w:pBdr/>
        <w:tabs>
          <w:tab w:val="num" w:leader="none" w:pos="2520"/>
        </w:tabs>
        <w:spacing/>
        <w:ind w:hanging="420" w:left="2520"/>
      </w:pPr>
      <w:rPr/>
      <w:start w:val="1"/>
      <w:suff w:val="space"/>
    </w:lvl>
    <w:lvl w:ilvl="6">
      <w:isLgl w:val="false"/>
      <w:lvlJc w:val="left"/>
      <w:lvlText w:val="%7."/>
      <w:numFmt w:val="decimal"/>
      <w:pPr>
        <w:pBdr/>
        <w:tabs>
          <w:tab w:val="num" w:leader="none" w:pos="2940"/>
        </w:tabs>
        <w:spacing/>
        <w:ind w:hanging="420" w:left="2940"/>
      </w:pPr>
      <w:rPr/>
      <w:start w:val="1"/>
      <w:suff w:val="space"/>
    </w:lvl>
    <w:lvl w:ilvl="7">
      <w:isLgl w:val="false"/>
      <w:lvlJc w:val="left"/>
      <w:lvlText w:val="%8)"/>
      <w:numFmt w:val="lowerLetter"/>
      <w:pPr>
        <w:pBdr/>
        <w:tabs>
          <w:tab w:val="num" w:leader="none" w:pos="3360"/>
        </w:tabs>
        <w:spacing/>
        <w:ind w:hanging="420" w:left="3360"/>
      </w:pPr>
      <w:rPr/>
      <w:start w:val="1"/>
      <w:suff w:val="space"/>
    </w:lvl>
    <w:lvl w:ilvl="8">
      <w:isLgl w:val="false"/>
      <w:lvlJc w:val="right"/>
      <w:lvlText w:val="%9."/>
      <w:numFmt w:val="lowerRoman"/>
      <w:pPr>
        <w:pBdr/>
        <w:tabs>
          <w:tab w:val="num" w:leader="none" w:pos="3780"/>
        </w:tabs>
        <w:spacing/>
        <w:ind w:hanging="420" w:left="3780"/>
      </w:pPr>
      <w:rPr/>
      <w:start w:val="1"/>
      <w:suff w:val="space"/>
    </w:lvl>
  </w:abstractNum>
  <w:abstractNum w:abstractNumId="5">
    <w:lvl w:ilvl="0">
      <w:isLgl w:val="false"/>
      <w:lvlJc w:val="left"/>
      <w:lvlText w:val="%1）"/>
      <w:numFmt w:val="decimal"/>
      <w:pPr>
        <w:pBdr/>
        <w:spacing/>
        <w:ind w:firstLine="403" w:left="0"/>
      </w:pPr>
      <w:rPr>
        <w:rFonts w:hint="eastAsia"/>
      </w:rPr>
      <w:start w:val="1"/>
      <w:suff w:val="nothing"/>
    </w:lvl>
    <w:lvl w:ilvl="1">
      <w:isLgl w:val="false"/>
      <w:lvlJc w:val="left"/>
      <w:lvlText w:val="（%2）"/>
      <w:numFmt w:val="decimal"/>
      <w:pPr>
        <w:pBdr/>
        <w:spacing/>
        <w:ind w:firstLine="403" w:left="284"/>
      </w:pPr>
      <w:rPr/>
      <w:start w:val="1"/>
      <w:suff w:val="nothing"/>
    </w:lvl>
    <w:lvl w:ilvl="2">
      <w:isLgl w:val="false"/>
      <w:lvlJc w:val="left"/>
      <w:lvlText w:val="（%3）"/>
      <w:numFmt w:val="lowerLetter"/>
      <w:pPr>
        <w:pBdr/>
        <w:spacing/>
        <w:ind w:firstLine="403" w:left="568"/>
      </w:pPr>
      <w:rPr/>
      <w:start w:val="1"/>
      <w:suff w:val="nothing"/>
    </w:lvl>
    <w:lvl w:ilvl="3">
      <w:isLgl w:val="false"/>
      <w:lvlJc w:val="left"/>
      <w:lvlText w:val="%4）"/>
      <w:numFmt w:val="decimal"/>
      <w:pPr>
        <w:pBdr/>
        <w:tabs>
          <w:tab w:val="num" w:leader="none" w:pos="1986"/>
        </w:tabs>
        <w:spacing/>
        <w:ind w:firstLine="403" w:left="852"/>
      </w:pPr>
      <w:rPr/>
      <w:start w:val="1"/>
      <w:suff w:val="space"/>
    </w:lvl>
    <w:lvl w:ilvl="4">
      <w:isLgl w:val="false"/>
      <w:lvlJc w:val="left"/>
      <w:lvlText w:val="%5)"/>
      <w:numFmt w:val="lowerLetter"/>
      <w:pPr>
        <w:pBdr/>
        <w:tabs>
          <w:tab w:val="num" w:leader="none" w:pos="2270"/>
        </w:tabs>
        <w:spacing/>
        <w:ind w:firstLine="403" w:left="1136"/>
      </w:pPr>
      <w:rPr>
        <w:rFonts w:hint="eastAsia"/>
      </w:rPr>
      <w:start w:val="1"/>
      <w:suff w:val="space"/>
    </w:lvl>
    <w:lvl w:ilvl="5">
      <w:isLgl w:val="false"/>
      <w:lvlJc w:val="right"/>
      <w:lvlText w:val="%6."/>
      <w:numFmt w:val="lowerRoman"/>
      <w:pPr>
        <w:pBdr/>
        <w:tabs>
          <w:tab w:val="num" w:leader="none" w:pos="2554"/>
        </w:tabs>
        <w:spacing/>
        <w:ind w:firstLine="403" w:left="1420"/>
      </w:pPr>
      <w:rPr>
        <w:rFonts w:hint="eastAsia"/>
      </w:rPr>
      <w:start w:val="1"/>
      <w:suff w:val="space"/>
    </w:lvl>
    <w:lvl w:ilvl="6">
      <w:isLgl w:val="false"/>
      <w:lvlJc w:val="left"/>
      <w:lvlText w:val="%7."/>
      <w:numFmt w:val="decimal"/>
      <w:pPr>
        <w:pBdr/>
        <w:tabs>
          <w:tab w:val="num" w:leader="none" w:pos="2838"/>
        </w:tabs>
        <w:spacing/>
        <w:ind w:firstLine="403" w:left="1704"/>
      </w:pPr>
      <w:rPr>
        <w:rFonts w:hint="eastAsia"/>
      </w:rPr>
      <w:start w:val="1"/>
      <w:suff w:val="space"/>
    </w:lvl>
    <w:lvl w:ilvl="7">
      <w:isLgl w:val="false"/>
      <w:lvlJc w:val="left"/>
      <w:lvlText w:val="%8)"/>
      <w:numFmt w:val="lowerLetter"/>
      <w:pPr>
        <w:pBdr/>
        <w:tabs>
          <w:tab w:val="num" w:leader="none" w:pos="3122"/>
        </w:tabs>
        <w:spacing/>
        <w:ind w:firstLine="403" w:left="1988"/>
      </w:pPr>
      <w:rPr>
        <w:rFonts w:hint="eastAsia"/>
      </w:rPr>
      <w:start w:val="1"/>
      <w:suff w:val="space"/>
    </w:lvl>
    <w:lvl w:ilvl="8">
      <w:isLgl w:val="false"/>
      <w:lvlJc w:val="right"/>
      <w:lvlText w:val="%9."/>
      <w:numFmt w:val="lowerRoman"/>
      <w:pPr>
        <w:pBdr/>
        <w:tabs>
          <w:tab w:val="num" w:leader="none" w:pos="3406"/>
        </w:tabs>
        <w:spacing/>
        <w:ind w:firstLine="403" w:left="2272"/>
      </w:pPr>
      <w:rPr>
        <w:rFonts w:hint="eastAsia"/>
      </w:rPr>
      <w:start w:val="1"/>
      <w:suff w:val="space"/>
    </w:lvl>
  </w:abstractNum>
  <w:abstractNum w:abstractNumId="6">
    <w:lvl w:ilvl="0">
      <w:isLgl w:val="false"/>
      <w:lvlJc w:val="left"/>
      <w:lvlText w:val=""/>
      <w:numFmt w:val="bullet"/>
      <w:pPr>
        <w:pBdr/>
        <w:spacing/>
        <w:ind w:hanging="420" w:left="1680"/>
      </w:pPr>
      <w:rPr>
        <w:rFonts w:ascii="Wingdings" w:hAnsi="Wingdings"/>
      </w:rPr>
      <w:start w:val="1"/>
      <w:suff w:val="space"/>
    </w:lvl>
    <w:lvl w:ilvl="1">
      <w:isLgl w:val="false"/>
      <w:lvlJc w:val="left"/>
      <w:lvlText w:val=""/>
      <w:numFmt w:val="bullet"/>
      <w:pPr>
        <w:pBdr/>
        <w:spacing/>
        <w:ind w:hanging="420" w:left="2100"/>
      </w:pPr>
      <w:rPr>
        <w:rFonts w:ascii="Wingdings" w:hAnsi="Wingdings"/>
      </w:rPr>
      <w:start w:val="1"/>
      <w:suff w:val="space"/>
    </w:lvl>
    <w:lvl w:ilvl="2">
      <w:isLgl w:val="false"/>
      <w:lvlJc w:val="left"/>
      <w:lvlText w:val=""/>
      <w:numFmt w:val="bullet"/>
      <w:pPr>
        <w:pBdr/>
        <w:spacing/>
        <w:ind w:hanging="420" w:left="2520"/>
      </w:pPr>
      <w:rPr>
        <w:rFonts w:ascii="Wingdings" w:hAnsi="Wingdings"/>
      </w:rPr>
      <w:start w:val="1"/>
      <w:suff w:val="space"/>
    </w:lvl>
    <w:lvl w:ilvl="3">
      <w:isLgl w:val="false"/>
      <w:lvlJc w:val="left"/>
      <w:lvlText w:val=""/>
      <w:numFmt w:val="bullet"/>
      <w:pPr>
        <w:pBdr/>
        <w:spacing/>
        <w:ind w:hanging="420" w:left="2940"/>
      </w:pPr>
      <w:rPr>
        <w:rFonts w:ascii="Wingdings" w:hAnsi="Wingdings"/>
      </w:rPr>
      <w:start w:val="1"/>
      <w:suff w:val="space"/>
    </w:lvl>
    <w:lvl w:ilvl="4">
      <w:isLgl w:val="false"/>
      <w:lvlJc w:val="left"/>
      <w:lvlText w:val=""/>
      <w:numFmt w:val="bullet"/>
      <w:pPr>
        <w:pBdr/>
        <w:spacing/>
        <w:ind w:hanging="420" w:left="3360"/>
      </w:pPr>
      <w:rPr>
        <w:rFonts w:ascii="Wingdings" w:hAnsi="Wingdings"/>
      </w:rPr>
      <w:start w:val="1"/>
      <w:suff w:val="space"/>
    </w:lvl>
    <w:lvl w:ilvl="5">
      <w:isLgl w:val="false"/>
      <w:lvlJc w:val="left"/>
      <w:lvlText w:val=""/>
      <w:numFmt w:val="bullet"/>
      <w:pPr>
        <w:pBdr/>
        <w:spacing/>
        <w:ind w:hanging="420" w:left="3780"/>
      </w:pPr>
      <w:rPr>
        <w:rFonts w:ascii="Wingdings" w:hAnsi="Wingdings"/>
      </w:rPr>
      <w:start w:val="1"/>
      <w:suff w:val="space"/>
    </w:lvl>
    <w:lvl w:ilvl="6">
      <w:isLgl w:val="false"/>
      <w:lvlJc w:val="left"/>
      <w:lvlText w:val=""/>
      <w:numFmt w:val="bullet"/>
      <w:pPr>
        <w:pBdr/>
        <w:spacing/>
        <w:ind w:hanging="420" w:left="4200"/>
      </w:pPr>
      <w:rPr>
        <w:rFonts w:ascii="Wingdings" w:hAnsi="Wingdings"/>
      </w:rPr>
      <w:start w:val="1"/>
      <w:suff w:val="space"/>
    </w:lvl>
    <w:lvl w:ilvl="7">
      <w:isLgl w:val="false"/>
      <w:lvlJc w:val="left"/>
      <w:lvlText w:val=""/>
      <w:numFmt w:val="bullet"/>
      <w:pPr>
        <w:pBdr/>
        <w:spacing/>
        <w:ind w:hanging="420" w:left="4620"/>
      </w:pPr>
      <w:rPr>
        <w:rFonts w:ascii="Wingdings" w:hAnsi="Wingdings"/>
      </w:rPr>
      <w:start w:val="1"/>
      <w:suff w:val="space"/>
    </w:lvl>
    <w:lvl w:ilvl="8">
      <w:isLgl w:val="false"/>
      <w:lvlJc w:val="left"/>
      <w:lvlText w:val=""/>
      <w:numFmt w:val="bullet"/>
      <w:pPr>
        <w:pBdr/>
        <w:spacing/>
        <w:ind w:hanging="420" w:left="5040"/>
      </w:pPr>
      <w:rPr>
        <w:rFonts w:ascii="Wingdings" w:hAnsi="Wingdings"/>
      </w:rPr>
      <w:start w:val="1"/>
      <w:suff w:val="space"/>
    </w:lvl>
  </w:abstractNum>
  <w:abstractNum w:abstractNumId="7">
    <w:lvl w:ilvl="0">
      <w:isLgl w:val="false"/>
      <w:lvlJc w:val="left"/>
      <w:lvlText w:val="%1）"/>
      <w:numFmt w:val="decimal"/>
      <w:pPr>
        <w:pBdr/>
        <w:spacing/>
        <w:ind w:hanging="420" w:left="420"/>
      </w:pPr>
      <w:rPr/>
      <w:start w:val="1"/>
      <w:suff w:val="space"/>
    </w:lvl>
    <w:lvl w:ilvl="1">
      <w:isLgl w:val="false"/>
      <w:lvlJc w:val="left"/>
      <w:lvlText w:val="%2)"/>
      <w:numFmt w:val="lowerLetter"/>
      <w:pPr>
        <w:pBdr/>
        <w:spacing/>
        <w:ind w:hanging="420" w:left="840"/>
      </w:pPr>
      <w:rPr/>
      <w:start w:val="1"/>
      <w:suff w:val="space"/>
    </w:lvl>
    <w:lvl w:ilvl="2">
      <w:isLgl w:val="false"/>
      <w:lvlJc w:val="right"/>
      <w:lvlText w:val="%3."/>
      <w:numFmt w:val="lowerRoman"/>
      <w:pPr>
        <w:pBdr/>
        <w:spacing/>
        <w:ind w:hanging="420" w:left="1260"/>
      </w:pPr>
      <w:rPr/>
      <w:start w:val="1"/>
      <w:suff w:val="space"/>
    </w:lvl>
    <w:lvl w:ilvl="3">
      <w:isLgl w:val="false"/>
      <w:lvlJc w:val="left"/>
      <w:lvlText w:val="%4."/>
      <w:numFmt w:val="decimal"/>
      <w:pPr>
        <w:pBdr/>
        <w:spacing/>
        <w:ind w:hanging="420" w:left="1680"/>
      </w:pPr>
      <w:rPr/>
      <w:start w:val="1"/>
      <w:suff w:val="space"/>
    </w:lvl>
    <w:lvl w:ilvl="4">
      <w:isLgl w:val="false"/>
      <w:lvlJc w:val="left"/>
      <w:lvlText w:val="%5)"/>
      <w:numFmt w:val="lowerLetter"/>
      <w:pPr>
        <w:pBdr/>
        <w:spacing/>
        <w:ind w:hanging="420" w:left="2100"/>
      </w:pPr>
      <w:rPr/>
      <w:start w:val="1"/>
      <w:suff w:val="space"/>
    </w:lvl>
    <w:lvl w:ilvl="5">
      <w:isLgl w:val="false"/>
      <w:lvlJc w:val="right"/>
      <w:lvlText w:val="%6."/>
      <w:numFmt w:val="lowerRoman"/>
      <w:pPr>
        <w:pBdr/>
        <w:spacing/>
        <w:ind w:hanging="420" w:left="2520"/>
      </w:pPr>
      <w:rPr/>
      <w:start w:val="1"/>
      <w:suff w:val="space"/>
    </w:lvl>
    <w:lvl w:ilvl="6">
      <w:isLgl w:val="false"/>
      <w:lvlJc w:val="left"/>
      <w:lvlText w:val="%7."/>
      <w:numFmt w:val="decimal"/>
      <w:pPr>
        <w:pBdr/>
        <w:spacing/>
        <w:ind w:hanging="420" w:left="2940"/>
      </w:pPr>
      <w:rPr/>
      <w:start w:val="1"/>
      <w:suff w:val="space"/>
    </w:lvl>
    <w:lvl w:ilvl="7">
      <w:isLgl w:val="false"/>
      <w:lvlJc w:val="left"/>
      <w:lvlText w:val="%8)"/>
      <w:numFmt w:val="lowerLetter"/>
      <w:pPr>
        <w:pBdr/>
        <w:spacing/>
        <w:ind w:hanging="420" w:left="3360"/>
      </w:pPr>
      <w:rPr/>
      <w:start w:val="1"/>
      <w:suff w:val="space"/>
    </w:lvl>
    <w:lvl w:ilvl="8">
      <w:isLgl w:val="false"/>
      <w:lvlJc w:val="right"/>
      <w:lvlText w:val="%9."/>
      <w:numFmt w:val="lowerRoman"/>
      <w:pPr>
        <w:pBdr/>
        <w:spacing/>
        <w:ind w:hanging="420" w:left="3780"/>
      </w:pPr>
      <w:rPr/>
      <w:start w:val="1"/>
      <w:suff w:val="space"/>
    </w:lvl>
  </w:abstractNum>
  <w:abstractNum w:abstractNumId="8">
    <w:lvl w:ilvl="0">
      <w:isLgl w:val="false"/>
      <w:lvlJc w:val="left"/>
      <w:lvlText w:val=""/>
      <w:numFmt w:val="bullet"/>
      <w:pPr>
        <w:pBdr/>
        <w:spacing/>
        <w:ind w:hanging="420" w:left="1260"/>
      </w:pPr>
      <w:rPr>
        <w:rFonts w:ascii="Wingdings" w:hAnsi="Wingdings"/>
      </w:rPr>
      <w:start w:val="1"/>
      <w:suff w:val="space"/>
    </w:lvl>
    <w:lvl w:ilvl="1">
      <w:isLgl w:val="false"/>
      <w:lvlJc w:val="left"/>
      <w:lvlText w:val=""/>
      <w:numFmt w:val="bullet"/>
      <w:pPr>
        <w:pBdr/>
        <w:spacing/>
        <w:ind w:hanging="420" w:left="1680"/>
      </w:pPr>
      <w:rPr>
        <w:rFonts w:ascii="Wingdings" w:hAnsi="Wingdings"/>
      </w:rPr>
      <w:start w:val="1"/>
      <w:suff w:val="space"/>
    </w:lvl>
    <w:lvl w:ilvl="2">
      <w:isLgl w:val="false"/>
      <w:lvlJc w:val="left"/>
      <w:lvlText w:val=""/>
      <w:numFmt w:val="bullet"/>
      <w:pPr>
        <w:pBdr/>
        <w:spacing/>
        <w:ind w:hanging="420" w:left="2100"/>
      </w:pPr>
      <w:rPr>
        <w:rFonts w:ascii="Wingdings" w:hAnsi="Wingdings"/>
      </w:rPr>
      <w:start w:val="1"/>
      <w:suff w:val="space"/>
    </w:lvl>
    <w:lvl w:ilvl="3">
      <w:isLgl w:val="false"/>
      <w:lvlJc w:val="left"/>
      <w:lvlText w:val=""/>
      <w:numFmt w:val="bullet"/>
      <w:pPr>
        <w:pBdr/>
        <w:spacing/>
        <w:ind w:hanging="420" w:left="2520"/>
      </w:pPr>
      <w:rPr>
        <w:rFonts w:ascii="Wingdings" w:hAnsi="Wingdings"/>
      </w:rPr>
      <w:start w:val="1"/>
      <w:suff w:val="space"/>
    </w:lvl>
    <w:lvl w:ilvl="4">
      <w:isLgl w:val="false"/>
      <w:lvlJc w:val="left"/>
      <w:lvlText w:val=""/>
      <w:numFmt w:val="bullet"/>
      <w:pPr>
        <w:pBdr/>
        <w:spacing/>
        <w:ind w:hanging="420" w:left="2940"/>
      </w:pPr>
      <w:rPr>
        <w:rFonts w:ascii="Wingdings" w:hAnsi="Wingdings"/>
      </w:rPr>
      <w:start w:val="1"/>
      <w:suff w:val="space"/>
    </w:lvl>
    <w:lvl w:ilvl="5">
      <w:isLgl w:val="false"/>
      <w:lvlJc w:val="left"/>
      <w:lvlText w:val=""/>
      <w:numFmt w:val="bullet"/>
      <w:pPr>
        <w:pBdr/>
        <w:spacing/>
        <w:ind w:hanging="420" w:left="3360"/>
      </w:pPr>
      <w:rPr>
        <w:rFonts w:ascii="Wingdings" w:hAnsi="Wingdings"/>
      </w:rPr>
      <w:start w:val="1"/>
      <w:suff w:val="space"/>
    </w:lvl>
    <w:lvl w:ilvl="6">
      <w:isLgl w:val="false"/>
      <w:lvlJc w:val="left"/>
      <w:lvlText w:val=""/>
      <w:numFmt w:val="bullet"/>
      <w:pPr>
        <w:pBdr/>
        <w:spacing/>
        <w:ind w:hanging="420" w:left="3780"/>
      </w:pPr>
      <w:rPr>
        <w:rFonts w:ascii="Wingdings" w:hAnsi="Wingdings"/>
      </w:rPr>
      <w:start w:val="1"/>
      <w:suff w:val="space"/>
    </w:lvl>
    <w:lvl w:ilvl="7">
      <w:isLgl w:val="false"/>
      <w:lvlJc w:val="left"/>
      <w:lvlText w:val=""/>
      <w:numFmt w:val="bullet"/>
      <w:pPr>
        <w:pBdr/>
        <w:spacing/>
        <w:ind w:hanging="420" w:left="4200"/>
      </w:pPr>
      <w:rPr>
        <w:rFonts w:ascii="Wingdings" w:hAnsi="Wingdings"/>
      </w:rPr>
      <w:start w:val="1"/>
      <w:suff w:val="space"/>
    </w:lvl>
    <w:lvl w:ilvl="8">
      <w:isLgl w:val="false"/>
      <w:lvlJc w:val="left"/>
      <w:lvlText w:val=""/>
      <w:numFmt w:val="bullet"/>
      <w:pPr>
        <w:pBdr/>
        <w:spacing/>
        <w:ind w:hanging="420" w:left="4620"/>
      </w:pPr>
      <w:rPr>
        <w:rFonts w:ascii="Wingdings" w:hAnsi="Wingdings"/>
      </w:rPr>
      <w:start w:val="1"/>
      <w:suff w:val="space"/>
    </w:lvl>
  </w:abstractNum>
  <w:abstractNum w:abstractNumId="9">
    <w:lvl w:ilvl="0">
      <w:isLgl w:val="false"/>
      <w:lvlJc w:val="left"/>
      <w:lvlText w:val=""/>
      <w:numFmt w:val="bullet"/>
      <w:pPr>
        <w:pBdr/>
        <w:spacing/>
        <w:ind w:hanging="420" w:left="1271"/>
      </w:pPr>
      <w:rPr>
        <w:rFonts w:ascii="Wingdings" w:hAnsi="Wingdings"/>
      </w:rPr>
      <w:start w:val="1"/>
      <w:suff w:val="space"/>
    </w:lvl>
    <w:lvl w:ilvl="1">
      <w:isLgl w:val="false"/>
      <w:lvlJc w:val="left"/>
      <w:lvlText w:val=""/>
      <w:numFmt w:val="bullet"/>
      <w:pPr>
        <w:pBdr/>
        <w:spacing/>
        <w:ind w:hanging="420" w:left="1691"/>
      </w:pPr>
      <w:rPr>
        <w:rFonts w:ascii="Wingdings" w:hAnsi="Wingdings"/>
      </w:rPr>
      <w:start w:val="1"/>
      <w:suff w:val="space"/>
    </w:lvl>
    <w:lvl w:ilvl="2">
      <w:isLgl w:val="false"/>
      <w:lvlJc w:val="left"/>
      <w:lvlText w:val=""/>
      <w:numFmt w:val="bullet"/>
      <w:pPr>
        <w:pBdr/>
        <w:spacing/>
        <w:ind w:hanging="420" w:left="2111"/>
      </w:pPr>
      <w:rPr>
        <w:rFonts w:ascii="Wingdings" w:hAnsi="Wingdings"/>
      </w:rPr>
      <w:start w:val="1"/>
      <w:suff w:val="space"/>
    </w:lvl>
    <w:lvl w:ilvl="3">
      <w:isLgl w:val="false"/>
      <w:lvlJc w:val="left"/>
      <w:lvlText w:val=""/>
      <w:numFmt w:val="bullet"/>
      <w:pPr>
        <w:pBdr/>
        <w:spacing/>
        <w:ind w:hanging="420" w:left="2531"/>
      </w:pPr>
      <w:rPr>
        <w:rFonts w:ascii="Wingdings" w:hAnsi="Wingdings"/>
      </w:rPr>
      <w:start w:val="1"/>
      <w:suff w:val="space"/>
    </w:lvl>
    <w:lvl w:ilvl="4">
      <w:isLgl w:val="false"/>
      <w:lvlJc w:val="left"/>
      <w:lvlText w:val=""/>
      <w:numFmt w:val="bullet"/>
      <w:pPr>
        <w:pBdr/>
        <w:spacing/>
        <w:ind w:hanging="420" w:left="2951"/>
      </w:pPr>
      <w:rPr>
        <w:rFonts w:ascii="Wingdings" w:hAnsi="Wingdings"/>
      </w:rPr>
      <w:start w:val="1"/>
      <w:suff w:val="space"/>
    </w:lvl>
    <w:lvl w:ilvl="5">
      <w:isLgl w:val="false"/>
      <w:lvlJc w:val="left"/>
      <w:lvlText w:val=""/>
      <w:numFmt w:val="bullet"/>
      <w:pPr>
        <w:pBdr/>
        <w:spacing/>
        <w:ind w:hanging="420" w:left="3371"/>
      </w:pPr>
      <w:rPr>
        <w:rFonts w:ascii="Wingdings" w:hAnsi="Wingdings"/>
      </w:rPr>
      <w:start w:val="1"/>
      <w:suff w:val="space"/>
    </w:lvl>
    <w:lvl w:ilvl="6">
      <w:isLgl w:val="false"/>
      <w:lvlJc w:val="left"/>
      <w:lvlText w:val=""/>
      <w:numFmt w:val="bullet"/>
      <w:pPr>
        <w:pBdr/>
        <w:spacing/>
        <w:ind w:hanging="420" w:left="3791"/>
      </w:pPr>
      <w:rPr>
        <w:rFonts w:ascii="Wingdings" w:hAnsi="Wingdings"/>
      </w:rPr>
      <w:start w:val="1"/>
      <w:suff w:val="space"/>
    </w:lvl>
    <w:lvl w:ilvl="7">
      <w:isLgl w:val="false"/>
      <w:lvlJc w:val="left"/>
      <w:lvlText w:val=""/>
      <w:numFmt w:val="bullet"/>
      <w:pPr>
        <w:pBdr/>
        <w:spacing/>
        <w:ind w:hanging="420" w:left="4211"/>
      </w:pPr>
      <w:rPr>
        <w:rFonts w:ascii="Wingdings" w:hAnsi="Wingdings"/>
      </w:rPr>
      <w:start w:val="1"/>
      <w:suff w:val="space"/>
    </w:lvl>
    <w:lvl w:ilvl="8">
      <w:isLgl w:val="false"/>
      <w:lvlJc w:val="left"/>
      <w:lvlText w:val=""/>
      <w:numFmt w:val="bullet"/>
      <w:pPr>
        <w:pBdr/>
        <w:spacing/>
        <w:ind w:hanging="420" w:left="4631"/>
      </w:pPr>
      <w:rPr>
        <w:rFonts w:ascii="Wingdings" w:hAnsi="Wingdings"/>
      </w:rPr>
      <w:start w:val="1"/>
      <w:suff w:val="space"/>
    </w:lvl>
  </w:abstractNum>
  <w:abstractNum w:abstractNumId="10">
    <w:lvl w:ilvl="0">
      <w:isLgl w:val="false"/>
      <w:lvlJc w:val="left"/>
      <w:lvlText w:val="附件%1、"/>
      <w:numFmt w:val="chineseCountingThousand"/>
      <w:pPr>
        <w:pBdr/>
        <w:spacing/>
        <w:ind w:hanging="420" w:left="2263"/>
      </w:pPr>
      <w:rPr>
        <w:rFonts w:hint="eastAsia" w:ascii="宋体" w:hAnsi="宋体" w:eastAsia="宋体" w:cs="Times New Roman"/>
        <w:b/>
        <w:i w:val="0"/>
      </w:rPr>
      <w:start w:val="1"/>
      <w:suff w:val="space"/>
    </w:lvl>
    <w:lvl w:ilvl="1">
      <w:isLgl w:val="false"/>
      <w:lvlJc w:val="left"/>
      <w:lvlText w:val="%2)"/>
      <w:numFmt w:val="lowerLetter"/>
      <w:pPr>
        <w:pBdr/>
        <w:spacing/>
        <w:ind w:hanging="420" w:left="840"/>
      </w:pPr>
      <w:rPr>
        <w:rFonts w:cs="Times New Roman"/>
      </w:rPr>
      <w:start w:val="1"/>
      <w:suff w:val="space"/>
    </w:lvl>
    <w:lvl w:ilvl="2">
      <w:isLgl w:val="false"/>
      <w:lvlJc w:val="right"/>
      <w:lvlText w:val="%3."/>
      <w:numFmt w:val="lowerRoman"/>
      <w:pPr>
        <w:pBdr/>
        <w:spacing/>
        <w:ind w:hanging="420" w:left="1260"/>
      </w:pPr>
      <w:rPr>
        <w:rFonts w:cs="Times New Roman"/>
      </w:rPr>
      <w:start w:val="1"/>
      <w:suff w:val="space"/>
    </w:lvl>
    <w:lvl w:ilvl="3">
      <w:isLgl w:val="false"/>
      <w:lvlJc w:val="left"/>
      <w:lvlText w:val="%4."/>
      <w:numFmt w:val="decimal"/>
      <w:pPr>
        <w:pBdr/>
        <w:spacing/>
        <w:ind w:hanging="420" w:left="1680"/>
      </w:pPr>
      <w:rPr>
        <w:rFonts w:cs="Times New Roman"/>
      </w:rPr>
      <w:start w:val="1"/>
      <w:suff w:val="space"/>
    </w:lvl>
    <w:lvl w:ilvl="4">
      <w:isLgl w:val="false"/>
      <w:lvlJc w:val="left"/>
      <w:lvlText w:val="%5)"/>
      <w:numFmt w:val="lowerLetter"/>
      <w:pPr>
        <w:pBdr/>
        <w:spacing/>
        <w:ind w:hanging="420" w:left="2100"/>
      </w:pPr>
      <w:rPr>
        <w:rFonts w:cs="Times New Roman"/>
      </w:rPr>
      <w:start w:val="1"/>
      <w:suff w:val="space"/>
    </w:lvl>
    <w:lvl w:ilvl="5">
      <w:isLgl w:val="false"/>
      <w:lvlJc w:val="right"/>
      <w:lvlText w:val="%6."/>
      <w:numFmt w:val="lowerRoman"/>
      <w:pPr>
        <w:pBdr/>
        <w:spacing/>
        <w:ind w:hanging="420" w:left="2520"/>
      </w:pPr>
      <w:rPr>
        <w:rFonts w:cs="Times New Roman"/>
      </w:rPr>
      <w:start w:val="1"/>
      <w:suff w:val="space"/>
    </w:lvl>
    <w:lvl w:ilvl="6">
      <w:isLgl w:val="false"/>
      <w:lvlJc w:val="left"/>
      <w:lvlText w:val="%7."/>
      <w:numFmt w:val="decimal"/>
      <w:pPr>
        <w:pBdr/>
        <w:spacing/>
        <w:ind w:hanging="420" w:left="2940"/>
      </w:pPr>
      <w:rPr>
        <w:rFonts w:cs="Times New Roman"/>
      </w:rPr>
      <w:start w:val="1"/>
      <w:suff w:val="space"/>
    </w:lvl>
    <w:lvl w:ilvl="7">
      <w:isLgl w:val="false"/>
      <w:lvlJc w:val="left"/>
      <w:lvlText w:val="%8)"/>
      <w:numFmt w:val="lowerLetter"/>
      <w:pPr>
        <w:pBdr/>
        <w:spacing/>
        <w:ind w:hanging="420" w:left="3360"/>
      </w:pPr>
      <w:rPr>
        <w:rFonts w:cs="Times New Roman"/>
      </w:rPr>
      <w:start w:val="1"/>
      <w:suff w:val="space"/>
    </w:lvl>
    <w:lvl w:ilvl="8">
      <w:isLgl w:val="false"/>
      <w:lvlJc w:val="right"/>
      <w:lvlText w:val="%9."/>
      <w:numFmt w:val="lowerRoman"/>
      <w:pPr>
        <w:pBdr/>
        <w:spacing/>
        <w:ind w:hanging="420" w:left="3780"/>
      </w:pPr>
      <w:rPr>
        <w:rFonts w:cs="Times New Roman"/>
      </w:rPr>
      <w:start w:val="1"/>
      <w:suff w:val="space"/>
    </w:lvl>
  </w:abstractNum>
  <w:abstractNum w:abstractNumId="11">
    <w:lvl w:ilvl="0">
      <w:isLgl w:val="false"/>
      <w:lvlJc w:val="left"/>
      <w:lvlText w:val="%1）"/>
      <w:numFmt w:val="decimal"/>
      <w:pPr>
        <w:pBdr/>
        <w:spacing/>
        <w:ind w:hanging="420" w:left="845"/>
      </w:pPr>
      <w:rPr>
        <w:rFonts w:hint="eastAsia"/>
      </w:rPr>
      <w:start w:val="1"/>
      <w:suff w:val="space"/>
    </w:lvl>
    <w:lvl w:ilvl="1">
      <w:isLgl w:val="false"/>
      <w:lvlJc w:val="left"/>
      <w:lvlText w:val="%2)"/>
      <w:numFmt w:val="lowerLetter"/>
      <w:pPr>
        <w:pBdr/>
        <w:spacing/>
        <w:ind w:hanging="420" w:left="1265"/>
      </w:pPr>
      <w:rPr/>
      <w:start w:val="1"/>
      <w:suff w:val="space"/>
    </w:lvl>
    <w:lvl w:ilvl="2">
      <w:isLgl w:val="false"/>
      <w:lvlJc w:val="left"/>
      <w:lvlText w:val="%3、"/>
      <w:numFmt w:val="decimal"/>
      <w:pPr>
        <w:pBdr/>
        <w:spacing/>
        <w:ind w:hanging="735" w:left="2000"/>
      </w:pPr>
      <w:rPr>
        <w:rFonts w:cs="Times New Roman"/>
      </w:rPr>
      <w:start w:val="1"/>
      <w:suff w:val="space"/>
    </w:lvl>
    <w:lvl w:ilvl="3">
      <w:isLgl w:val="false"/>
      <w:lvlJc w:val="left"/>
      <w:lvlText w:val="%4."/>
      <w:numFmt w:val="decimal"/>
      <w:pPr>
        <w:pBdr/>
        <w:spacing/>
        <w:ind w:hanging="420" w:left="2105"/>
      </w:pPr>
      <w:rPr/>
      <w:start w:val="1"/>
      <w:suff w:val="space"/>
    </w:lvl>
    <w:lvl w:ilvl="4">
      <w:isLgl w:val="false"/>
      <w:lvlJc w:val="left"/>
      <w:lvlText w:val="%5)"/>
      <w:numFmt w:val="lowerLetter"/>
      <w:pPr>
        <w:pBdr/>
        <w:spacing/>
        <w:ind w:hanging="420" w:left="2525"/>
      </w:pPr>
      <w:rPr/>
      <w:start w:val="1"/>
      <w:suff w:val="space"/>
    </w:lvl>
    <w:lvl w:ilvl="5">
      <w:isLgl w:val="false"/>
      <w:lvlJc w:val="right"/>
      <w:lvlText w:val="%6."/>
      <w:numFmt w:val="lowerRoman"/>
      <w:pPr>
        <w:pBdr/>
        <w:spacing/>
        <w:ind w:hanging="420" w:left="2945"/>
      </w:pPr>
      <w:rPr/>
      <w:start w:val="1"/>
      <w:suff w:val="space"/>
    </w:lvl>
    <w:lvl w:ilvl="6">
      <w:isLgl w:val="false"/>
      <w:lvlJc w:val="left"/>
      <w:lvlText w:val="%7."/>
      <w:numFmt w:val="decimal"/>
      <w:pPr>
        <w:pBdr/>
        <w:spacing/>
        <w:ind w:hanging="420" w:left="3365"/>
      </w:pPr>
      <w:rPr/>
      <w:start w:val="1"/>
      <w:suff w:val="space"/>
    </w:lvl>
    <w:lvl w:ilvl="7">
      <w:isLgl w:val="false"/>
      <w:lvlJc w:val="left"/>
      <w:lvlText w:val="%8)"/>
      <w:numFmt w:val="lowerLetter"/>
      <w:pPr>
        <w:pBdr/>
        <w:spacing/>
        <w:ind w:hanging="420" w:left="3785"/>
      </w:pPr>
      <w:rPr/>
      <w:start w:val="1"/>
      <w:suff w:val="space"/>
    </w:lvl>
    <w:lvl w:ilvl="8">
      <w:isLgl w:val="false"/>
      <w:lvlJc w:val="right"/>
      <w:lvlText w:val="%9."/>
      <w:numFmt w:val="lowerRoman"/>
      <w:pPr>
        <w:pBdr/>
        <w:spacing/>
        <w:ind w:hanging="420" w:left="4205"/>
      </w:pPr>
      <w:rPr/>
      <w:start w:val="1"/>
      <w:suff w:val="space"/>
    </w:lvl>
  </w:abstractNum>
  <w:abstractNum w:abstractNumId="12">
    <w:lvl w:ilvl="0">
      <w:isLgl w:val="false"/>
      <w:lvlJc w:val="left"/>
      <w:lvlText w:val=""/>
      <w:numFmt w:val="bullet"/>
      <w:pPr>
        <w:pBdr/>
        <w:spacing/>
        <w:ind w:hanging="420" w:left="840"/>
      </w:pPr>
      <w:rPr>
        <w:rFonts w:ascii="Wingdings" w:hAnsi="Wingdings"/>
      </w:rPr>
      <w:start w:val="1"/>
      <w:suff w:val="space"/>
    </w:lvl>
    <w:lvl w:ilvl="1">
      <w:isLgl w:val="false"/>
      <w:lvlJc w:val="left"/>
      <w:lvlText w:val=""/>
      <w:numFmt w:val="bullet"/>
      <w:pPr>
        <w:pBdr/>
        <w:spacing/>
        <w:ind w:hanging="420" w:left="1260"/>
      </w:pPr>
      <w:rPr>
        <w:rFonts w:ascii="Wingdings" w:hAnsi="Wingdings"/>
      </w:rPr>
      <w:start w:val="1"/>
      <w:suff w:val="space"/>
    </w:lvl>
    <w:lvl w:ilvl="2">
      <w:isLgl w:val="false"/>
      <w:lvlJc w:val="left"/>
      <w:lvlText w:val=""/>
      <w:numFmt w:val="bullet"/>
      <w:pPr>
        <w:pBdr/>
        <w:spacing/>
        <w:ind w:hanging="420" w:left="1680"/>
      </w:pPr>
      <w:rPr>
        <w:rFonts w:ascii="Wingdings" w:hAnsi="Wingdings"/>
      </w:rPr>
      <w:start w:val="1"/>
      <w:suff w:val="space"/>
    </w:lvl>
    <w:lvl w:ilvl="3">
      <w:isLgl w:val="false"/>
      <w:lvlJc w:val="left"/>
      <w:lvlText w:val=""/>
      <w:numFmt w:val="bullet"/>
      <w:pPr>
        <w:pBdr/>
        <w:spacing/>
        <w:ind w:hanging="420" w:left="2100"/>
      </w:pPr>
      <w:rPr>
        <w:rFonts w:ascii="Wingdings" w:hAnsi="Wingdings"/>
      </w:rPr>
      <w:start w:val="1"/>
      <w:suff w:val="space"/>
    </w:lvl>
    <w:lvl w:ilvl="4">
      <w:isLgl w:val="false"/>
      <w:lvlJc w:val="left"/>
      <w:lvlText w:val=""/>
      <w:numFmt w:val="bullet"/>
      <w:pPr>
        <w:pBdr/>
        <w:spacing/>
        <w:ind w:hanging="420" w:left="2520"/>
      </w:pPr>
      <w:rPr>
        <w:rFonts w:ascii="Wingdings" w:hAnsi="Wingdings"/>
      </w:rPr>
      <w:start w:val="1"/>
      <w:suff w:val="space"/>
    </w:lvl>
    <w:lvl w:ilvl="5">
      <w:isLgl w:val="false"/>
      <w:lvlJc w:val="left"/>
      <w:lvlText w:val=""/>
      <w:numFmt w:val="bullet"/>
      <w:pPr>
        <w:pBdr/>
        <w:spacing/>
        <w:ind w:hanging="420" w:left="2940"/>
      </w:pPr>
      <w:rPr>
        <w:rFonts w:ascii="Wingdings" w:hAnsi="Wingdings"/>
      </w:rPr>
      <w:start w:val="1"/>
      <w:suff w:val="space"/>
    </w:lvl>
    <w:lvl w:ilvl="6">
      <w:isLgl w:val="false"/>
      <w:lvlJc w:val="left"/>
      <w:lvlText w:val=""/>
      <w:numFmt w:val="bullet"/>
      <w:pPr>
        <w:pBdr/>
        <w:spacing/>
        <w:ind w:hanging="420" w:left="3360"/>
      </w:pPr>
      <w:rPr>
        <w:rFonts w:ascii="Wingdings" w:hAnsi="Wingdings"/>
      </w:rPr>
      <w:start w:val="1"/>
      <w:suff w:val="space"/>
    </w:lvl>
    <w:lvl w:ilvl="7">
      <w:isLgl w:val="false"/>
      <w:lvlJc w:val="left"/>
      <w:lvlText w:val=""/>
      <w:numFmt w:val="bullet"/>
      <w:pPr>
        <w:pBdr/>
        <w:spacing/>
        <w:ind w:hanging="420" w:left="3780"/>
      </w:pPr>
      <w:rPr>
        <w:rFonts w:ascii="Wingdings" w:hAnsi="Wingdings"/>
      </w:rPr>
      <w:start w:val="1"/>
      <w:suff w:val="space"/>
    </w:lvl>
    <w:lvl w:ilvl="8">
      <w:isLgl w:val="false"/>
      <w:lvlJc w:val="left"/>
      <w:lvlText w:val=""/>
      <w:numFmt w:val="bullet"/>
      <w:pPr>
        <w:pBdr/>
        <w:spacing/>
        <w:ind w:hanging="420" w:left="4200"/>
      </w:pPr>
      <w:rPr>
        <w:rFonts w:ascii="Wingdings" w:hAnsi="Wingdings"/>
      </w:rPr>
      <w:start w:val="1"/>
      <w:suff w:val="space"/>
    </w:lvl>
  </w:abstractNum>
  <w:abstractNum w:abstractNumId="13">
    <w:lvl w:ilvl="0">
      <w:isLgl w:val="false"/>
      <w:lvlJc w:val="left"/>
      <w:lvlText/>
      <w:numFmt w:val="decimal"/>
      <w:pPr>
        <w:pBdr/>
        <w:tabs>
          <w:tab w:val="num" w:leader="none" w:pos="360"/>
        </w:tabs>
        <w:spacing/>
        <w:ind w:hanging="360" w:left="360"/>
      </w:pPr>
      <w:rPr/>
      <w:start w:val="2"/>
      <w:suff w:val="space"/>
    </w:lvl>
    <w:lvl w:ilvl="1">
      <w:isLgl w:val="false"/>
      <w:lvlJc w:val="left"/>
      <w:lvlText w:val="o"/>
      <w:numFmt w:val="bullet"/>
      <w:pPr>
        <w:pBdr/>
        <w:spacing/>
        <w:ind w:hanging="360" w:left="1440"/>
      </w:pPr>
      <w:rPr>
        <w:rFonts w:hint="default" w:ascii="Courier New" w:hAnsi="Courier New" w:eastAsia="Courier New" w:cs="Courier New"/>
      </w:rPr>
      <w:start w:val="1"/>
      <w:suff w:val="space"/>
    </w:lvl>
    <w:lvl w:ilvl="2">
      <w:isLgl w:val="false"/>
      <w:lvlJc w:val="left"/>
      <w:lvlText w:val="§"/>
      <w:numFmt w:val="bullet"/>
      <w:pPr>
        <w:pBdr/>
        <w:spacing/>
        <w:ind w:hanging="360" w:left="2160"/>
      </w:pPr>
      <w:rPr>
        <w:rFonts w:hint="default" w:ascii="Wingdings" w:hAnsi="Wingdings" w:eastAsia="Wingdings" w:cs="Wingdings"/>
      </w:rPr>
      <w:start w:val="1"/>
      <w:suff w:val="space"/>
    </w:lvl>
    <w:lvl w:ilvl="3">
      <w:isLgl w:val="false"/>
      <w:lvlJc w:val="left"/>
      <w:lvlText w:val="·"/>
      <w:numFmt w:val="bullet"/>
      <w:pPr>
        <w:pBdr/>
        <w:spacing/>
        <w:ind w:hanging="360" w:left="2880"/>
      </w:pPr>
      <w:rPr>
        <w:rFonts w:hint="default" w:ascii="Symbol" w:hAnsi="Symbol" w:eastAsia="Symbol" w:cs="Symbol"/>
      </w:rPr>
      <w:start w:val="1"/>
      <w:suff w:val="space"/>
    </w:lvl>
    <w:lvl w:ilvl="4">
      <w:isLgl w:val="false"/>
      <w:lvlJc w:val="left"/>
      <w:lvlText w:val="o"/>
      <w:numFmt w:val="bullet"/>
      <w:pPr>
        <w:pBdr/>
        <w:spacing/>
        <w:ind w:hanging="360" w:left="3600"/>
      </w:pPr>
      <w:rPr>
        <w:rFonts w:hint="default" w:ascii="Courier New" w:hAnsi="Courier New" w:eastAsia="Courier New" w:cs="Courier New"/>
      </w:rPr>
      <w:start w:val="1"/>
      <w:suff w:val="space"/>
    </w:lvl>
    <w:lvl w:ilvl="5">
      <w:isLgl w:val="false"/>
      <w:lvlJc w:val="left"/>
      <w:lvlText w:val="§"/>
      <w:numFmt w:val="bullet"/>
      <w:pPr>
        <w:pBdr/>
        <w:spacing/>
        <w:ind w:hanging="360" w:left="4320"/>
      </w:pPr>
      <w:rPr>
        <w:rFonts w:hint="default" w:ascii="Wingdings" w:hAnsi="Wingdings" w:eastAsia="Wingdings" w:cs="Wingdings"/>
      </w:rPr>
      <w:start w:val="1"/>
      <w:suff w:val="space"/>
    </w:lvl>
    <w:lvl w:ilvl="6">
      <w:isLgl w:val="false"/>
      <w:lvlJc w:val="left"/>
      <w:lvlText w:val="·"/>
      <w:numFmt w:val="bullet"/>
      <w:pPr>
        <w:pBdr/>
        <w:spacing/>
        <w:ind w:hanging="360" w:left="5040"/>
      </w:pPr>
      <w:rPr>
        <w:rFonts w:hint="default" w:ascii="Symbol" w:hAnsi="Symbol" w:eastAsia="Symbol" w:cs="Symbol"/>
      </w:rPr>
      <w:start w:val="1"/>
      <w:suff w:val="space"/>
    </w:lvl>
    <w:lvl w:ilvl="7">
      <w:isLgl w:val="false"/>
      <w:lvlJc w:val="left"/>
      <w:lvlText w:val="o"/>
      <w:numFmt w:val="bullet"/>
      <w:pPr>
        <w:pBdr/>
        <w:spacing/>
        <w:ind w:hanging="360" w:left="5760"/>
      </w:pPr>
      <w:rPr>
        <w:rFonts w:hint="default" w:ascii="Courier New" w:hAnsi="Courier New" w:eastAsia="Courier New" w:cs="Courier New"/>
      </w:rPr>
      <w:start w:val="1"/>
      <w:suff w:val="space"/>
    </w:lvl>
    <w:lvl w:ilvl="8">
      <w:isLgl w:val="false"/>
      <w:lvlJc w:val="left"/>
      <w:lvlText w:val="§"/>
      <w:numFmt w:val="bullet"/>
      <w:pPr>
        <w:pBdr/>
        <w:spacing/>
        <w:ind w:hanging="360" w:left="6480"/>
      </w:pPr>
      <w:rPr>
        <w:rFonts w:hint="default" w:ascii="Wingdings" w:hAnsi="Wingdings" w:eastAsia="Wingdings" w:cs="Wingdings"/>
      </w:rPr>
      <w:start w:val="1"/>
      <w:suff w:val="space"/>
    </w:lvl>
  </w:abstractNum>
  <w:abstractNum w:abstractNumId="14">
    <w:lvl w:ilvl="0">
      <w:isLgl w:val="false"/>
      <w:lvlJc w:val="left"/>
      <w:lvlText w:val="%1）"/>
      <w:numFmt w:val="decimal"/>
      <w:pPr>
        <w:pBdr/>
        <w:spacing/>
        <w:ind w:firstLine="403" w:left="0"/>
      </w:pPr>
      <w:rPr>
        <w:rFonts w:hint="eastAsia"/>
      </w:rPr>
      <w:start w:val="1"/>
      <w:suff w:val="nothing"/>
    </w:lvl>
    <w:lvl w:ilvl="1">
      <w:isLgl w:val="false"/>
      <w:lvlJc w:val="left"/>
      <w:lvlText w:val="（%2）"/>
      <w:numFmt w:val="decimal"/>
      <w:pPr>
        <w:pBdr/>
        <w:spacing/>
        <w:ind w:firstLine="403" w:left="284"/>
      </w:pPr>
      <w:rPr/>
      <w:start w:val="1"/>
      <w:suff w:val="nothing"/>
    </w:lvl>
    <w:lvl w:ilvl="2">
      <w:isLgl w:val="false"/>
      <w:lvlJc w:val="left"/>
      <w:lvlText w:val="（%3）"/>
      <w:numFmt w:val="lowerLetter"/>
      <w:pPr>
        <w:pBdr/>
        <w:spacing/>
        <w:ind w:firstLine="403" w:left="568"/>
      </w:pPr>
      <w:rPr/>
      <w:start w:val="1"/>
      <w:suff w:val="nothing"/>
    </w:lvl>
    <w:lvl w:ilvl="3">
      <w:isLgl w:val="false"/>
      <w:lvlJc w:val="left"/>
      <w:lvlText w:val="%4）"/>
      <w:numFmt w:val="decimal"/>
      <w:pPr>
        <w:pBdr/>
        <w:tabs>
          <w:tab w:val="num" w:leader="none" w:pos="1986"/>
        </w:tabs>
        <w:spacing/>
        <w:ind w:firstLine="403" w:left="852"/>
      </w:pPr>
      <w:rPr/>
      <w:start w:val="1"/>
      <w:suff w:val="space"/>
    </w:lvl>
    <w:lvl w:ilvl="4">
      <w:isLgl w:val="false"/>
      <w:lvlJc w:val="left"/>
      <w:lvlText w:val="%5)"/>
      <w:numFmt w:val="lowerLetter"/>
      <w:pPr>
        <w:pBdr/>
        <w:tabs>
          <w:tab w:val="num" w:leader="none" w:pos="2270"/>
        </w:tabs>
        <w:spacing/>
        <w:ind w:firstLine="403" w:left="1136"/>
      </w:pPr>
      <w:rPr>
        <w:rFonts w:hint="eastAsia"/>
      </w:rPr>
      <w:start w:val="1"/>
      <w:suff w:val="space"/>
    </w:lvl>
    <w:lvl w:ilvl="5">
      <w:isLgl w:val="false"/>
      <w:lvlJc w:val="right"/>
      <w:lvlText w:val="%6."/>
      <w:numFmt w:val="lowerRoman"/>
      <w:pPr>
        <w:pBdr/>
        <w:tabs>
          <w:tab w:val="num" w:leader="none" w:pos="2554"/>
        </w:tabs>
        <w:spacing/>
        <w:ind w:firstLine="403" w:left="1420"/>
      </w:pPr>
      <w:rPr>
        <w:rFonts w:hint="eastAsia"/>
      </w:rPr>
      <w:start w:val="1"/>
      <w:suff w:val="space"/>
    </w:lvl>
    <w:lvl w:ilvl="6">
      <w:isLgl w:val="false"/>
      <w:lvlJc w:val="left"/>
      <w:lvlText w:val="%7."/>
      <w:numFmt w:val="decimal"/>
      <w:pPr>
        <w:pBdr/>
        <w:tabs>
          <w:tab w:val="num" w:leader="none" w:pos="2838"/>
        </w:tabs>
        <w:spacing/>
        <w:ind w:firstLine="403" w:left="1704"/>
      </w:pPr>
      <w:rPr>
        <w:rFonts w:hint="eastAsia"/>
      </w:rPr>
      <w:start w:val="1"/>
      <w:suff w:val="space"/>
    </w:lvl>
    <w:lvl w:ilvl="7">
      <w:isLgl w:val="false"/>
      <w:lvlJc w:val="left"/>
      <w:lvlText w:val="%8)"/>
      <w:numFmt w:val="lowerLetter"/>
      <w:pPr>
        <w:pBdr/>
        <w:tabs>
          <w:tab w:val="num" w:leader="none" w:pos="3122"/>
        </w:tabs>
        <w:spacing/>
        <w:ind w:firstLine="403" w:left="1988"/>
      </w:pPr>
      <w:rPr>
        <w:rFonts w:hint="eastAsia"/>
      </w:rPr>
      <w:start w:val="1"/>
      <w:suff w:val="space"/>
    </w:lvl>
    <w:lvl w:ilvl="8">
      <w:isLgl w:val="false"/>
      <w:lvlJc w:val="right"/>
      <w:lvlText w:val="%9."/>
      <w:numFmt w:val="lowerRoman"/>
      <w:pPr>
        <w:pBdr/>
        <w:tabs>
          <w:tab w:val="num" w:leader="none" w:pos="3406"/>
        </w:tabs>
        <w:spacing/>
        <w:ind w:firstLine="403" w:left="2272"/>
      </w:pPr>
      <w:rPr>
        <w:rFonts w:hint="eastAsia"/>
      </w:rPr>
      <w:start w:val="1"/>
      <w:suff w:val="space"/>
    </w:lvl>
  </w:abstractNum>
  <w:abstractNum w:abstractNumId="15">
    <w:lvl w:ilvl="0">
      <w:isLgl w:val="false"/>
      <w:lvlJc w:val="left"/>
      <w:lvlText w:val=""/>
      <w:numFmt w:val="bullet"/>
      <w:pPr>
        <w:pBdr/>
        <w:tabs>
          <w:tab w:val="num" w:leader="none" w:pos="1020"/>
        </w:tabs>
        <w:spacing/>
        <w:ind w:hanging="420" w:left="1020"/>
      </w:pPr>
      <w:rPr>
        <w:rFonts w:ascii="Wingdings" w:hAnsi="Wingdings"/>
      </w:rPr>
      <w:start w:val="1"/>
      <w:suff w:val="space"/>
    </w:lvl>
    <w:lvl w:ilvl="1">
      <w:isLgl w:val="false"/>
      <w:lvlJc w:val="left"/>
      <w:lvlText w:val=""/>
      <w:numFmt w:val="bullet"/>
      <w:pPr>
        <w:pBdr/>
        <w:tabs>
          <w:tab w:val="num" w:leader="none" w:pos="1440"/>
        </w:tabs>
        <w:spacing/>
        <w:ind w:hanging="420" w:left="1440"/>
      </w:pPr>
      <w:rPr>
        <w:rFonts w:ascii="Wingdings" w:hAnsi="Wingdings"/>
      </w:rPr>
      <w:start w:val="1"/>
      <w:suff w:val="space"/>
    </w:lvl>
    <w:lvl w:ilvl="2">
      <w:isLgl w:val="false"/>
      <w:lvlJc w:val="left"/>
      <w:lvlText w:val=""/>
      <w:numFmt w:val="bullet"/>
      <w:pPr>
        <w:pBdr/>
        <w:tabs>
          <w:tab w:val="num" w:leader="none" w:pos="1860"/>
        </w:tabs>
        <w:spacing/>
        <w:ind w:hanging="420" w:left="1860"/>
      </w:pPr>
      <w:rPr>
        <w:rFonts w:ascii="Wingdings" w:hAnsi="Wingdings"/>
      </w:rPr>
      <w:start w:val="1"/>
      <w:suff w:val="space"/>
    </w:lvl>
    <w:lvl w:ilvl="3">
      <w:isLgl w:val="false"/>
      <w:lvlJc w:val="left"/>
      <w:lvlText w:val=""/>
      <w:numFmt w:val="bullet"/>
      <w:pPr>
        <w:pBdr/>
        <w:tabs>
          <w:tab w:val="num" w:leader="none" w:pos="2280"/>
        </w:tabs>
        <w:spacing/>
        <w:ind w:hanging="420" w:left="2280"/>
      </w:pPr>
      <w:rPr>
        <w:rFonts w:ascii="Wingdings" w:hAnsi="Wingdings"/>
      </w:rPr>
      <w:start w:val="1"/>
      <w:suff w:val="space"/>
    </w:lvl>
    <w:lvl w:ilvl="4">
      <w:isLgl w:val="false"/>
      <w:lvlJc w:val="left"/>
      <w:lvlText w:val=""/>
      <w:numFmt w:val="bullet"/>
      <w:pPr>
        <w:pBdr/>
        <w:tabs>
          <w:tab w:val="num" w:leader="none" w:pos="2700"/>
        </w:tabs>
        <w:spacing/>
        <w:ind w:hanging="420" w:left="2700"/>
      </w:pPr>
      <w:rPr>
        <w:rFonts w:ascii="Wingdings" w:hAnsi="Wingdings"/>
      </w:rPr>
      <w:start w:val="1"/>
      <w:suff w:val="space"/>
    </w:lvl>
    <w:lvl w:ilvl="5">
      <w:isLgl w:val="false"/>
      <w:lvlJc w:val="left"/>
      <w:lvlText w:val=""/>
      <w:numFmt w:val="bullet"/>
      <w:pPr>
        <w:pBdr/>
        <w:tabs>
          <w:tab w:val="num" w:leader="none" w:pos="3120"/>
        </w:tabs>
        <w:spacing/>
        <w:ind w:hanging="420" w:left="3120"/>
      </w:pPr>
      <w:rPr>
        <w:rFonts w:ascii="Wingdings" w:hAnsi="Wingdings"/>
      </w:rPr>
      <w:start w:val="1"/>
      <w:suff w:val="space"/>
    </w:lvl>
    <w:lvl w:ilvl="6">
      <w:isLgl w:val="false"/>
      <w:lvlJc w:val="left"/>
      <w:lvlText w:val=""/>
      <w:numFmt w:val="bullet"/>
      <w:pPr>
        <w:pBdr/>
        <w:tabs>
          <w:tab w:val="num" w:leader="none" w:pos="3540"/>
        </w:tabs>
        <w:spacing/>
        <w:ind w:hanging="420" w:left="3540"/>
      </w:pPr>
      <w:rPr>
        <w:rFonts w:ascii="Wingdings" w:hAnsi="Wingdings"/>
      </w:rPr>
      <w:start w:val="1"/>
      <w:suff w:val="space"/>
    </w:lvl>
    <w:lvl w:ilvl="7">
      <w:isLgl w:val="false"/>
      <w:lvlJc w:val="left"/>
      <w:lvlText w:val=""/>
      <w:numFmt w:val="bullet"/>
      <w:pPr>
        <w:pBdr/>
        <w:tabs>
          <w:tab w:val="num" w:leader="none" w:pos="3960"/>
        </w:tabs>
        <w:spacing/>
        <w:ind w:hanging="420" w:left="3960"/>
      </w:pPr>
      <w:rPr>
        <w:rFonts w:ascii="Wingdings" w:hAnsi="Wingdings"/>
      </w:rPr>
      <w:start w:val="1"/>
      <w:suff w:val="space"/>
    </w:lvl>
    <w:lvl w:ilvl="8">
      <w:isLgl w:val="false"/>
      <w:lvlJc w:val="left"/>
      <w:lvlText w:val=""/>
      <w:numFmt w:val="bullet"/>
      <w:pPr>
        <w:pBdr/>
        <w:tabs>
          <w:tab w:val="num" w:leader="none" w:pos="4380"/>
        </w:tabs>
        <w:spacing/>
        <w:ind w:hanging="420" w:left="4380"/>
      </w:pPr>
      <w:rPr>
        <w:rFonts w:ascii="Wingdings" w:hAnsi="Wingdings"/>
      </w:rPr>
      <w:start w:val="1"/>
      <w:suff w:val="space"/>
    </w:lvl>
  </w:abstractNum>
  <w:abstractNum w:abstractNumId="16">
    <w:lvl w:ilvl="0">
      <w:isLgl w:val="false"/>
      <w:lvlJc w:val="left"/>
      <w:lvlText w:val="一、"/>
      <w:numFmt w:val="decimal"/>
      <w:pPr>
        <w:pBdr/>
        <w:tabs>
          <w:tab w:val="num" w:leader="none" w:pos="2160"/>
        </w:tabs>
        <w:spacing/>
        <w:ind w:hanging="720" w:left="2160"/>
      </w:pPr>
      <w:rPr>
        <w:rFonts w:hint="eastAsia"/>
      </w:rPr>
      <w:start w:val="1"/>
      <w:suff w:val="space"/>
    </w:lvl>
    <w:lvl w:ilvl="1">
      <w:isLgl w:val="false"/>
      <w:lvlJc w:val="left"/>
      <w:lvlText w:val="%2)"/>
      <w:numFmt w:val="lowerLetter"/>
      <w:pPr>
        <w:pBdr/>
        <w:tabs>
          <w:tab w:val="num" w:leader="none" w:pos="2280"/>
        </w:tabs>
        <w:spacing/>
        <w:ind w:hanging="420" w:left="2280"/>
      </w:pPr>
      <w:rPr/>
      <w:start w:val="1"/>
      <w:suff w:val="space"/>
    </w:lvl>
    <w:lvl w:ilvl="2">
      <w:isLgl w:val="false"/>
      <w:lvlJc w:val="right"/>
      <w:lvlText w:val="%3."/>
      <w:numFmt w:val="lowerRoman"/>
      <w:pPr>
        <w:pBdr/>
        <w:tabs>
          <w:tab w:val="num" w:leader="none" w:pos="2700"/>
        </w:tabs>
        <w:spacing/>
        <w:ind w:hanging="420" w:left="2700"/>
      </w:pPr>
      <w:rPr/>
      <w:start w:val="1"/>
      <w:suff w:val="space"/>
    </w:lvl>
    <w:lvl w:ilvl="3">
      <w:isLgl w:val="false"/>
      <w:lvlJc w:val="left"/>
      <w:lvlText w:val="%4."/>
      <w:numFmt w:val="decimal"/>
      <w:pPr>
        <w:pBdr/>
        <w:tabs>
          <w:tab w:val="num" w:leader="none" w:pos="3120"/>
        </w:tabs>
        <w:spacing/>
        <w:ind w:hanging="420" w:left="3120"/>
      </w:pPr>
      <w:rPr/>
      <w:start w:val="1"/>
      <w:suff w:val="space"/>
    </w:lvl>
    <w:lvl w:ilvl="4">
      <w:isLgl w:val="false"/>
      <w:lvlJc w:val="left"/>
      <w:lvlText w:val="%5)"/>
      <w:numFmt w:val="lowerLetter"/>
      <w:pPr>
        <w:pBdr/>
        <w:tabs>
          <w:tab w:val="num" w:leader="none" w:pos="3540"/>
        </w:tabs>
        <w:spacing/>
        <w:ind w:hanging="420" w:left="3540"/>
      </w:pPr>
      <w:rPr/>
      <w:start w:val="1"/>
      <w:suff w:val="space"/>
    </w:lvl>
    <w:lvl w:ilvl="5">
      <w:isLgl w:val="false"/>
      <w:lvlJc w:val="right"/>
      <w:lvlText w:val="%6."/>
      <w:numFmt w:val="lowerRoman"/>
      <w:pPr>
        <w:pBdr/>
        <w:tabs>
          <w:tab w:val="num" w:leader="none" w:pos="3960"/>
        </w:tabs>
        <w:spacing/>
        <w:ind w:hanging="420" w:left="3960"/>
      </w:pPr>
      <w:rPr/>
      <w:start w:val="1"/>
      <w:suff w:val="space"/>
    </w:lvl>
    <w:lvl w:ilvl="6">
      <w:isLgl w:val="false"/>
      <w:lvlJc w:val="left"/>
      <w:lvlText w:val="%7."/>
      <w:numFmt w:val="decimal"/>
      <w:pPr>
        <w:pBdr/>
        <w:tabs>
          <w:tab w:val="num" w:leader="none" w:pos="4380"/>
        </w:tabs>
        <w:spacing/>
        <w:ind w:hanging="420" w:left="4380"/>
      </w:pPr>
      <w:rPr/>
      <w:start w:val="1"/>
      <w:suff w:val="space"/>
    </w:lvl>
    <w:lvl w:ilvl="7">
      <w:isLgl w:val="false"/>
      <w:lvlJc w:val="left"/>
      <w:lvlText w:val="%8)"/>
      <w:numFmt w:val="lowerLetter"/>
      <w:pPr>
        <w:pBdr/>
        <w:tabs>
          <w:tab w:val="num" w:leader="none" w:pos="4800"/>
        </w:tabs>
        <w:spacing/>
        <w:ind w:hanging="420" w:left="4800"/>
      </w:pPr>
      <w:rPr/>
      <w:start w:val="1"/>
      <w:suff w:val="space"/>
    </w:lvl>
    <w:lvl w:ilvl="8">
      <w:isLgl w:val="false"/>
      <w:lvlJc w:val="right"/>
      <w:lvlText w:val="%9."/>
      <w:numFmt w:val="lowerRoman"/>
      <w:pPr>
        <w:pBdr/>
        <w:tabs>
          <w:tab w:val="num" w:leader="none" w:pos="5220"/>
        </w:tabs>
        <w:spacing/>
        <w:ind w:hanging="420" w:left="5220"/>
      </w:pPr>
      <w:rPr/>
      <w:start w:val="1"/>
      <w:suff w:val="space"/>
    </w:lvl>
  </w:abstractNum>
  <w:abstractNum w:abstractNumId="17">
    <w:lvl w:ilvl="0">
      <w:isLgl w:val="false"/>
      <w:lvlJc w:val="left"/>
      <w:lvlText w:val="%1）"/>
      <w:numFmt w:val="decimal"/>
      <w:pPr>
        <w:pBdr/>
        <w:spacing/>
        <w:ind w:firstLine="403" w:left="0"/>
      </w:pPr>
      <w:rPr>
        <w:rFonts w:hint="eastAsia"/>
      </w:rPr>
      <w:start w:val="1"/>
      <w:suff w:val="nothing"/>
    </w:lvl>
    <w:lvl w:ilvl="1">
      <w:isLgl w:val="false"/>
      <w:lvlJc w:val="left"/>
      <w:lvlText w:val="（%2）"/>
      <w:numFmt w:val="decimal"/>
      <w:pPr>
        <w:pBdr/>
        <w:spacing/>
        <w:ind w:firstLine="403" w:left="284"/>
      </w:pPr>
      <w:rPr/>
      <w:start w:val="1"/>
      <w:suff w:val="nothing"/>
    </w:lvl>
    <w:lvl w:ilvl="2">
      <w:isLgl w:val="false"/>
      <w:lvlJc w:val="left"/>
      <w:lvlText w:val="（%3）"/>
      <w:numFmt w:val="lowerLetter"/>
      <w:pPr>
        <w:pBdr/>
        <w:spacing/>
        <w:ind w:firstLine="403" w:left="568"/>
      </w:pPr>
      <w:rPr/>
      <w:start w:val="1"/>
      <w:suff w:val="nothing"/>
    </w:lvl>
    <w:lvl w:ilvl="3">
      <w:isLgl w:val="false"/>
      <w:lvlJc w:val="left"/>
      <w:lvlText w:val="%4）"/>
      <w:numFmt w:val="decimal"/>
      <w:pPr>
        <w:pBdr/>
        <w:tabs>
          <w:tab w:val="num" w:leader="none" w:pos="1986"/>
        </w:tabs>
        <w:spacing/>
        <w:ind w:firstLine="403" w:left="852"/>
      </w:pPr>
      <w:rPr/>
      <w:start w:val="1"/>
      <w:suff w:val="space"/>
    </w:lvl>
    <w:lvl w:ilvl="4">
      <w:isLgl w:val="false"/>
      <w:lvlJc w:val="left"/>
      <w:lvlText w:val="%5)"/>
      <w:numFmt w:val="lowerLetter"/>
      <w:pPr>
        <w:pBdr/>
        <w:tabs>
          <w:tab w:val="num" w:leader="none" w:pos="2270"/>
        </w:tabs>
        <w:spacing/>
        <w:ind w:firstLine="403" w:left="1136"/>
      </w:pPr>
      <w:rPr>
        <w:rFonts w:hint="eastAsia"/>
      </w:rPr>
      <w:start w:val="1"/>
      <w:suff w:val="space"/>
    </w:lvl>
    <w:lvl w:ilvl="5">
      <w:isLgl w:val="false"/>
      <w:lvlJc w:val="right"/>
      <w:lvlText w:val="%6."/>
      <w:numFmt w:val="lowerRoman"/>
      <w:pPr>
        <w:pBdr/>
        <w:tabs>
          <w:tab w:val="num" w:leader="none" w:pos="2554"/>
        </w:tabs>
        <w:spacing/>
        <w:ind w:firstLine="403" w:left="1420"/>
      </w:pPr>
      <w:rPr>
        <w:rFonts w:hint="eastAsia"/>
      </w:rPr>
      <w:start w:val="1"/>
      <w:suff w:val="space"/>
    </w:lvl>
    <w:lvl w:ilvl="6">
      <w:isLgl w:val="false"/>
      <w:lvlJc w:val="left"/>
      <w:lvlText w:val="%7."/>
      <w:numFmt w:val="decimal"/>
      <w:pPr>
        <w:pBdr/>
        <w:tabs>
          <w:tab w:val="num" w:leader="none" w:pos="2838"/>
        </w:tabs>
        <w:spacing/>
        <w:ind w:firstLine="403" w:left="1704"/>
      </w:pPr>
      <w:rPr>
        <w:rFonts w:hint="eastAsia"/>
      </w:rPr>
      <w:start w:val="1"/>
      <w:suff w:val="space"/>
    </w:lvl>
    <w:lvl w:ilvl="7">
      <w:isLgl w:val="false"/>
      <w:lvlJc w:val="left"/>
      <w:lvlText w:val="%8)"/>
      <w:numFmt w:val="lowerLetter"/>
      <w:pPr>
        <w:pBdr/>
        <w:tabs>
          <w:tab w:val="num" w:leader="none" w:pos="3122"/>
        </w:tabs>
        <w:spacing/>
        <w:ind w:firstLine="403" w:left="1988"/>
      </w:pPr>
      <w:rPr>
        <w:rFonts w:hint="eastAsia"/>
      </w:rPr>
      <w:start w:val="1"/>
      <w:suff w:val="space"/>
    </w:lvl>
    <w:lvl w:ilvl="8">
      <w:isLgl w:val="false"/>
      <w:lvlJc w:val="right"/>
      <w:lvlText w:val="%9."/>
      <w:numFmt w:val="lowerRoman"/>
      <w:pPr>
        <w:pBdr/>
        <w:tabs>
          <w:tab w:val="num" w:leader="none" w:pos="3406"/>
        </w:tabs>
        <w:spacing/>
        <w:ind w:firstLine="403" w:left="2272"/>
      </w:pPr>
      <w:rPr>
        <w:rFonts w:hint="eastAsia"/>
      </w:rPr>
      <w:start w:val="1"/>
      <w:suff w:val="space"/>
    </w:lvl>
  </w:abstractNum>
  <w:abstractNum w:abstractNumId="18">
    <w:lvl w:ilvl="0">
      <w:isLgl w:val="false"/>
      <w:lvlJc w:val="left"/>
      <w:lvlText w:val="%1)"/>
      <w:numFmt w:val="decimal"/>
      <w:pPr>
        <w:pBdr/>
        <w:spacing/>
        <w:ind w:hanging="360" w:left="360"/>
      </w:pPr>
      <w:rPr/>
      <w:start w:val="1"/>
      <w:suff w:val="space"/>
    </w:lvl>
    <w:lvl w:ilvl="1">
      <w:isLgl w:val="false"/>
      <w:lvlJc w:val="left"/>
      <w:lvlText w:val="%2)"/>
      <w:numFmt w:val="lowerLetter"/>
      <w:pPr>
        <w:pBdr/>
        <w:spacing/>
        <w:ind w:hanging="360" w:left="720"/>
      </w:pPr>
      <w:rPr/>
      <w:start w:val="1"/>
      <w:suff w:val="space"/>
    </w:lvl>
    <w:lvl w:ilvl="2">
      <w:isLgl w:val="false"/>
      <w:lvlJc w:val="left"/>
      <w:lvlText w:val="%3)"/>
      <w:numFmt w:val="lowerRoman"/>
      <w:pPr>
        <w:pBdr/>
        <w:spacing/>
        <w:ind w:hanging="360" w:left="1080"/>
      </w:pPr>
      <w:rPr/>
      <w:start w:val="1"/>
      <w:suff w:val="space"/>
    </w:lvl>
    <w:lvl w:ilvl="3">
      <w:isLgl w:val="false"/>
      <w:lvlJc w:val="left"/>
      <w:lvlText w:val="(%4)"/>
      <w:numFmt w:val="decimal"/>
      <w:pPr>
        <w:pBdr/>
        <w:spacing/>
        <w:ind w:hanging="360" w:left="1440"/>
      </w:pPr>
      <w:rPr>
        <w:b w:val="0"/>
        <w:color w:val="000000"/>
      </w:rPr>
      <w:start w:val="1"/>
      <w:suff w:val="space"/>
    </w:lvl>
    <w:lvl w:ilvl="4">
      <w:isLgl w:val="false"/>
      <w:lvlJc w:val="left"/>
      <w:lvlText w:val="(%5)"/>
      <w:numFmt w:val="lowerLetter"/>
      <w:pPr>
        <w:pBdr/>
        <w:spacing/>
        <w:ind w:hanging="360" w:left="1800"/>
      </w:pPr>
      <w:rPr/>
      <w:start w:val="1"/>
      <w:suff w:val="space"/>
    </w:lvl>
    <w:lvl w:ilvl="5">
      <w:isLgl w:val="false"/>
      <w:lvlJc w:val="left"/>
      <w:lvlText w:val="(%6)"/>
      <w:numFmt w:val="lowerRoman"/>
      <w:pPr>
        <w:pBdr/>
        <w:spacing/>
        <w:ind w:hanging="360" w:left="2160"/>
      </w:pPr>
      <w:rPr/>
      <w:start w:val="1"/>
      <w:suff w:val="space"/>
    </w:lvl>
    <w:lvl w:ilvl="6">
      <w:isLgl w:val="false"/>
      <w:lvlJc w:val="left"/>
      <w:lvlText w:val="%7."/>
      <w:numFmt w:val="decimal"/>
      <w:pPr>
        <w:pBdr/>
        <w:spacing/>
        <w:ind w:hanging="360" w:left="2520"/>
      </w:pPr>
      <w:rPr/>
      <w:start w:val="1"/>
      <w:suff w:val="space"/>
    </w:lvl>
    <w:lvl w:ilvl="7">
      <w:isLgl w:val="false"/>
      <w:lvlJc w:val="left"/>
      <w:lvlText w:val="%8."/>
      <w:numFmt w:val="lowerLetter"/>
      <w:pPr>
        <w:pBdr/>
        <w:spacing/>
        <w:ind w:hanging="360" w:left="2880"/>
      </w:pPr>
      <w:rPr/>
      <w:start w:val="1"/>
      <w:suff w:val="space"/>
    </w:lvl>
    <w:lvl w:ilvl="8">
      <w:isLgl w:val="false"/>
      <w:lvlJc w:val="left"/>
      <w:lvlText w:val="%9."/>
      <w:numFmt w:val="lowerRoman"/>
      <w:pPr>
        <w:pBdr/>
        <w:spacing/>
        <w:ind w:hanging="360" w:left="3240"/>
      </w:pPr>
      <w:rPr/>
      <w:start w:val="1"/>
      <w:suff w:val="space"/>
    </w:lvl>
  </w:abstractNum>
  <w:abstractNum w:abstractNumId="19">
    <w:lvl w:ilvl="0">
      <w:isLgl w:val="false"/>
      <w:lvlJc w:val="left"/>
      <w:lvlText w:val=""/>
      <w:numFmt w:val="bullet"/>
      <w:pPr>
        <w:pBdr/>
        <w:tabs>
          <w:tab w:val="num" w:leader="none" w:pos="900"/>
        </w:tabs>
        <w:spacing/>
        <w:ind w:hanging="420" w:left="900"/>
      </w:pPr>
      <w:rPr>
        <w:rFonts w:ascii="Wingdings" w:hAnsi="Wingdings"/>
      </w:rPr>
      <w:start w:val="1"/>
      <w:suff w:val="space"/>
    </w:lvl>
    <w:lvl w:ilvl="1">
      <w:isLgl w:val="false"/>
      <w:lvlJc w:val="left"/>
      <w:lvlText w:val=""/>
      <w:numFmt w:val="bullet"/>
      <w:pPr>
        <w:pBdr/>
        <w:tabs>
          <w:tab w:val="num" w:leader="none" w:pos="1320"/>
        </w:tabs>
        <w:spacing/>
        <w:ind w:hanging="420" w:left="1320"/>
      </w:pPr>
      <w:rPr>
        <w:rFonts w:ascii="Wingdings" w:hAnsi="Wingdings"/>
      </w:rPr>
      <w:start w:val="1"/>
      <w:suff w:val="space"/>
    </w:lvl>
    <w:lvl w:ilvl="2">
      <w:isLgl w:val="false"/>
      <w:lvlJc w:val="left"/>
      <w:lvlText w:val=""/>
      <w:numFmt w:val="bullet"/>
      <w:pPr>
        <w:pBdr/>
        <w:tabs>
          <w:tab w:val="num" w:leader="none" w:pos="1740"/>
        </w:tabs>
        <w:spacing/>
        <w:ind w:hanging="420" w:left="1740"/>
      </w:pPr>
      <w:rPr>
        <w:rFonts w:ascii="Wingdings" w:hAnsi="Wingdings"/>
      </w:rPr>
      <w:start w:val="1"/>
      <w:suff w:val="space"/>
    </w:lvl>
    <w:lvl w:ilvl="3">
      <w:isLgl w:val="false"/>
      <w:lvlJc w:val="left"/>
      <w:lvlText w:val=""/>
      <w:numFmt w:val="bullet"/>
      <w:pPr>
        <w:pBdr/>
        <w:tabs>
          <w:tab w:val="num" w:leader="none" w:pos="2160"/>
        </w:tabs>
        <w:spacing/>
        <w:ind w:hanging="420" w:left="2160"/>
      </w:pPr>
      <w:rPr>
        <w:rFonts w:ascii="Wingdings" w:hAnsi="Wingdings"/>
      </w:rPr>
      <w:start w:val="1"/>
      <w:suff w:val="space"/>
    </w:lvl>
    <w:lvl w:ilvl="4">
      <w:isLgl w:val="false"/>
      <w:lvlJc w:val="left"/>
      <w:lvlText w:val=""/>
      <w:numFmt w:val="bullet"/>
      <w:pPr>
        <w:pBdr/>
        <w:tabs>
          <w:tab w:val="num" w:leader="none" w:pos="2580"/>
        </w:tabs>
        <w:spacing/>
        <w:ind w:hanging="420" w:left="2580"/>
      </w:pPr>
      <w:rPr>
        <w:rFonts w:ascii="Wingdings" w:hAnsi="Wingdings"/>
      </w:rPr>
      <w:start w:val="1"/>
      <w:suff w:val="space"/>
    </w:lvl>
    <w:lvl w:ilvl="5">
      <w:isLgl w:val="false"/>
      <w:lvlJc w:val="left"/>
      <w:lvlText w:val=""/>
      <w:numFmt w:val="bullet"/>
      <w:pPr>
        <w:pBdr/>
        <w:tabs>
          <w:tab w:val="num" w:leader="none" w:pos="3000"/>
        </w:tabs>
        <w:spacing/>
        <w:ind w:hanging="420" w:left="3000"/>
      </w:pPr>
      <w:rPr>
        <w:rFonts w:ascii="Wingdings" w:hAnsi="Wingdings"/>
      </w:rPr>
      <w:start w:val="1"/>
      <w:suff w:val="space"/>
    </w:lvl>
    <w:lvl w:ilvl="6">
      <w:isLgl w:val="false"/>
      <w:lvlJc w:val="left"/>
      <w:lvlText w:val=""/>
      <w:numFmt w:val="bullet"/>
      <w:pPr>
        <w:pBdr/>
        <w:tabs>
          <w:tab w:val="num" w:leader="none" w:pos="3420"/>
        </w:tabs>
        <w:spacing/>
        <w:ind w:hanging="420" w:left="3420"/>
      </w:pPr>
      <w:rPr>
        <w:rFonts w:ascii="Wingdings" w:hAnsi="Wingdings"/>
      </w:rPr>
      <w:start w:val="1"/>
      <w:suff w:val="space"/>
    </w:lvl>
    <w:lvl w:ilvl="7">
      <w:isLgl w:val="false"/>
      <w:lvlJc w:val="left"/>
      <w:lvlText w:val=""/>
      <w:numFmt w:val="bullet"/>
      <w:pPr>
        <w:pBdr/>
        <w:tabs>
          <w:tab w:val="num" w:leader="none" w:pos="3840"/>
        </w:tabs>
        <w:spacing/>
        <w:ind w:hanging="420" w:left="3840"/>
      </w:pPr>
      <w:rPr>
        <w:rFonts w:ascii="Wingdings" w:hAnsi="Wingdings"/>
      </w:rPr>
      <w:start w:val="1"/>
      <w:suff w:val="space"/>
    </w:lvl>
    <w:lvl w:ilvl="8">
      <w:isLgl w:val="false"/>
      <w:lvlJc w:val="left"/>
      <w:lvlText w:val=""/>
      <w:numFmt w:val="bullet"/>
      <w:pPr>
        <w:pBdr/>
        <w:tabs>
          <w:tab w:val="num" w:leader="none" w:pos="4260"/>
        </w:tabs>
        <w:spacing/>
        <w:ind w:hanging="420" w:left="4260"/>
      </w:pPr>
      <w:rPr>
        <w:rFonts w:ascii="Wingdings" w:hAnsi="Wingdings"/>
      </w:rPr>
      <w:start w:val="1"/>
      <w:suff w:val="space"/>
    </w:lvl>
  </w:abstractNum>
  <w:abstractNum w:abstractNumId="20">
    <w:lvl w:ilvl="0">
      <w:isLgl w:val="false"/>
      <w:lvlJc w:val="center"/>
      <w:lvlText w:val="%1"/>
      <w:numFmt w:val="decimal"/>
      <w:pPr>
        <w:pBdr/>
        <w:spacing/>
        <w:ind w:hanging="420" w:left="420"/>
      </w:pPr>
      <w:rPr>
        <w:rFonts w:hint="eastAsia" w:cs="Times New Roman"/>
        <w:b w:val="0"/>
        <w:i w:val="0"/>
        <w:color w:val="000000"/>
      </w:rPr>
      <w:start w:val="1"/>
      <w:suff w:val="space"/>
    </w:lvl>
    <w:lvl w:ilvl="1">
      <w:isLgl w:val="false"/>
      <w:lvlJc w:val="left"/>
      <w:lvlText w:val="%2)"/>
      <w:numFmt w:val="lowerLetter"/>
      <w:pPr>
        <w:pBdr/>
        <w:spacing/>
        <w:ind w:hanging="420" w:left="840"/>
      </w:pPr>
      <w:rPr>
        <w:rFonts w:cs="Times New Roman"/>
      </w:rPr>
      <w:start w:val="1"/>
      <w:suff w:val="space"/>
    </w:lvl>
    <w:lvl w:ilvl="2">
      <w:isLgl w:val="false"/>
      <w:lvlJc w:val="right"/>
      <w:lvlText w:val="%3."/>
      <w:numFmt w:val="lowerRoman"/>
      <w:pPr>
        <w:pBdr/>
        <w:spacing/>
        <w:ind w:hanging="420" w:left="1260"/>
      </w:pPr>
      <w:rPr>
        <w:rFonts w:cs="Times New Roman"/>
      </w:rPr>
      <w:start w:val="1"/>
      <w:suff w:val="space"/>
    </w:lvl>
    <w:lvl w:ilvl="3">
      <w:isLgl w:val="false"/>
      <w:lvlJc w:val="left"/>
      <w:lvlText w:val="%4."/>
      <w:numFmt w:val="decimal"/>
      <w:pPr>
        <w:pBdr/>
        <w:spacing/>
        <w:ind w:hanging="420" w:left="1680"/>
      </w:pPr>
      <w:rPr>
        <w:rFonts w:cs="Times New Roman"/>
      </w:rPr>
      <w:start w:val="1"/>
      <w:suff w:val="space"/>
    </w:lvl>
    <w:lvl w:ilvl="4">
      <w:isLgl w:val="false"/>
      <w:lvlJc w:val="left"/>
      <w:lvlText w:val="%5)"/>
      <w:numFmt w:val="lowerLetter"/>
      <w:pPr>
        <w:pBdr/>
        <w:spacing/>
        <w:ind w:hanging="420" w:left="2100"/>
      </w:pPr>
      <w:rPr>
        <w:rFonts w:cs="Times New Roman"/>
      </w:rPr>
      <w:start w:val="1"/>
      <w:suff w:val="space"/>
    </w:lvl>
    <w:lvl w:ilvl="5">
      <w:isLgl w:val="false"/>
      <w:lvlJc w:val="right"/>
      <w:lvlText w:val="%6."/>
      <w:numFmt w:val="lowerRoman"/>
      <w:pPr>
        <w:pBdr/>
        <w:spacing/>
        <w:ind w:hanging="420" w:left="2520"/>
      </w:pPr>
      <w:rPr>
        <w:rFonts w:cs="Times New Roman"/>
      </w:rPr>
      <w:start w:val="1"/>
      <w:suff w:val="space"/>
    </w:lvl>
    <w:lvl w:ilvl="6">
      <w:isLgl w:val="false"/>
      <w:lvlJc w:val="left"/>
      <w:lvlText w:val="%7."/>
      <w:numFmt w:val="decimal"/>
      <w:pPr>
        <w:pBdr/>
        <w:spacing/>
        <w:ind w:hanging="420" w:left="2940"/>
      </w:pPr>
      <w:rPr>
        <w:rFonts w:cs="Times New Roman"/>
      </w:rPr>
      <w:start w:val="1"/>
      <w:suff w:val="space"/>
    </w:lvl>
    <w:lvl w:ilvl="7">
      <w:isLgl w:val="false"/>
      <w:lvlJc w:val="left"/>
      <w:lvlText w:val="%8)"/>
      <w:numFmt w:val="lowerLetter"/>
      <w:pPr>
        <w:pBdr/>
        <w:spacing/>
        <w:ind w:hanging="420" w:left="3360"/>
      </w:pPr>
      <w:rPr>
        <w:rFonts w:cs="Times New Roman"/>
      </w:rPr>
      <w:start w:val="1"/>
      <w:suff w:val="space"/>
    </w:lvl>
    <w:lvl w:ilvl="8">
      <w:isLgl w:val="false"/>
      <w:lvlJc w:val="right"/>
      <w:lvlText w:val="%9."/>
      <w:numFmt w:val="lowerRoman"/>
      <w:pPr>
        <w:pBdr/>
        <w:spacing/>
        <w:ind w:hanging="420" w:left="3780"/>
      </w:pPr>
      <w:rPr>
        <w:rFonts w:cs="Times New Roman"/>
      </w:rPr>
      <w:start w:val="1"/>
      <w:suff w:val="space"/>
    </w:lvl>
  </w:abstractNum>
  <w:abstractNum w:abstractNumId="21">
    <w:lvl w:ilvl="0">
      <w:isLgl w:val="false"/>
      <w:lvlJc w:val="left"/>
      <w:lvlText w:val=""/>
      <w:numFmt w:val="bullet"/>
      <w:pPr>
        <w:pBdr/>
        <w:spacing/>
        <w:ind w:hanging="420" w:left="900"/>
      </w:pPr>
      <w:rPr>
        <w:rFonts w:ascii="Wingdings" w:hAnsi="Wingdings"/>
      </w:rPr>
      <w:start w:val="1"/>
      <w:suff w:val="space"/>
    </w:lvl>
    <w:lvl w:ilvl="1">
      <w:isLgl w:val="false"/>
      <w:lvlJc w:val="left"/>
      <w:lvlText w:val=""/>
      <w:numFmt w:val="bullet"/>
      <w:pPr>
        <w:pBdr/>
        <w:spacing/>
        <w:ind w:hanging="420" w:left="1320"/>
      </w:pPr>
      <w:rPr>
        <w:rFonts w:ascii="Wingdings" w:hAnsi="Wingdings"/>
      </w:rPr>
      <w:start w:val="1"/>
      <w:suff w:val="space"/>
    </w:lvl>
    <w:lvl w:ilvl="2">
      <w:isLgl w:val="false"/>
      <w:lvlJc w:val="left"/>
      <w:lvlText w:val=""/>
      <w:numFmt w:val="bullet"/>
      <w:pPr>
        <w:pBdr/>
        <w:spacing/>
        <w:ind w:hanging="420" w:left="1740"/>
      </w:pPr>
      <w:rPr>
        <w:rFonts w:ascii="Wingdings" w:hAnsi="Wingdings"/>
      </w:rPr>
      <w:start w:val="1"/>
      <w:suff w:val="space"/>
    </w:lvl>
    <w:lvl w:ilvl="3">
      <w:isLgl w:val="false"/>
      <w:lvlJc w:val="left"/>
      <w:lvlText w:val=""/>
      <w:numFmt w:val="bullet"/>
      <w:pPr>
        <w:pBdr/>
        <w:spacing/>
        <w:ind w:hanging="420" w:left="2160"/>
      </w:pPr>
      <w:rPr>
        <w:rFonts w:ascii="Wingdings" w:hAnsi="Wingdings"/>
      </w:rPr>
      <w:start w:val="1"/>
      <w:suff w:val="space"/>
    </w:lvl>
    <w:lvl w:ilvl="4">
      <w:isLgl w:val="false"/>
      <w:lvlJc w:val="left"/>
      <w:lvlText w:val=""/>
      <w:numFmt w:val="bullet"/>
      <w:pPr>
        <w:pBdr/>
        <w:spacing/>
        <w:ind w:hanging="420" w:left="2580"/>
      </w:pPr>
      <w:rPr>
        <w:rFonts w:ascii="Wingdings" w:hAnsi="Wingdings"/>
      </w:rPr>
      <w:start w:val="1"/>
      <w:suff w:val="space"/>
    </w:lvl>
    <w:lvl w:ilvl="5">
      <w:isLgl w:val="false"/>
      <w:lvlJc w:val="left"/>
      <w:lvlText w:val=""/>
      <w:numFmt w:val="bullet"/>
      <w:pPr>
        <w:pBdr/>
        <w:spacing/>
        <w:ind w:hanging="420" w:left="3000"/>
      </w:pPr>
      <w:rPr>
        <w:rFonts w:ascii="Wingdings" w:hAnsi="Wingdings"/>
      </w:rPr>
      <w:start w:val="1"/>
      <w:suff w:val="space"/>
    </w:lvl>
    <w:lvl w:ilvl="6">
      <w:isLgl w:val="false"/>
      <w:lvlJc w:val="left"/>
      <w:lvlText w:val=""/>
      <w:numFmt w:val="bullet"/>
      <w:pPr>
        <w:pBdr/>
        <w:spacing/>
        <w:ind w:hanging="420" w:left="3420"/>
      </w:pPr>
      <w:rPr>
        <w:rFonts w:ascii="Wingdings" w:hAnsi="Wingdings"/>
      </w:rPr>
      <w:start w:val="1"/>
      <w:suff w:val="space"/>
    </w:lvl>
    <w:lvl w:ilvl="7">
      <w:isLgl w:val="false"/>
      <w:lvlJc w:val="left"/>
      <w:lvlText w:val=""/>
      <w:numFmt w:val="bullet"/>
      <w:pPr>
        <w:pBdr/>
        <w:spacing/>
        <w:ind w:hanging="420" w:left="3840"/>
      </w:pPr>
      <w:rPr>
        <w:rFonts w:ascii="Wingdings" w:hAnsi="Wingdings"/>
      </w:rPr>
      <w:start w:val="1"/>
      <w:suff w:val="space"/>
    </w:lvl>
    <w:lvl w:ilvl="8">
      <w:isLgl w:val="false"/>
      <w:lvlJc w:val="left"/>
      <w:lvlText w:val=""/>
      <w:numFmt w:val="bullet"/>
      <w:pPr>
        <w:pBdr/>
        <w:spacing/>
        <w:ind w:hanging="420" w:left="4260"/>
      </w:pPr>
      <w:rPr>
        <w:rFonts w:ascii="Wingdings" w:hAnsi="Wingdings"/>
      </w:rPr>
      <w:start w:val="1"/>
      <w:suff w:val="space"/>
    </w:lvl>
  </w:abstractNum>
  <w:abstractNum w:abstractNumId="22">
    <w:lvl w:ilvl="0">
      <w:isLgl w:val="false"/>
      <w:lvlJc w:val="left"/>
      <w:lvlText w:val="%1"/>
      <w:numFmt w:val="decimalEnclosedCircle"/>
      <w:pPr>
        <w:pBdr/>
        <w:spacing/>
        <w:ind w:hanging="360" w:left="1155"/>
      </w:pPr>
      <w:rPr>
        <w:rFonts w:ascii="Times New Roman" w:hAnsi="Times New Roman" w:cs="Times New Roman"/>
      </w:rPr>
      <w:start w:val="3"/>
      <w:suff w:val="space"/>
    </w:lvl>
    <w:lvl w:ilvl="1">
      <w:isLgl w:val="false"/>
      <w:lvlJc w:val="left"/>
      <w:lvlText w:val="%2)"/>
      <w:numFmt w:val="lowerLetter"/>
      <w:pPr>
        <w:pBdr/>
        <w:spacing/>
        <w:ind w:hanging="420" w:left="1635"/>
      </w:pPr>
      <w:rPr/>
      <w:start w:val="1"/>
      <w:suff w:val="space"/>
    </w:lvl>
    <w:lvl w:ilvl="2">
      <w:isLgl w:val="false"/>
      <w:lvlJc w:val="right"/>
      <w:lvlText w:val="%3."/>
      <w:numFmt w:val="lowerRoman"/>
      <w:pPr>
        <w:pBdr/>
        <w:spacing/>
        <w:ind w:hanging="420" w:left="2055"/>
      </w:pPr>
      <w:rPr/>
      <w:start w:val="1"/>
      <w:suff w:val="space"/>
    </w:lvl>
    <w:lvl w:ilvl="3">
      <w:isLgl w:val="false"/>
      <w:lvlJc w:val="left"/>
      <w:lvlText w:val="%4."/>
      <w:numFmt w:val="decimal"/>
      <w:pPr>
        <w:pBdr/>
        <w:spacing/>
        <w:ind w:hanging="420" w:left="2475"/>
      </w:pPr>
      <w:rPr/>
      <w:start w:val="1"/>
      <w:suff w:val="space"/>
    </w:lvl>
    <w:lvl w:ilvl="4">
      <w:isLgl w:val="false"/>
      <w:lvlJc w:val="left"/>
      <w:lvlText w:val="%5)"/>
      <w:numFmt w:val="lowerLetter"/>
      <w:pPr>
        <w:pBdr/>
        <w:spacing/>
        <w:ind w:hanging="420" w:left="2895"/>
      </w:pPr>
      <w:rPr/>
      <w:start w:val="1"/>
      <w:suff w:val="space"/>
    </w:lvl>
    <w:lvl w:ilvl="5">
      <w:isLgl w:val="false"/>
      <w:lvlJc w:val="right"/>
      <w:lvlText w:val="%6."/>
      <w:numFmt w:val="lowerRoman"/>
      <w:pPr>
        <w:pBdr/>
        <w:spacing/>
        <w:ind w:hanging="420" w:left="3315"/>
      </w:pPr>
      <w:rPr/>
      <w:start w:val="1"/>
      <w:suff w:val="space"/>
    </w:lvl>
    <w:lvl w:ilvl="6">
      <w:isLgl w:val="false"/>
      <w:lvlJc w:val="left"/>
      <w:lvlText w:val="%7."/>
      <w:numFmt w:val="decimal"/>
      <w:pPr>
        <w:pBdr/>
        <w:spacing/>
        <w:ind w:hanging="420" w:left="3735"/>
      </w:pPr>
      <w:rPr/>
      <w:start w:val="1"/>
      <w:suff w:val="space"/>
    </w:lvl>
    <w:lvl w:ilvl="7">
      <w:isLgl w:val="false"/>
      <w:lvlJc w:val="left"/>
      <w:lvlText w:val="%8)"/>
      <w:numFmt w:val="lowerLetter"/>
      <w:pPr>
        <w:pBdr/>
        <w:spacing/>
        <w:ind w:hanging="420" w:left="4155"/>
      </w:pPr>
      <w:rPr/>
      <w:start w:val="1"/>
      <w:suff w:val="space"/>
    </w:lvl>
    <w:lvl w:ilvl="8">
      <w:isLgl w:val="false"/>
      <w:lvlJc w:val="right"/>
      <w:lvlText w:val="%9."/>
      <w:numFmt w:val="lowerRoman"/>
      <w:pPr>
        <w:pBdr/>
        <w:spacing/>
        <w:ind w:hanging="420" w:left="4575"/>
      </w:pPr>
      <w:rPr/>
      <w:start w:val="1"/>
      <w:suff w:val="space"/>
    </w:lvl>
  </w:abstractNum>
  <w:abstractNum w:abstractNumId="23">
    <w:lvl w:ilvl="0">
      <w:isLgl w:val="false"/>
      <w:lvlJc w:val="left"/>
      <w:lvlText w:val="（%1）"/>
      <w:numFmt w:val="japaneseCounting"/>
      <w:pPr>
        <w:pBdr/>
        <w:spacing/>
        <w:ind w:hanging="720" w:left="720"/>
      </w:pPr>
      <w:rPr/>
      <w:start w:val="8"/>
      <w:suff w:val="space"/>
    </w:lvl>
    <w:lvl w:ilvl="1">
      <w:isLgl w:val="false"/>
      <w:lvlJc w:val="left"/>
      <w:lvlText w:val="%2)"/>
      <w:numFmt w:val="lowerLetter"/>
      <w:pPr>
        <w:pBdr/>
        <w:spacing/>
        <w:ind w:hanging="420" w:left="840"/>
      </w:pPr>
      <w:rPr/>
      <w:start w:val="1"/>
      <w:suff w:val="space"/>
    </w:lvl>
    <w:lvl w:ilvl="2">
      <w:isLgl w:val="false"/>
      <w:lvlJc w:val="right"/>
      <w:lvlText w:val="%3."/>
      <w:numFmt w:val="lowerRoman"/>
      <w:pPr>
        <w:pBdr/>
        <w:spacing/>
        <w:ind w:hanging="420" w:left="1260"/>
      </w:pPr>
      <w:rPr/>
      <w:start w:val="1"/>
      <w:suff w:val="space"/>
    </w:lvl>
    <w:lvl w:ilvl="3">
      <w:isLgl w:val="false"/>
      <w:lvlJc w:val="left"/>
      <w:lvlText w:val="%4."/>
      <w:numFmt w:val="decimal"/>
      <w:pPr>
        <w:pBdr/>
        <w:spacing/>
        <w:ind w:hanging="420" w:left="1680"/>
      </w:pPr>
      <w:rPr/>
      <w:start w:val="1"/>
      <w:suff w:val="space"/>
    </w:lvl>
    <w:lvl w:ilvl="4">
      <w:isLgl w:val="false"/>
      <w:lvlJc w:val="left"/>
      <w:lvlText w:val="%5)"/>
      <w:numFmt w:val="lowerLetter"/>
      <w:pPr>
        <w:pBdr/>
        <w:spacing/>
        <w:ind w:hanging="420" w:left="2100"/>
      </w:pPr>
      <w:rPr/>
      <w:start w:val="1"/>
      <w:suff w:val="space"/>
    </w:lvl>
    <w:lvl w:ilvl="5">
      <w:isLgl w:val="false"/>
      <w:lvlJc w:val="right"/>
      <w:lvlText w:val="%6."/>
      <w:numFmt w:val="lowerRoman"/>
      <w:pPr>
        <w:pBdr/>
        <w:spacing/>
        <w:ind w:hanging="420" w:left="2520"/>
      </w:pPr>
      <w:rPr/>
      <w:start w:val="1"/>
      <w:suff w:val="space"/>
    </w:lvl>
    <w:lvl w:ilvl="6">
      <w:isLgl w:val="false"/>
      <w:lvlJc w:val="left"/>
      <w:lvlText w:val="%7."/>
      <w:numFmt w:val="decimal"/>
      <w:pPr>
        <w:pBdr/>
        <w:spacing/>
        <w:ind w:hanging="420" w:left="2940"/>
      </w:pPr>
      <w:rPr/>
      <w:start w:val="1"/>
      <w:suff w:val="space"/>
    </w:lvl>
    <w:lvl w:ilvl="7">
      <w:isLgl w:val="false"/>
      <w:lvlJc w:val="left"/>
      <w:lvlText w:val="%8)"/>
      <w:numFmt w:val="lowerLetter"/>
      <w:pPr>
        <w:pBdr/>
        <w:spacing/>
        <w:ind w:hanging="420" w:left="3360"/>
      </w:pPr>
      <w:rPr/>
      <w:start w:val="1"/>
      <w:suff w:val="space"/>
    </w:lvl>
    <w:lvl w:ilvl="8">
      <w:isLgl w:val="false"/>
      <w:lvlJc w:val="right"/>
      <w:lvlText w:val="%9."/>
      <w:numFmt w:val="lowerRoman"/>
      <w:pPr>
        <w:pBdr/>
        <w:spacing/>
        <w:ind w:hanging="420" w:left="3780"/>
      </w:pPr>
      <w:rPr/>
      <w:start w:val="1"/>
      <w:suff w:val="space"/>
    </w:lvl>
  </w:abstractNum>
  <w:abstractNum w:abstractNumId="24">
    <w:lvl w:ilvl="0">
      <w:isLgl w:val="false"/>
      <w:lvlJc w:val="left"/>
      <w:lvlText w:val="%1）"/>
      <w:numFmt w:val="decimal"/>
      <w:pPr>
        <w:pBdr/>
        <w:spacing/>
        <w:ind w:firstLine="403" w:left="0"/>
      </w:pPr>
      <w:rPr>
        <w:rFonts w:hint="eastAsia"/>
      </w:rPr>
      <w:start w:val="1"/>
      <w:suff w:val="nothing"/>
    </w:lvl>
    <w:lvl w:ilvl="1">
      <w:isLgl w:val="false"/>
      <w:lvlJc w:val="left"/>
      <w:lvlText w:val="（%2）"/>
      <w:numFmt w:val="decimal"/>
      <w:pPr>
        <w:pBdr/>
        <w:spacing/>
        <w:ind w:firstLine="403" w:left="284"/>
      </w:pPr>
      <w:rPr/>
      <w:start w:val="1"/>
      <w:suff w:val="nothing"/>
    </w:lvl>
    <w:lvl w:ilvl="2">
      <w:isLgl w:val="false"/>
      <w:lvlJc w:val="left"/>
      <w:lvlText w:val="（%3）"/>
      <w:numFmt w:val="lowerLetter"/>
      <w:pPr>
        <w:pBdr/>
        <w:spacing/>
        <w:ind w:firstLine="403" w:left="568"/>
      </w:pPr>
      <w:rPr/>
      <w:start w:val="1"/>
      <w:suff w:val="nothing"/>
    </w:lvl>
    <w:lvl w:ilvl="3">
      <w:isLgl w:val="false"/>
      <w:lvlJc w:val="left"/>
      <w:lvlText w:val="%4）"/>
      <w:numFmt w:val="decimal"/>
      <w:pPr>
        <w:pBdr/>
        <w:tabs>
          <w:tab w:val="num" w:leader="none" w:pos="1986"/>
        </w:tabs>
        <w:spacing/>
        <w:ind w:firstLine="403" w:left="852"/>
      </w:pPr>
      <w:rPr/>
      <w:start w:val="1"/>
      <w:suff w:val="space"/>
    </w:lvl>
    <w:lvl w:ilvl="4">
      <w:isLgl w:val="false"/>
      <w:lvlJc w:val="left"/>
      <w:lvlText w:val="%5)"/>
      <w:numFmt w:val="lowerLetter"/>
      <w:pPr>
        <w:pBdr/>
        <w:tabs>
          <w:tab w:val="num" w:leader="none" w:pos="2270"/>
        </w:tabs>
        <w:spacing/>
        <w:ind w:firstLine="403" w:left="1136"/>
      </w:pPr>
      <w:rPr>
        <w:rFonts w:hint="eastAsia"/>
      </w:rPr>
      <w:start w:val="1"/>
      <w:suff w:val="space"/>
    </w:lvl>
    <w:lvl w:ilvl="5">
      <w:isLgl w:val="false"/>
      <w:lvlJc w:val="right"/>
      <w:lvlText w:val="%6."/>
      <w:numFmt w:val="lowerRoman"/>
      <w:pPr>
        <w:pBdr/>
        <w:tabs>
          <w:tab w:val="num" w:leader="none" w:pos="2554"/>
        </w:tabs>
        <w:spacing/>
        <w:ind w:firstLine="403" w:left="1420"/>
      </w:pPr>
      <w:rPr>
        <w:rFonts w:hint="eastAsia"/>
      </w:rPr>
      <w:start w:val="1"/>
      <w:suff w:val="space"/>
    </w:lvl>
    <w:lvl w:ilvl="6">
      <w:isLgl w:val="false"/>
      <w:lvlJc w:val="left"/>
      <w:lvlText w:val="%7."/>
      <w:numFmt w:val="decimal"/>
      <w:pPr>
        <w:pBdr/>
        <w:tabs>
          <w:tab w:val="num" w:leader="none" w:pos="2838"/>
        </w:tabs>
        <w:spacing/>
        <w:ind w:firstLine="403" w:left="1704"/>
      </w:pPr>
      <w:rPr>
        <w:rFonts w:hint="eastAsia"/>
      </w:rPr>
      <w:start w:val="1"/>
      <w:suff w:val="space"/>
    </w:lvl>
    <w:lvl w:ilvl="7">
      <w:isLgl w:val="false"/>
      <w:lvlJc w:val="left"/>
      <w:lvlText w:val="%8)"/>
      <w:numFmt w:val="lowerLetter"/>
      <w:pPr>
        <w:pBdr/>
        <w:tabs>
          <w:tab w:val="num" w:leader="none" w:pos="3122"/>
        </w:tabs>
        <w:spacing/>
        <w:ind w:firstLine="403" w:left="1988"/>
      </w:pPr>
      <w:rPr>
        <w:rFonts w:hint="eastAsia"/>
      </w:rPr>
      <w:start w:val="1"/>
      <w:suff w:val="space"/>
    </w:lvl>
    <w:lvl w:ilvl="8">
      <w:isLgl w:val="false"/>
      <w:lvlJc w:val="right"/>
      <w:lvlText w:val="%9."/>
      <w:numFmt w:val="lowerRoman"/>
      <w:pPr>
        <w:pBdr/>
        <w:tabs>
          <w:tab w:val="num" w:leader="none" w:pos="3406"/>
        </w:tabs>
        <w:spacing/>
        <w:ind w:firstLine="403" w:left="2272"/>
      </w:pPr>
      <w:rPr>
        <w:rFonts w:hint="eastAsia"/>
      </w:rPr>
      <w:start w:val="1"/>
      <w:suff w:val="space"/>
    </w:lvl>
  </w:abstractNum>
  <w:abstractNum w:abstractNumId="25">
    <w:lvl w:ilvl="0">
      <w:isLgl w:val="false"/>
      <w:lvlJc w:val="left"/>
      <w:lvlText/>
      <w:numFmt w:val="decimal"/>
      <w:pPr>
        <w:pBdr/>
        <w:tabs>
          <w:tab w:val="num" w:leader="none" w:pos="360"/>
        </w:tabs>
        <w:spacing/>
        <w:ind w:hanging="360" w:left="360"/>
      </w:pPr>
      <w:rPr/>
      <w:start w:val="1"/>
      <w:suff w:val="space"/>
    </w:lvl>
    <w:lvl w:ilvl="1">
      <w:isLgl w:val="false"/>
      <w:lvlJc w:val="left"/>
      <w:lvlText w:val="o"/>
      <w:numFmt w:val="bullet"/>
      <w:pPr>
        <w:pBdr/>
        <w:spacing/>
        <w:ind w:hanging="360" w:left="1440"/>
      </w:pPr>
      <w:rPr>
        <w:rFonts w:hint="default" w:ascii="Courier New" w:hAnsi="Courier New" w:eastAsia="Courier New" w:cs="Courier New"/>
      </w:rPr>
      <w:start w:val="1"/>
      <w:suff w:val="space"/>
    </w:lvl>
    <w:lvl w:ilvl="2">
      <w:isLgl w:val="false"/>
      <w:lvlJc w:val="left"/>
      <w:lvlText w:val="§"/>
      <w:numFmt w:val="bullet"/>
      <w:pPr>
        <w:pBdr/>
        <w:spacing/>
        <w:ind w:hanging="360" w:left="2160"/>
      </w:pPr>
      <w:rPr>
        <w:rFonts w:hint="default" w:ascii="Wingdings" w:hAnsi="Wingdings" w:eastAsia="Wingdings" w:cs="Wingdings"/>
      </w:rPr>
      <w:start w:val="1"/>
      <w:suff w:val="space"/>
    </w:lvl>
    <w:lvl w:ilvl="3">
      <w:isLgl w:val="false"/>
      <w:lvlJc w:val="left"/>
      <w:lvlText w:val="·"/>
      <w:numFmt w:val="bullet"/>
      <w:pPr>
        <w:pBdr/>
        <w:spacing/>
        <w:ind w:hanging="360" w:left="2880"/>
      </w:pPr>
      <w:rPr>
        <w:rFonts w:hint="default" w:ascii="Symbol" w:hAnsi="Symbol" w:eastAsia="Symbol" w:cs="Symbol"/>
      </w:rPr>
      <w:start w:val="1"/>
      <w:suff w:val="space"/>
    </w:lvl>
    <w:lvl w:ilvl="4">
      <w:isLgl w:val="false"/>
      <w:lvlJc w:val="left"/>
      <w:lvlText w:val="o"/>
      <w:numFmt w:val="bullet"/>
      <w:pPr>
        <w:pBdr/>
        <w:spacing/>
        <w:ind w:hanging="360" w:left="3600"/>
      </w:pPr>
      <w:rPr>
        <w:rFonts w:hint="default" w:ascii="Courier New" w:hAnsi="Courier New" w:eastAsia="Courier New" w:cs="Courier New"/>
      </w:rPr>
      <w:start w:val="1"/>
      <w:suff w:val="space"/>
    </w:lvl>
    <w:lvl w:ilvl="5">
      <w:isLgl w:val="false"/>
      <w:lvlJc w:val="left"/>
      <w:lvlText w:val="§"/>
      <w:numFmt w:val="bullet"/>
      <w:pPr>
        <w:pBdr/>
        <w:spacing/>
        <w:ind w:hanging="360" w:left="4320"/>
      </w:pPr>
      <w:rPr>
        <w:rFonts w:hint="default" w:ascii="Wingdings" w:hAnsi="Wingdings" w:eastAsia="Wingdings" w:cs="Wingdings"/>
      </w:rPr>
      <w:start w:val="1"/>
      <w:suff w:val="space"/>
    </w:lvl>
    <w:lvl w:ilvl="6">
      <w:isLgl w:val="false"/>
      <w:lvlJc w:val="left"/>
      <w:lvlText w:val="·"/>
      <w:numFmt w:val="bullet"/>
      <w:pPr>
        <w:pBdr/>
        <w:spacing/>
        <w:ind w:hanging="360" w:left="5040"/>
      </w:pPr>
      <w:rPr>
        <w:rFonts w:hint="default" w:ascii="Symbol" w:hAnsi="Symbol" w:eastAsia="Symbol" w:cs="Symbol"/>
      </w:rPr>
      <w:start w:val="1"/>
      <w:suff w:val="space"/>
    </w:lvl>
    <w:lvl w:ilvl="7">
      <w:isLgl w:val="false"/>
      <w:lvlJc w:val="left"/>
      <w:lvlText w:val="o"/>
      <w:numFmt w:val="bullet"/>
      <w:pPr>
        <w:pBdr/>
        <w:spacing/>
        <w:ind w:hanging="360" w:left="5760"/>
      </w:pPr>
      <w:rPr>
        <w:rFonts w:hint="default" w:ascii="Courier New" w:hAnsi="Courier New" w:eastAsia="Courier New" w:cs="Courier New"/>
      </w:rPr>
      <w:start w:val="1"/>
      <w:suff w:val="space"/>
    </w:lvl>
    <w:lvl w:ilvl="8">
      <w:isLgl w:val="false"/>
      <w:lvlJc w:val="left"/>
      <w:lvlText w:val="§"/>
      <w:numFmt w:val="bullet"/>
      <w:pPr>
        <w:pBdr/>
        <w:spacing/>
        <w:ind w:hanging="360" w:left="6480"/>
      </w:pPr>
      <w:rPr>
        <w:rFonts w:hint="default" w:ascii="Wingdings" w:hAnsi="Wingdings" w:eastAsia="Wingdings" w:cs="Wingdings"/>
      </w:rPr>
      <w:start w:val="1"/>
      <w:suff w:val="space"/>
    </w:lvl>
  </w:abstractNum>
  <w:abstractNum w:abstractNumId="26">
    <w:lvl w:ilvl="0">
      <w:isLgl w:val="false"/>
      <w:lvlJc w:val="left"/>
      <w:lvlText w:val="%1"/>
      <w:numFmt w:val="decimal"/>
      <w:pPr>
        <w:pBdr/>
        <w:tabs>
          <w:tab w:val="num" w:leader="none" w:pos="615"/>
        </w:tabs>
        <w:spacing/>
        <w:ind w:hanging="615" w:left="615"/>
      </w:pPr>
      <w:rPr>
        <w:rFonts w:hint="eastAsia"/>
      </w:rPr>
      <w:start w:val="2"/>
      <w:suff w:val="space"/>
    </w:lvl>
    <w:lvl w:ilvl="1">
      <w:isLgl w:val="false"/>
      <w:lvlJc w:val="left"/>
      <w:lvlText w:val="%1.%2"/>
      <w:numFmt w:val="decimal"/>
      <w:pPr>
        <w:pBdr/>
        <w:tabs>
          <w:tab w:val="num" w:leader="none" w:pos="615"/>
        </w:tabs>
        <w:spacing/>
        <w:ind w:hanging="615" w:left="615"/>
      </w:pPr>
      <w:rPr>
        <w:rFonts w:hint="eastAsia"/>
      </w:rPr>
      <w:start w:val="2"/>
      <w:suff w:val="space"/>
    </w:lvl>
    <w:lvl w:ilvl="2">
      <w:isLgl w:val="false"/>
      <w:lvlJc w:val="left"/>
      <w:lvlText w:val="%1.%2.%3"/>
      <w:numFmt w:val="decimal"/>
      <w:pPr>
        <w:pBdr/>
        <w:tabs>
          <w:tab w:val="num" w:leader="none" w:pos="615"/>
        </w:tabs>
        <w:spacing/>
        <w:ind w:hanging="615" w:left="615"/>
      </w:pPr>
      <w:rPr>
        <w:rFonts w:hint="eastAsia"/>
      </w:rPr>
      <w:start w:val="1"/>
      <w:suff w:val="space"/>
    </w:lvl>
    <w:lvl w:ilvl="3">
      <w:isLgl w:val="false"/>
      <w:lvlJc w:val="left"/>
      <w:lvlText w:val="%1.%2.%3.%4"/>
      <w:numFmt w:val="decimal"/>
      <w:pPr>
        <w:pBdr/>
        <w:tabs>
          <w:tab w:val="num" w:leader="none" w:pos="615"/>
        </w:tabs>
        <w:spacing/>
        <w:ind w:hanging="615" w:left="615"/>
      </w:pPr>
      <w:rPr>
        <w:rFonts w:hint="eastAsia"/>
      </w:rPr>
      <w:start w:val="1"/>
      <w:suff w:val="space"/>
    </w:lvl>
    <w:lvl w:ilvl="4">
      <w:isLgl w:val="false"/>
      <w:lvlJc w:val="left"/>
      <w:lvlText w:val="%1.%2.%3.%4.%5"/>
      <w:numFmt w:val="decimal"/>
      <w:pPr>
        <w:pBdr/>
        <w:tabs>
          <w:tab w:val="num" w:leader="none" w:pos="615"/>
        </w:tabs>
        <w:spacing/>
        <w:ind w:hanging="615" w:left="615"/>
      </w:pPr>
      <w:rPr>
        <w:rFonts w:hint="eastAsia"/>
      </w:rPr>
      <w:start w:val="1"/>
      <w:suff w:val="space"/>
    </w:lvl>
    <w:lvl w:ilvl="5">
      <w:isLgl w:val="false"/>
      <w:lvlJc w:val="left"/>
      <w:lvlText w:val="%1.%2.%3.%4.%5.%6"/>
      <w:numFmt w:val="decimal"/>
      <w:pPr>
        <w:pBdr/>
        <w:tabs>
          <w:tab w:val="num" w:leader="none" w:pos="615"/>
        </w:tabs>
        <w:spacing/>
        <w:ind w:hanging="615" w:left="615"/>
      </w:pPr>
      <w:rPr>
        <w:rFonts w:hint="eastAsia"/>
      </w:rPr>
      <w:start w:val="1"/>
      <w:suff w:val="space"/>
    </w:lvl>
    <w:lvl w:ilvl="6">
      <w:isLgl w:val="false"/>
      <w:lvlJc w:val="left"/>
      <w:lvlText w:val="%1.%2.%3.%4.%5.%6.%7"/>
      <w:numFmt w:val="decimal"/>
      <w:pPr>
        <w:pBdr/>
        <w:tabs>
          <w:tab w:val="num" w:leader="none" w:pos="615"/>
        </w:tabs>
        <w:spacing/>
        <w:ind w:hanging="615" w:left="615"/>
      </w:pPr>
      <w:rPr>
        <w:rFonts w:hint="eastAsia"/>
      </w:rPr>
      <w:start w:val="1"/>
      <w:suff w:val="space"/>
    </w:lvl>
    <w:lvl w:ilvl="7">
      <w:isLgl w:val="false"/>
      <w:lvlJc w:val="left"/>
      <w:lvlText w:val="%1.%2.%3.%4.%5.%6.%7.%8"/>
      <w:numFmt w:val="decimal"/>
      <w:pPr>
        <w:pBdr/>
        <w:tabs>
          <w:tab w:val="num" w:leader="none" w:pos="615"/>
        </w:tabs>
        <w:spacing/>
        <w:ind w:hanging="615" w:left="615"/>
      </w:pPr>
      <w:rPr>
        <w:rFonts w:hint="eastAsia"/>
      </w:rPr>
      <w:start w:val="1"/>
      <w:suff w:val="space"/>
    </w:lvl>
    <w:lvl w:ilvl="8">
      <w:isLgl w:val="false"/>
      <w:lvlJc w:val="left"/>
      <w:lvlText w:val="%1.%2.%3.%4.%5.%6.%7.%8.%9"/>
      <w:numFmt w:val="decimal"/>
      <w:pPr>
        <w:pBdr/>
        <w:tabs>
          <w:tab w:val="num" w:leader="none" w:pos="615"/>
        </w:tabs>
        <w:spacing/>
        <w:ind w:hanging="615" w:left="615"/>
      </w:pPr>
      <w:rPr>
        <w:rFonts w:hint="eastAsia"/>
      </w:rPr>
      <w:start w:val="1"/>
      <w:suff w:val="space"/>
    </w:lvl>
  </w:abstractNum>
  <w:abstractNum w:abstractNumId="27">
    <w:lvl w:ilvl="0">
      <w:isLgl w:val="false"/>
      <w:lvlJc w:val="left"/>
      <w:lvlText w:val="%1"/>
      <w:numFmt w:val="decimalEnclosedCircle"/>
      <w:pPr>
        <w:pBdr/>
        <w:tabs>
          <w:tab w:val="num" w:leader="none" w:pos="795"/>
        </w:tabs>
        <w:spacing/>
        <w:ind w:hanging="360" w:left="795"/>
      </w:pPr>
      <w:rPr>
        <w:rFonts w:hint="eastAsia"/>
      </w:rPr>
      <w:start w:val="1"/>
      <w:suff w:val="space"/>
    </w:lvl>
    <w:lvl w:ilvl="1">
      <w:isLgl w:val="false"/>
      <w:lvlJc w:val="left"/>
      <w:lvlText w:val="%2)"/>
      <w:numFmt w:val="lowerLetter"/>
      <w:pPr>
        <w:pBdr/>
        <w:tabs>
          <w:tab w:val="num" w:leader="none" w:pos="1275"/>
        </w:tabs>
        <w:spacing/>
        <w:ind w:hanging="420" w:left="1275"/>
      </w:pPr>
      <w:rPr/>
      <w:start w:val="1"/>
      <w:suff w:val="space"/>
    </w:lvl>
    <w:lvl w:ilvl="2">
      <w:isLgl w:val="false"/>
      <w:lvlJc w:val="right"/>
      <w:lvlText w:val="%3."/>
      <w:numFmt w:val="lowerRoman"/>
      <w:pPr>
        <w:pBdr/>
        <w:tabs>
          <w:tab w:val="num" w:leader="none" w:pos="1695"/>
        </w:tabs>
        <w:spacing/>
        <w:ind w:hanging="420" w:left="1695"/>
      </w:pPr>
      <w:rPr/>
      <w:start w:val="1"/>
      <w:suff w:val="space"/>
    </w:lvl>
    <w:lvl w:ilvl="3">
      <w:isLgl w:val="false"/>
      <w:lvlJc w:val="left"/>
      <w:lvlText w:val="%4."/>
      <w:numFmt w:val="decimal"/>
      <w:pPr>
        <w:pBdr/>
        <w:tabs>
          <w:tab w:val="num" w:leader="none" w:pos="2115"/>
        </w:tabs>
        <w:spacing/>
        <w:ind w:hanging="420" w:left="2115"/>
      </w:pPr>
      <w:rPr/>
      <w:start w:val="1"/>
      <w:suff w:val="space"/>
    </w:lvl>
    <w:lvl w:ilvl="4">
      <w:isLgl w:val="false"/>
      <w:lvlJc w:val="left"/>
      <w:lvlText w:val="%5)"/>
      <w:numFmt w:val="lowerLetter"/>
      <w:pPr>
        <w:pBdr/>
        <w:tabs>
          <w:tab w:val="num" w:leader="none" w:pos="2535"/>
        </w:tabs>
        <w:spacing/>
        <w:ind w:hanging="420" w:left="2535"/>
      </w:pPr>
      <w:rPr/>
      <w:start w:val="1"/>
      <w:suff w:val="space"/>
    </w:lvl>
    <w:lvl w:ilvl="5">
      <w:isLgl w:val="false"/>
      <w:lvlJc w:val="right"/>
      <w:lvlText w:val="%6."/>
      <w:numFmt w:val="lowerRoman"/>
      <w:pPr>
        <w:pBdr/>
        <w:tabs>
          <w:tab w:val="num" w:leader="none" w:pos="2955"/>
        </w:tabs>
        <w:spacing/>
        <w:ind w:hanging="420" w:left="2955"/>
      </w:pPr>
      <w:rPr/>
      <w:start w:val="1"/>
      <w:suff w:val="space"/>
    </w:lvl>
    <w:lvl w:ilvl="6">
      <w:isLgl w:val="false"/>
      <w:lvlJc w:val="left"/>
      <w:lvlText w:val="%7."/>
      <w:numFmt w:val="decimal"/>
      <w:pPr>
        <w:pBdr/>
        <w:tabs>
          <w:tab w:val="num" w:leader="none" w:pos="3375"/>
        </w:tabs>
        <w:spacing/>
        <w:ind w:hanging="420" w:left="3375"/>
      </w:pPr>
      <w:rPr/>
      <w:start w:val="1"/>
      <w:suff w:val="space"/>
    </w:lvl>
    <w:lvl w:ilvl="7">
      <w:isLgl w:val="false"/>
      <w:lvlJc w:val="left"/>
      <w:lvlText w:val="%8)"/>
      <w:numFmt w:val="lowerLetter"/>
      <w:pPr>
        <w:pBdr/>
        <w:tabs>
          <w:tab w:val="num" w:leader="none" w:pos="3795"/>
        </w:tabs>
        <w:spacing/>
        <w:ind w:hanging="420" w:left="3795"/>
      </w:pPr>
      <w:rPr/>
      <w:start w:val="1"/>
      <w:suff w:val="space"/>
    </w:lvl>
    <w:lvl w:ilvl="8">
      <w:isLgl w:val="false"/>
      <w:lvlJc w:val="right"/>
      <w:lvlText w:val="%9."/>
      <w:numFmt w:val="lowerRoman"/>
      <w:pPr>
        <w:pBdr/>
        <w:tabs>
          <w:tab w:val="num" w:leader="none" w:pos="4215"/>
        </w:tabs>
        <w:spacing/>
        <w:ind w:hanging="420" w:left="4215"/>
      </w:pPr>
      <w:rPr/>
      <w:start w:val="1"/>
      <w:suff w:val="space"/>
    </w:lvl>
  </w:abstractNum>
  <w:abstractNum w:abstractNumId="28">
    <w:lvl w:ilvl="0">
      <w:isLgl w:val="false"/>
      <w:lvlJc w:val="left"/>
      <w:lvlText w:val="%1、"/>
      <w:numFmt w:val="decimal"/>
      <w:pPr>
        <w:pBdr/>
        <w:spacing/>
        <w:ind w:hanging="360" w:left="1095"/>
      </w:pPr>
      <w:rPr>
        <w:rFonts w:cs="Times New Roman"/>
      </w:rPr>
      <w:start w:val="1"/>
      <w:suff w:val="space"/>
    </w:lvl>
    <w:lvl w:ilvl="1">
      <w:isLgl w:val="false"/>
      <w:lvlJc w:val="left"/>
      <w:lvlText w:val="%2)"/>
      <w:numFmt w:val="lowerLetter"/>
      <w:pPr>
        <w:pBdr/>
        <w:spacing/>
        <w:ind w:hanging="420" w:left="1575"/>
      </w:pPr>
      <w:rPr>
        <w:rFonts w:cs="Times New Roman"/>
      </w:rPr>
      <w:start w:val="1"/>
      <w:suff w:val="space"/>
    </w:lvl>
    <w:lvl w:ilvl="2">
      <w:isLgl w:val="false"/>
      <w:lvlJc w:val="right"/>
      <w:lvlText w:val="%3."/>
      <w:numFmt w:val="lowerRoman"/>
      <w:pPr>
        <w:pBdr/>
        <w:spacing/>
        <w:ind w:hanging="420" w:left="1995"/>
      </w:pPr>
      <w:rPr>
        <w:rFonts w:cs="Times New Roman"/>
      </w:rPr>
      <w:start w:val="1"/>
      <w:suff w:val="space"/>
    </w:lvl>
    <w:lvl w:ilvl="3">
      <w:isLgl w:val="false"/>
      <w:lvlJc w:val="left"/>
      <w:lvlText w:val="%4."/>
      <w:numFmt w:val="decimal"/>
      <w:pPr>
        <w:pBdr/>
        <w:spacing/>
        <w:ind w:hanging="420" w:left="2415"/>
      </w:pPr>
      <w:rPr>
        <w:rFonts w:cs="Times New Roman"/>
      </w:rPr>
      <w:start w:val="1"/>
      <w:suff w:val="space"/>
    </w:lvl>
    <w:lvl w:ilvl="4">
      <w:isLgl w:val="false"/>
      <w:lvlJc w:val="left"/>
      <w:lvlText w:val="%5)"/>
      <w:numFmt w:val="lowerLetter"/>
      <w:pPr>
        <w:pBdr/>
        <w:spacing/>
        <w:ind w:hanging="420" w:left="2835"/>
      </w:pPr>
      <w:rPr>
        <w:rFonts w:cs="Times New Roman"/>
      </w:rPr>
      <w:start w:val="1"/>
      <w:suff w:val="space"/>
    </w:lvl>
    <w:lvl w:ilvl="5">
      <w:isLgl w:val="false"/>
      <w:lvlJc w:val="right"/>
      <w:lvlText w:val="%6."/>
      <w:numFmt w:val="lowerRoman"/>
      <w:pPr>
        <w:pBdr/>
        <w:spacing/>
        <w:ind w:hanging="420" w:left="3255"/>
      </w:pPr>
      <w:rPr>
        <w:rFonts w:cs="Times New Roman"/>
      </w:rPr>
      <w:start w:val="1"/>
      <w:suff w:val="space"/>
    </w:lvl>
    <w:lvl w:ilvl="6">
      <w:isLgl w:val="false"/>
      <w:lvlJc w:val="left"/>
      <w:lvlText w:val="%7."/>
      <w:numFmt w:val="decimal"/>
      <w:pPr>
        <w:pBdr/>
        <w:spacing/>
        <w:ind w:hanging="420" w:left="3675"/>
      </w:pPr>
      <w:rPr>
        <w:rFonts w:cs="Times New Roman"/>
      </w:rPr>
      <w:start w:val="1"/>
      <w:suff w:val="space"/>
    </w:lvl>
    <w:lvl w:ilvl="7">
      <w:isLgl w:val="false"/>
      <w:lvlJc w:val="left"/>
      <w:lvlText w:val="%8)"/>
      <w:numFmt w:val="lowerLetter"/>
      <w:pPr>
        <w:pBdr/>
        <w:spacing/>
        <w:ind w:hanging="420" w:left="4095"/>
      </w:pPr>
      <w:rPr>
        <w:rFonts w:cs="Times New Roman"/>
      </w:rPr>
      <w:start w:val="1"/>
      <w:suff w:val="space"/>
    </w:lvl>
    <w:lvl w:ilvl="8">
      <w:isLgl w:val="false"/>
      <w:lvlJc w:val="right"/>
      <w:lvlText w:val="%9."/>
      <w:numFmt w:val="lowerRoman"/>
      <w:pPr>
        <w:pBdr/>
        <w:spacing/>
        <w:ind w:hanging="420" w:left="4515"/>
      </w:pPr>
      <w:rPr>
        <w:rFonts w:cs="Times New Roman"/>
      </w:rPr>
      <w:start w:val="1"/>
      <w:suff w:val="space"/>
    </w:lvl>
  </w:abstractNum>
  <w:abstractNum w:abstractNumId="29">
    <w:lvl w:ilvl="0">
      <w:isLgl w:val="false"/>
      <w:lvlJc w:val="left"/>
      <w:lvlText w:val=""/>
      <w:numFmt w:val="bullet"/>
      <w:pPr>
        <w:pBdr/>
        <w:tabs>
          <w:tab w:val="num" w:leader="none" w:pos="1020"/>
        </w:tabs>
        <w:spacing/>
        <w:ind w:hanging="420" w:left="1020"/>
      </w:pPr>
      <w:rPr>
        <w:rFonts w:ascii="Wingdings" w:hAnsi="Wingdings"/>
      </w:rPr>
      <w:start w:val="1"/>
      <w:suff w:val="space"/>
    </w:lvl>
    <w:lvl w:ilvl="1">
      <w:isLgl w:val="false"/>
      <w:lvlJc w:val="left"/>
      <w:lvlText w:val=""/>
      <w:numFmt w:val="bullet"/>
      <w:pPr>
        <w:pBdr/>
        <w:tabs>
          <w:tab w:val="num" w:leader="none" w:pos="1440"/>
        </w:tabs>
        <w:spacing/>
        <w:ind w:hanging="420" w:left="1440"/>
      </w:pPr>
      <w:rPr>
        <w:rFonts w:ascii="Wingdings" w:hAnsi="Wingdings"/>
      </w:rPr>
      <w:start w:val="1"/>
      <w:suff w:val="space"/>
    </w:lvl>
    <w:lvl w:ilvl="2">
      <w:isLgl w:val="false"/>
      <w:lvlJc w:val="left"/>
      <w:lvlText w:val=""/>
      <w:numFmt w:val="bullet"/>
      <w:pPr>
        <w:pBdr/>
        <w:tabs>
          <w:tab w:val="num" w:leader="none" w:pos="1860"/>
        </w:tabs>
        <w:spacing/>
        <w:ind w:hanging="420" w:left="1860"/>
      </w:pPr>
      <w:rPr>
        <w:rFonts w:ascii="Wingdings" w:hAnsi="Wingdings"/>
      </w:rPr>
      <w:start w:val="1"/>
      <w:suff w:val="space"/>
    </w:lvl>
    <w:lvl w:ilvl="3">
      <w:isLgl w:val="false"/>
      <w:lvlJc w:val="left"/>
      <w:lvlText w:val=""/>
      <w:numFmt w:val="bullet"/>
      <w:pPr>
        <w:pBdr/>
        <w:tabs>
          <w:tab w:val="num" w:leader="none" w:pos="2280"/>
        </w:tabs>
        <w:spacing/>
        <w:ind w:hanging="420" w:left="2280"/>
      </w:pPr>
      <w:rPr>
        <w:rFonts w:ascii="Wingdings" w:hAnsi="Wingdings"/>
      </w:rPr>
      <w:start w:val="1"/>
      <w:suff w:val="space"/>
    </w:lvl>
    <w:lvl w:ilvl="4">
      <w:isLgl w:val="false"/>
      <w:lvlJc w:val="left"/>
      <w:lvlText w:val=""/>
      <w:numFmt w:val="bullet"/>
      <w:pPr>
        <w:pBdr/>
        <w:tabs>
          <w:tab w:val="num" w:leader="none" w:pos="2700"/>
        </w:tabs>
        <w:spacing/>
        <w:ind w:hanging="420" w:left="2700"/>
      </w:pPr>
      <w:rPr>
        <w:rFonts w:ascii="Wingdings" w:hAnsi="Wingdings"/>
      </w:rPr>
      <w:start w:val="1"/>
      <w:suff w:val="space"/>
    </w:lvl>
    <w:lvl w:ilvl="5">
      <w:isLgl w:val="false"/>
      <w:lvlJc w:val="left"/>
      <w:lvlText w:val=""/>
      <w:numFmt w:val="bullet"/>
      <w:pPr>
        <w:pBdr/>
        <w:tabs>
          <w:tab w:val="num" w:leader="none" w:pos="3120"/>
        </w:tabs>
        <w:spacing/>
        <w:ind w:hanging="420" w:left="3120"/>
      </w:pPr>
      <w:rPr>
        <w:rFonts w:ascii="Wingdings" w:hAnsi="Wingdings"/>
      </w:rPr>
      <w:start w:val="1"/>
      <w:suff w:val="space"/>
    </w:lvl>
    <w:lvl w:ilvl="6">
      <w:isLgl w:val="false"/>
      <w:lvlJc w:val="left"/>
      <w:lvlText w:val=""/>
      <w:numFmt w:val="bullet"/>
      <w:pPr>
        <w:pBdr/>
        <w:tabs>
          <w:tab w:val="num" w:leader="none" w:pos="3540"/>
        </w:tabs>
        <w:spacing/>
        <w:ind w:hanging="420" w:left="3540"/>
      </w:pPr>
      <w:rPr>
        <w:rFonts w:ascii="Wingdings" w:hAnsi="Wingdings"/>
      </w:rPr>
      <w:start w:val="1"/>
      <w:suff w:val="space"/>
    </w:lvl>
    <w:lvl w:ilvl="7">
      <w:isLgl w:val="false"/>
      <w:lvlJc w:val="left"/>
      <w:lvlText w:val=""/>
      <w:numFmt w:val="bullet"/>
      <w:pPr>
        <w:pBdr/>
        <w:tabs>
          <w:tab w:val="num" w:leader="none" w:pos="3960"/>
        </w:tabs>
        <w:spacing/>
        <w:ind w:hanging="420" w:left="3960"/>
      </w:pPr>
      <w:rPr>
        <w:rFonts w:ascii="Wingdings" w:hAnsi="Wingdings"/>
      </w:rPr>
      <w:start w:val="1"/>
      <w:suff w:val="space"/>
    </w:lvl>
    <w:lvl w:ilvl="8">
      <w:isLgl w:val="false"/>
      <w:lvlJc w:val="left"/>
      <w:lvlText w:val=""/>
      <w:numFmt w:val="bullet"/>
      <w:pPr>
        <w:pBdr/>
        <w:tabs>
          <w:tab w:val="num" w:leader="none" w:pos="4380"/>
        </w:tabs>
        <w:spacing/>
        <w:ind w:hanging="420" w:left="4380"/>
      </w:pPr>
      <w:rPr>
        <w:rFonts w:ascii="Wingdings" w:hAnsi="Wingdings"/>
      </w:rPr>
      <w:start w:val="1"/>
      <w:suff w:val="space"/>
    </w:lvl>
  </w:abstractNum>
  <w:abstractNum w:abstractNumId="30">
    <w:lvl w:ilvl="0">
      <w:isLgl w:val="false"/>
      <w:lvlJc w:val="left"/>
      <w:lvlText w:val="(%1)"/>
      <w:numFmt w:val="chineseCountingThousand"/>
      <w:pPr>
        <w:pBdr/>
        <w:tabs>
          <w:tab w:val="num" w:leader="none" w:pos="420"/>
        </w:tabs>
        <w:spacing/>
        <w:ind w:hanging="420" w:left="420"/>
      </w:pPr>
      <w:rPr/>
      <w:start w:val="1"/>
      <w:suff w:val="space"/>
    </w:lvl>
    <w:lvl w:ilvl="1">
      <w:isLgl w:val="false"/>
      <w:lvlJc w:val="left"/>
      <w:lvlText w:val="%2)"/>
      <w:numFmt w:val="decimal"/>
      <w:pPr>
        <w:pBdr/>
        <w:tabs>
          <w:tab w:val="num" w:leader="none" w:pos="840"/>
        </w:tabs>
        <w:spacing/>
        <w:ind w:hanging="420" w:left="840"/>
      </w:pPr>
      <w:rPr/>
      <w:start w:val="1"/>
      <w:suff w:val="space"/>
    </w:lvl>
    <w:lvl w:ilvl="2">
      <w:isLgl w:val="false"/>
      <w:lvlJc w:val="left"/>
      <w:lvlText w:val="%3."/>
      <w:numFmt w:val="decimal"/>
      <w:pPr>
        <w:pBdr/>
        <w:tabs>
          <w:tab w:val="num" w:leader="none" w:pos="1260"/>
        </w:tabs>
        <w:spacing/>
        <w:ind w:hanging="420" w:left="1260"/>
      </w:pPr>
      <w:rPr/>
      <w:start w:val="1"/>
      <w:suff w:val="space"/>
    </w:lvl>
    <w:lvl w:ilvl="3">
      <w:isLgl w:val="false"/>
      <w:lvlJc w:val="left"/>
      <w:lvlText w:val="%4."/>
      <w:numFmt w:val="decimal"/>
      <w:pPr>
        <w:pBdr/>
        <w:tabs>
          <w:tab w:val="num" w:leader="none" w:pos="1680"/>
        </w:tabs>
        <w:spacing/>
        <w:ind w:hanging="420" w:left="1680"/>
      </w:pPr>
      <w:pStyle w:val="767"/>
      <w:rPr/>
      <w:start w:val="1"/>
      <w:suff w:val="space"/>
    </w:lvl>
    <w:lvl w:ilvl="4">
      <w:isLgl w:val="false"/>
      <w:lvlJc w:val="left"/>
      <w:lvlText w:val="%5)"/>
      <w:numFmt w:val="lowerLetter"/>
      <w:pPr>
        <w:pBdr/>
        <w:tabs>
          <w:tab w:val="num" w:leader="none" w:pos="2100"/>
        </w:tabs>
        <w:spacing/>
        <w:ind w:hanging="420" w:left="2100"/>
      </w:pPr>
      <w:rPr/>
      <w:start w:val="1"/>
      <w:suff w:val="space"/>
    </w:lvl>
    <w:lvl w:ilvl="5">
      <w:isLgl w:val="false"/>
      <w:lvlJc w:val="right"/>
      <w:lvlText w:val="%6."/>
      <w:numFmt w:val="lowerRoman"/>
      <w:pPr>
        <w:pBdr/>
        <w:tabs>
          <w:tab w:val="num" w:leader="none" w:pos="2520"/>
        </w:tabs>
        <w:spacing/>
        <w:ind w:hanging="420" w:left="2520"/>
      </w:pPr>
      <w:pStyle w:val="769"/>
      <w:rPr/>
      <w:start w:val="1"/>
      <w:suff w:val="space"/>
    </w:lvl>
    <w:lvl w:ilvl="6">
      <w:isLgl w:val="false"/>
      <w:lvlJc w:val="left"/>
      <w:lvlText w:val="%7."/>
      <w:numFmt w:val="decimal"/>
      <w:pPr>
        <w:pBdr/>
        <w:tabs>
          <w:tab w:val="num" w:leader="none" w:pos="2940"/>
        </w:tabs>
        <w:spacing/>
        <w:ind w:hanging="420" w:left="2940"/>
      </w:pPr>
      <w:pStyle w:val="770"/>
      <w:rPr/>
      <w:start w:val="1"/>
      <w:suff w:val="space"/>
    </w:lvl>
    <w:lvl w:ilvl="7">
      <w:isLgl w:val="false"/>
      <w:lvlJc w:val="left"/>
      <w:lvlText w:val="%8)"/>
      <w:numFmt w:val="lowerLetter"/>
      <w:pPr>
        <w:pBdr/>
        <w:tabs>
          <w:tab w:val="num" w:leader="none" w:pos="3360"/>
        </w:tabs>
        <w:spacing/>
        <w:ind w:hanging="420" w:left="3360"/>
      </w:pPr>
      <w:pStyle w:val="771"/>
      <w:rPr/>
      <w:start w:val="1"/>
      <w:suff w:val="space"/>
    </w:lvl>
    <w:lvl w:ilvl="8">
      <w:isLgl w:val="false"/>
      <w:lvlJc w:val="right"/>
      <w:lvlText w:val="%9."/>
      <w:numFmt w:val="lowerRoman"/>
      <w:pPr>
        <w:pBdr/>
        <w:tabs>
          <w:tab w:val="num" w:leader="none" w:pos="3780"/>
        </w:tabs>
        <w:spacing/>
        <w:ind w:hanging="420" w:left="3780"/>
      </w:pPr>
      <w:pStyle w:val="772"/>
      <w:rPr/>
      <w:start w:val="1"/>
      <w:suff w:val="space"/>
    </w:lvl>
  </w:abstractNum>
  <w:abstractNum w:abstractNumId="31">
    <w:lvl w:ilvl="0">
      <w:isLgl w:val="false"/>
      <w:lvlJc w:val="left"/>
      <w:lvlText w:val=""/>
      <w:numFmt w:val="bullet"/>
      <w:pPr>
        <w:pBdr/>
        <w:tabs>
          <w:tab w:val="num" w:leader="none" w:pos="717"/>
        </w:tabs>
        <w:spacing/>
        <w:ind w:hanging="420" w:left="717"/>
      </w:pPr>
      <w:rPr>
        <w:rFonts w:ascii="Wingdings" w:hAnsi="Wingdings"/>
      </w:rPr>
      <w:start w:val="1"/>
      <w:suff w:val="space"/>
    </w:lvl>
    <w:lvl w:ilvl="1">
      <w:isLgl w:val="false"/>
      <w:lvlJc w:val="left"/>
      <w:lvlText w:val=""/>
      <w:numFmt w:val="bullet"/>
      <w:pPr>
        <w:pBdr/>
        <w:tabs>
          <w:tab w:val="num" w:leader="none" w:pos="1137"/>
        </w:tabs>
        <w:spacing/>
        <w:ind w:hanging="420" w:left="1137"/>
      </w:pPr>
      <w:rPr>
        <w:rFonts w:ascii="Wingdings" w:hAnsi="Wingdings"/>
      </w:rPr>
      <w:start w:val="1"/>
      <w:suff w:val="space"/>
    </w:lvl>
    <w:lvl w:ilvl="2">
      <w:isLgl w:val="false"/>
      <w:lvlJc w:val="left"/>
      <w:lvlText w:val=""/>
      <w:numFmt w:val="bullet"/>
      <w:pPr>
        <w:pBdr/>
        <w:tabs>
          <w:tab w:val="num" w:leader="none" w:pos="1557"/>
        </w:tabs>
        <w:spacing/>
        <w:ind w:hanging="420" w:left="1557"/>
      </w:pPr>
      <w:rPr>
        <w:rFonts w:ascii="Wingdings" w:hAnsi="Wingdings"/>
      </w:rPr>
      <w:start w:val="1"/>
      <w:suff w:val="space"/>
    </w:lvl>
    <w:lvl w:ilvl="3">
      <w:isLgl w:val="false"/>
      <w:lvlJc w:val="left"/>
      <w:lvlText w:val=""/>
      <w:numFmt w:val="bullet"/>
      <w:pPr>
        <w:pBdr/>
        <w:tabs>
          <w:tab w:val="num" w:leader="none" w:pos="1977"/>
        </w:tabs>
        <w:spacing/>
        <w:ind w:hanging="420" w:left="1977"/>
      </w:pPr>
      <w:rPr>
        <w:rFonts w:ascii="Wingdings" w:hAnsi="Wingdings"/>
      </w:rPr>
      <w:start w:val="1"/>
      <w:suff w:val="space"/>
    </w:lvl>
    <w:lvl w:ilvl="4">
      <w:isLgl w:val="false"/>
      <w:lvlJc w:val="left"/>
      <w:lvlText w:val=""/>
      <w:numFmt w:val="bullet"/>
      <w:pPr>
        <w:pBdr/>
        <w:tabs>
          <w:tab w:val="num" w:leader="none" w:pos="2397"/>
        </w:tabs>
        <w:spacing/>
        <w:ind w:hanging="420" w:left="2397"/>
      </w:pPr>
      <w:rPr>
        <w:rFonts w:ascii="Wingdings" w:hAnsi="Wingdings"/>
      </w:rPr>
      <w:start w:val="1"/>
      <w:suff w:val="space"/>
    </w:lvl>
    <w:lvl w:ilvl="5">
      <w:isLgl w:val="false"/>
      <w:lvlJc w:val="left"/>
      <w:lvlText w:val=""/>
      <w:numFmt w:val="bullet"/>
      <w:pPr>
        <w:pBdr/>
        <w:tabs>
          <w:tab w:val="num" w:leader="none" w:pos="2817"/>
        </w:tabs>
        <w:spacing/>
        <w:ind w:hanging="420" w:left="2817"/>
      </w:pPr>
      <w:rPr>
        <w:rFonts w:ascii="Wingdings" w:hAnsi="Wingdings"/>
      </w:rPr>
      <w:start w:val="1"/>
      <w:suff w:val="space"/>
    </w:lvl>
    <w:lvl w:ilvl="6">
      <w:isLgl w:val="false"/>
      <w:lvlJc w:val="left"/>
      <w:lvlText w:val=""/>
      <w:numFmt w:val="bullet"/>
      <w:pPr>
        <w:pBdr/>
        <w:tabs>
          <w:tab w:val="num" w:leader="none" w:pos="3237"/>
        </w:tabs>
        <w:spacing/>
        <w:ind w:hanging="420" w:left="3237"/>
      </w:pPr>
      <w:rPr>
        <w:rFonts w:ascii="Wingdings" w:hAnsi="Wingdings"/>
      </w:rPr>
      <w:start w:val="1"/>
      <w:suff w:val="space"/>
    </w:lvl>
    <w:lvl w:ilvl="7">
      <w:isLgl w:val="false"/>
      <w:lvlJc w:val="left"/>
      <w:lvlText w:val=""/>
      <w:numFmt w:val="bullet"/>
      <w:pPr>
        <w:pBdr/>
        <w:tabs>
          <w:tab w:val="num" w:leader="none" w:pos="3657"/>
        </w:tabs>
        <w:spacing/>
        <w:ind w:hanging="420" w:left="3657"/>
      </w:pPr>
      <w:rPr>
        <w:rFonts w:ascii="Wingdings" w:hAnsi="Wingdings"/>
      </w:rPr>
      <w:start w:val="1"/>
      <w:suff w:val="space"/>
    </w:lvl>
    <w:lvl w:ilvl="8">
      <w:isLgl w:val="false"/>
      <w:lvlJc w:val="left"/>
      <w:lvlText w:val=""/>
      <w:numFmt w:val="bullet"/>
      <w:pPr>
        <w:pBdr/>
        <w:tabs>
          <w:tab w:val="num" w:leader="none" w:pos="4077"/>
        </w:tabs>
        <w:spacing/>
        <w:ind w:hanging="420" w:left="4077"/>
      </w:pPr>
      <w:rPr>
        <w:rFonts w:ascii="Wingdings" w:hAnsi="Wingdings"/>
      </w:rPr>
      <w:start w:val="1"/>
      <w:suff w:val="space"/>
    </w:lvl>
  </w:abstractNum>
  <w:abstractNum w:abstractNumId="32">
    <w:lvl w:ilvl="0">
      <w:isLgl w:val="false"/>
      <w:lvlJc w:val="left"/>
      <w:lvlText w:val=""/>
      <w:numFmt w:val="bullet"/>
      <w:pPr>
        <w:pBdr/>
        <w:spacing/>
        <w:ind w:hanging="420" w:left="900"/>
      </w:pPr>
      <w:rPr>
        <w:rFonts w:ascii="Wingdings" w:hAnsi="Wingdings"/>
      </w:rPr>
      <w:start w:val="1"/>
      <w:suff w:val="space"/>
    </w:lvl>
    <w:lvl w:ilvl="1">
      <w:isLgl w:val="false"/>
      <w:lvlJc w:val="left"/>
      <w:lvlText w:val=""/>
      <w:numFmt w:val="bullet"/>
      <w:pPr>
        <w:pBdr/>
        <w:spacing/>
        <w:ind w:hanging="420" w:left="1320"/>
      </w:pPr>
      <w:rPr>
        <w:rFonts w:ascii="Wingdings" w:hAnsi="Wingdings"/>
      </w:rPr>
      <w:start w:val="1"/>
      <w:suff w:val="space"/>
    </w:lvl>
    <w:lvl w:ilvl="2">
      <w:isLgl w:val="false"/>
      <w:lvlJc w:val="left"/>
      <w:lvlText w:val=""/>
      <w:numFmt w:val="bullet"/>
      <w:pPr>
        <w:pBdr/>
        <w:spacing/>
        <w:ind w:hanging="420" w:left="1740"/>
      </w:pPr>
      <w:rPr>
        <w:rFonts w:ascii="Wingdings" w:hAnsi="Wingdings"/>
      </w:rPr>
      <w:start w:val="1"/>
      <w:suff w:val="space"/>
    </w:lvl>
    <w:lvl w:ilvl="3">
      <w:isLgl w:val="false"/>
      <w:lvlJc w:val="left"/>
      <w:lvlText w:val=""/>
      <w:numFmt w:val="bullet"/>
      <w:pPr>
        <w:pBdr/>
        <w:spacing/>
        <w:ind w:hanging="420" w:left="2160"/>
      </w:pPr>
      <w:rPr>
        <w:rFonts w:ascii="Wingdings" w:hAnsi="Wingdings"/>
      </w:rPr>
      <w:start w:val="1"/>
      <w:suff w:val="space"/>
    </w:lvl>
    <w:lvl w:ilvl="4">
      <w:isLgl w:val="false"/>
      <w:lvlJc w:val="left"/>
      <w:lvlText w:val=""/>
      <w:numFmt w:val="bullet"/>
      <w:pPr>
        <w:pBdr/>
        <w:spacing/>
        <w:ind w:hanging="420" w:left="2580"/>
      </w:pPr>
      <w:rPr>
        <w:rFonts w:ascii="Wingdings" w:hAnsi="Wingdings"/>
      </w:rPr>
      <w:start w:val="1"/>
      <w:suff w:val="space"/>
    </w:lvl>
    <w:lvl w:ilvl="5">
      <w:isLgl w:val="false"/>
      <w:lvlJc w:val="left"/>
      <w:lvlText w:val=""/>
      <w:numFmt w:val="bullet"/>
      <w:pPr>
        <w:pBdr/>
        <w:spacing/>
        <w:ind w:hanging="420" w:left="3000"/>
      </w:pPr>
      <w:rPr>
        <w:rFonts w:ascii="Wingdings" w:hAnsi="Wingdings"/>
      </w:rPr>
      <w:start w:val="1"/>
      <w:suff w:val="space"/>
    </w:lvl>
    <w:lvl w:ilvl="6">
      <w:isLgl w:val="false"/>
      <w:lvlJc w:val="left"/>
      <w:lvlText w:val=""/>
      <w:numFmt w:val="bullet"/>
      <w:pPr>
        <w:pBdr/>
        <w:spacing/>
        <w:ind w:hanging="420" w:left="3420"/>
      </w:pPr>
      <w:rPr>
        <w:rFonts w:ascii="Wingdings" w:hAnsi="Wingdings"/>
      </w:rPr>
      <w:start w:val="1"/>
      <w:suff w:val="space"/>
    </w:lvl>
    <w:lvl w:ilvl="7">
      <w:isLgl w:val="false"/>
      <w:lvlJc w:val="left"/>
      <w:lvlText w:val=""/>
      <w:numFmt w:val="bullet"/>
      <w:pPr>
        <w:pBdr/>
        <w:spacing/>
        <w:ind w:hanging="420" w:left="3840"/>
      </w:pPr>
      <w:rPr>
        <w:rFonts w:ascii="Wingdings" w:hAnsi="Wingdings"/>
      </w:rPr>
      <w:start w:val="1"/>
      <w:suff w:val="space"/>
    </w:lvl>
    <w:lvl w:ilvl="8">
      <w:isLgl w:val="false"/>
      <w:lvlJc w:val="left"/>
      <w:lvlText w:val=""/>
      <w:numFmt w:val="bullet"/>
      <w:pPr>
        <w:pBdr/>
        <w:spacing/>
        <w:ind w:hanging="420" w:left="4260"/>
      </w:pPr>
      <w:rPr>
        <w:rFonts w:ascii="Wingdings" w:hAnsi="Wingdings"/>
      </w:rPr>
      <w:start w:val="1"/>
      <w:suff w:val="space"/>
    </w:lvl>
  </w:abstractNum>
  <w:abstractNum w:abstractNumId="33">
    <w:lvl w:ilvl="0">
      <w:isLgl w:val="false"/>
      <w:lvlJc w:val="left"/>
      <w:lvlText w:val=""/>
      <w:numFmt w:val="bullet"/>
      <w:pPr>
        <w:pBdr/>
        <w:spacing/>
        <w:ind w:hanging="420" w:left="900"/>
      </w:pPr>
      <w:rPr>
        <w:rFonts w:ascii="Wingdings" w:hAnsi="Wingdings"/>
      </w:rPr>
      <w:start w:val="1"/>
      <w:suff w:val="space"/>
    </w:lvl>
    <w:lvl w:ilvl="1">
      <w:isLgl w:val="false"/>
      <w:lvlJc w:val="left"/>
      <w:lvlText w:val=""/>
      <w:numFmt w:val="bullet"/>
      <w:pPr>
        <w:pBdr/>
        <w:spacing/>
        <w:ind w:hanging="420" w:left="1320"/>
      </w:pPr>
      <w:rPr>
        <w:rFonts w:ascii="Wingdings" w:hAnsi="Wingdings"/>
      </w:rPr>
      <w:start w:val="1"/>
      <w:suff w:val="space"/>
    </w:lvl>
    <w:lvl w:ilvl="2">
      <w:isLgl w:val="false"/>
      <w:lvlJc w:val="left"/>
      <w:lvlText w:val=""/>
      <w:numFmt w:val="bullet"/>
      <w:pPr>
        <w:pBdr/>
        <w:spacing/>
        <w:ind w:hanging="420" w:left="1740"/>
      </w:pPr>
      <w:rPr>
        <w:rFonts w:ascii="Wingdings" w:hAnsi="Wingdings"/>
      </w:rPr>
      <w:start w:val="1"/>
      <w:suff w:val="space"/>
    </w:lvl>
    <w:lvl w:ilvl="3">
      <w:isLgl w:val="false"/>
      <w:lvlJc w:val="left"/>
      <w:lvlText w:val=""/>
      <w:numFmt w:val="bullet"/>
      <w:pPr>
        <w:pBdr/>
        <w:spacing/>
        <w:ind w:hanging="420" w:left="2160"/>
      </w:pPr>
      <w:rPr>
        <w:rFonts w:ascii="Wingdings" w:hAnsi="Wingdings"/>
      </w:rPr>
      <w:start w:val="1"/>
      <w:suff w:val="space"/>
    </w:lvl>
    <w:lvl w:ilvl="4">
      <w:isLgl w:val="false"/>
      <w:lvlJc w:val="left"/>
      <w:lvlText w:val=""/>
      <w:numFmt w:val="bullet"/>
      <w:pPr>
        <w:pBdr/>
        <w:spacing/>
        <w:ind w:hanging="420" w:left="2580"/>
      </w:pPr>
      <w:rPr>
        <w:rFonts w:ascii="Wingdings" w:hAnsi="Wingdings"/>
      </w:rPr>
      <w:start w:val="1"/>
      <w:suff w:val="space"/>
    </w:lvl>
    <w:lvl w:ilvl="5">
      <w:isLgl w:val="false"/>
      <w:lvlJc w:val="left"/>
      <w:lvlText w:val=""/>
      <w:numFmt w:val="bullet"/>
      <w:pPr>
        <w:pBdr/>
        <w:spacing/>
        <w:ind w:hanging="420" w:left="3000"/>
      </w:pPr>
      <w:rPr>
        <w:rFonts w:ascii="Wingdings" w:hAnsi="Wingdings"/>
      </w:rPr>
      <w:start w:val="1"/>
      <w:suff w:val="space"/>
    </w:lvl>
    <w:lvl w:ilvl="6">
      <w:isLgl w:val="false"/>
      <w:lvlJc w:val="left"/>
      <w:lvlText w:val=""/>
      <w:numFmt w:val="bullet"/>
      <w:pPr>
        <w:pBdr/>
        <w:spacing/>
        <w:ind w:hanging="420" w:left="3420"/>
      </w:pPr>
      <w:rPr>
        <w:rFonts w:ascii="Wingdings" w:hAnsi="Wingdings"/>
      </w:rPr>
      <w:start w:val="1"/>
      <w:suff w:val="space"/>
    </w:lvl>
    <w:lvl w:ilvl="7">
      <w:isLgl w:val="false"/>
      <w:lvlJc w:val="left"/>
      <w:lvlText w:val=""/>
      <w:numFmt w:val="bullet"/>
      <w:pPr>
        <w:pBdr/>
        <w:spacing/>
        <w:ind w:hanging="420" w:left="3840"/>
      </w:pPr>
      <w:rPr>
        <w:rFonts w:ascii="Wingdings" w:hAnsi="Wingdings"/>
      </w:rPr>
      <w:start w:val="1"/>
      <w:suff w:val="space"/>
    </w:lvl>
    <w:lvl w:ilvl="8">
      <w:isLgl w:val="false"/>
      <w:lvlJc w:val="left"/>
      <w:lvlText w:val=""/>
      <w:numFmt w:val="bullet"/>
      <w:pPr>
        <w:pBdr/>
        <w:spacing/>
        <w:ind w:hanging="420" w:left="4260"/>
      </w:pPr>
      <w:rPr>
        <w:rFonts w:ascii="Wingdings" w:hAnsi="Wingdings"/>
      </w:rPr>
      <w:start w:val="1"/>
      <w:suff w:val="space"/>
    </w:lvl>
  </w:abstractNum>
  <w:abstractNum w:abstractNumId="34">
    <w:lvl w:ilvl="0">
      <w:isLgl w:val="false"/>
      <w:lvlJc w:val="left"/>
      <w:lvlText w:val="（%1）"/>
      <w:numFmt w:val="decimal"/>
      <w:pPr>
        <w:pBdr/>
        <w:tabs>
          <w:tab w:val="num" w:leader="none" w:pos="720"/>
        </w:tabs>
        <w:spacing/>
        <w:ind w:hanging="720" w:left="720"/>
      </w:pPr>
      <w:rPr>
        <w:rFonts w:ascii="Times New Roman" w:hAnsi="Times New Roman" w:eastAsia="宋体" w:cs="Times New Roman"/>
        <w:sz w:val="21"/>
      </w:rPr>
      <w:start w:val="1"/>
      <w:suff w:val="space"/>
    </w:lvl>
    <w:lvl w:ilvl="1">
      <w:isLgl w:val="false"/>
      <w:lvlJc w:val="left"/>
      <w:lvlText w:val="%2)"/>
      <w:numFmt w:val="lowerLetter"/>
      <w:pPr>
        <w:pBdr/>
        <w:tabs>
          <w:tab w:val="num" w:leader="none" w:pos="840"/>
        </w:tabs>
        <w:spacing/>
        <w:ind w:hanging="420" w:left="840"/>
      </w:pPr>
      <w:rPr/>
      <w:start w:val="1"/>
      <w:suff w:val="space"/>
    </w:lvl>
    <w:lvl w:ilvl="2">
      <w:isLgl w:val="false"/>
      <w:lvlJc w:val="right"/>
      <w:lvlText w:val="%3."/>
      <w:numFmt w:val="lowerRoman"/>
      <w:pPr>
        <w:pBdr/>
        <w:tabs>
          <w:tab w:val="num" w:leader="none" w:pos="1260"/>
        </w:tabs>
        <w:spacing/>
        <w:ind w:hanging="420" w:left="1260"/>
      </w:pPr>
      <w:rPr/>
      <w:start w:val="1"/>
      <w:suff w:val="space"/>
    </w:lvl>
    <w:lvl w:ilvl="3">
      <w:isLgl w:val="false"/>
      <w:lvlJc w:val="left"/>
      <w:lvlText w:val="%4."/>
      <w:numFmt w:val="decimal"/>
      <w:pPr>
        <w:pBdr/>
        <w:tabs>
          <w:tab w:val="num" w:leader="none" w:pos="1680"/>
        </w:tabs>
        <w:spacing/>
        <w:ind w:hanging="420" w:left="1680"/>
      </w:pPr>
      <w:rPr/>
      <w:start w:val="1"/>
      <w:suff w:val="space"/>
    </w:lvl>
    <w:lvl w:ilvl="4">
      <w:isLgl w:val="false"/>
      <w:lvlJc w:val="left"/>
      <w:lvlText w:val="%5)"/>
      <w:numFmt w:val="lowerLetter"/>
      <w:pPr>
        <w:pBdr/>
        <w:tabs>
          <w:tab w:val="num" w:leader="none" w:pos="2100"/>
        </w:tabs>
        <w:spacing/>
        <w:ind w:hanging="420" w:left="2100"/>
      </w:pPr>
      <w:rPr/>
      <w:start w:val="1"/>
      <w:suff w:val="space"/>
    </w:lvl>
    <w:lvl w:ilvl="5">
      <w:isLgl w:val="false"/>
      <w:lvlJc w:val="right"/>
      <w:lvlText w:val="%6."/>
      <w:numFmt w:val="lowerRoman"/>
      <w:pPr>
        <w:pBdr/>
        <w:tabs>
          <w:tab w:val="num" w:leader="none" w:pos="2520"/>
        </w:tabs>
        <w:spacing/>
        <w:ind w:hanging="420" w:left="2520"/>
      </w:pPr>
      <w:rPr/>
      <w:start w:val="1"/>
      <w:suff w:val="space"/>
    </w:lvl>
    <w:lvl w:ilvl="6">
      <w:isLgl w:val="false"/>
      <w:lvlJc w:val="left"/>
      <w:lvlText w:val="%7."/>
      <w:numFmt w:val="decimal"/>
      <w:pPr>
        <w:pBdr/>
        <w:tabs>
          <w:tab w:val="num" w:leader="none" w:pos="2940"/>
        </w:tabs>
        <w:spacing/>
        <w:ind w:hanging="420" w:left="2940"/>
      </w:pPr>
      <w:rPr/>
      <w:start w:val="1"/>
      <w:suff w:val="space"/>
    </w:lvl>
    <w:lvl w:ilvl="7">
      <w:isLgl w:val="false"/>
      <w:lvlJc w:val="left"/>
      <w:lvlText w:val="%8)"/>
      <w:numFmt w:val="lowerLetter"/>
      <w:pPr>
        <w:pBdr/>
        <w:tabs>
          <w:tab w:val="num" w:leader="none" w:pos="3360"/>
        </w:tabs>
        <w:spacing/>
        <w:ind w:hanging="420" w:left="3360"/>
      </w:pPr>
      <w:rPr/>
      <w:start w:val="1"/>
      <w:suff w:val="space"/>
    </w:lvl>
    <w:lvl w:ilvl="8">
      <w:isLgl w:val="false"/>
      <w:lvlJc w:val="right"/>
      <w:lvlText w:val="%9."/>
      <w:numFmt w:val="lowerRoman"/>
      <w:pPr>
        <w:pBdr/>
        <w:tabs>
          <w:tab w:val="num" w:leader="none" w:pos="3780"/>
        </w:tabs>
        <w:spacing/>
        <w:ind w:hanging="420" w:left="3780"/>
      </w:pPr>
      <w:rPr/>
      <w:start w:val="1"/>
      <w:suff w:val="space"/>
    </w:lvl>
  </w:abstractNum>
  <w:abstractNum w:abstractNumId="35">
    <w:lvl w:ilvl="0">
      <w:isLgl w:val="false"/>
      <w:lvlJc w:val="left"/>
      <w:lvlText w:val="%1)"/>
      <w:numFmt w:val="decimal"/>
      <w:pPr>
        <w:pBdr/>
        <w:spacing/>
        <w:ind w:hanging="360" w:left="360"/>
      </w:pPr>
      <w:rPr/>
      <w:start w:val="1"/>
      <w:suff w:val="space"/>
    </w:lvl>
    <w:lvl w:ilvl="1">
      <w:isLgl w:val="false"/>
      <w:lvlJc w:val="left"/>
      <w:lvlText w:val="%2)"/>
      <w:numFmt w:val="lowerLetter"/>
      <w:pPr>
        <w:pBdr/>
        <w:spacing/>
        <w:ind w:hanging="360" w:left="720"/>
      </w:pPr>
      <w:rPr/>
      <w:start w:val="1"/>
      <w:suff w:val="space"/>
    </w:lvl>
    <w:lvl w:ilvl="2">
      <w:isLgl w:val="false"/>
      <w:lvlJc w:val="left"/>
      <w:lvlText w:val="%3)"/>
      <w:numFmt w:val="lowerRoman"/>
      <w:pPr>
        <w:pBdr/>
        <w:spacing/>
        <w:ind w:hanging="360" w:left="1080"/>
      </w:pPr>
      <w:rPr/>
      <w:start w:val="1"/>
      <w:suff w:val="space"/>
    </w:lvl>
    <w:lvl w:ilvl="3">
      <w:isLgl w:val="false"/>
      <w:lvlJc w:val="left"/>
      <w:lvlText w:val="(%4)"/>
      <w:numFmt w:val="decimal"/>
      <w:pPr>
        <w:pBdr/>
        <w:spacing/>
        <w:ind w:hanging="360" w:left="1440"/>
      </w:pPr>
      <w:rPr/>
      <w:start w:val="1"/>
      <w:suff w:val="space"/>
    </w:lvl>
    <w:lvl w:ilvl="4">
      <w:isLgl w:val="false"/>
      <w:lvlJc w:val="left"/>
      <w:lvlText w:val="(%5)"/>
      <w:numFmt w:val="lowerLetter"/>
      <w:pPr>
        <w:pBdr/>
        <w:spacing/>
        <w:ind w:hanging="360" w:left="1800"/>
      </w:pPr>
      <w:rPr/>
      <w:start w:val="1"/>
      <w:suff w:val="space"/>
    </w:lvl>
    <w:lvl w:ilvl="5">
      <w:isLgl w:val="false"/>
      <w:lvlJc w:val="left"/>
      <w:lvlText w:val="(%6)"/>
      <w:numFmt w:val="lowerRoman"/>
      <w:pPr>
        <w:pBdr/>
        <w:spacing/>
        <w:ind w:hanging="360" w:left="2160"/>
      </w:pPr>
      <w:rPr/>
      <w:start w:val="1"/>
      <w:suff w:val="space"/>
    </w:lvl>
    <w:lvl w:ilvl="6">
      <w:isLgl w:val="false"/>
      <w:lvlJc w:val="left"/>
      <w:lvlText w:val="%7."/>
      <w:numFmt w:val="decimal"/>
      <w:pPr>
        <w:pBdr/>
        <w:spacing/>
        <w:ind w:hanging="360" w:left="2520"/>
      </w:pPr>
      <w:rPr/>
      <w:start w:val="1"/>
      <w:suff w:val="space"/>
    </w:lvl>
    <w:lvl w:ilvl="7">
      <w:isLgl w:val="false"/>
      <w:lvlJc w:val="left"/>
      <w:lvlText w:val="%8."/>
      <w:numFmt w:val="lowerLetter"/>
      <w:pPr>
        <w:pBdr/>
        <w:spacing/>
        <w:ind w:hanging="360" w:left="2880"/>
      </w:pPr>
      <w:rPr/>
      <w:start w:val="1"/>
      <w:suff w:val="space"/>
    </w:lvl>
    <w:lvl w:ilvl="8">
      <w:isLgl w:val="false"/>
      <w:lvlJc w:val="left"/>
      <w:lvlText w:val="%9."/>
      <w:numFmt w:val="lowerRoman"/>
      <w:pPr>
        <w:pBdr/>
        <w:spacing/>
        <w:ind w:hanging="360" w:left="3240"/>
      </w:pPr>
      <w:rPr/>
      <w:start w:val="1"/>
      <w:suff w:val="space"/>
    </w:lvl>
  </w:abstractNum>
  <w:abstractNum w:abstractNumId="36">
    <w:lvl w:ilvl="0">
      <w:isLgl w:val="false"/>
      <w:lvlJc w:val="left"/>
      <w:lvlText w:val="%1)"/>
      <w:numFmt w:val="decimal"/>
      <w:pPr>
        <w:pBdr/>
        <w:spacing/>
        <w:ind w:hanging="420" w:left="960"/>
      </w:pPr>
      <w:rPr>
        <w:rFonts w:hint="eastAsia"/>
      </w:rPr>
      <w:start w:val="1"/>
      <w:suff w:val="space"/>
    </w:lvl>
    <w:lvl w:ilvl="1">
      <w:isLgl w:val="false"/>
      <w:lvlJc w:val="left"/>
      <w:lvlText w:val="%2)"/>
      <w:numFmt w:val="lowerLetter"/>
      <w:pPr>
        <w:pBdr/>
        <w:spacing/>
        <w:ind w:hanging="420" w:left="1380"/>
      </w:pPr>
      <w:rPr/>
      <w:start w:val="1"/>
      <w:suff w:val="space"/>
    </w:lvl>
    <w:lvl w:ilvl="2">
      <w:isLgl w:val="false"/>
      <w:lvlJc w:val="right"/>
      <w:lvlText w:val="%3."/>
      <w:numFmt w:val="lowerRoman"/>
      <w:pPr>
        <w:pBdr/>
        <w:spacing/>
        <w:ind w:hanging="420" w:left="1800"/>
      </w:pPr>
      <w:rPr/>
      <w:start w:val="1"/>
      <w:suff w:val="space"/>
    </w:lvl>
    <w:lvl w:ilvl="3">
      <w:isLgl w:val="false"/>
      <w:lvlJc w:val="left"/>
      <w:lvlText w:val="%4."/>
      <w:numFmt w:val="decimal"/>
      <w:pPr>
        <w:pBdr/>
        <w:spacing/>
        <w:ind w:hanging="420" w:left="2220"/>
      </w:pPr>
      <w:rPr/>
      <w:start w:val="1"/>
      <w:suff w:val="space"/>
    </w:lvl>
    <w:lvl w:ilvl="4">
      <w:isLgl w:val="false"/>
      <w:lvlJc w:val="left"/>
      <w:lvlText w:val="%5)"/>
      <w:numFmt w:val="lowerLetter"/>
      <w:pPr>
        <w:pBdr/>
        <w:spacing/>
        <w:ind w:hanging="420" w:left="2640"/>
      </w:pPr>
      <w:rPr/>
      <w:start w:val="1"/>
      <w:suff w:val="space"/>
    </w:lvl>
    <w:lvl w:ilvl="5">
      <w:isLgl w:val="false"/>
      <w:lvlJc w:val="right"/>
      <w:lvlText w:val="%6."/>
      <w:numFmt w:val="lowerRoman"/>
      <w:pPr>
        <w:pBdr/>
        <w:spacing/>
        <w:ind w:hanging="420" w:left="3060"/>
      </w:pPr>
      <w:rPr/>
      <w:start w:val="1"/>
      <w:suff w:val="space"/>
    </w:lvl>
    <w:lvl w:ilvl="6">
      <w:isLgl w:val="false"/>
      <w:lvlJc w:val="left"/>
      <w:lvlText w:val="%7."/>
      <w:numFmt w:val="decimal"/>
      <w:pPr>
        <w:pBdr/>
        <w:spacing/>
        <w:ind w:hanging="420" w:left="3480"/>
      </w:pPr>
      <w:rPr/>
      <w:start w:val="1"/>
      <w:suff w:val="space"/>
    </w:lvl>
    <w:lvl w:ilvl="7">
      <w:isLgl w:val="false"/>
      <w:lvlJc w:val="left"/>
      <w:lvlText w:val="%8)"/>
      <w:numFmt w:val="lowerLetter"/>
      <w:pPr>
        <w:pBdr/>
        <w:spacing/>
        <w:ind w:hanging="420" w:left="3900"/>
      </w:pPr>
      <w:rPr/>
      <w:start w:val="1"/>
      <w:suff w:val="space"/>
    </w:lvl>
    <w:lvl w:ilvl="8">
      <w:isLgl w:val="false"/>
      <w:lvlJc w:val="right"/>
      <w:lvlText w:val="%9."/>
      <w:numFmt w:val="lowerRoman"/>
      <w:pPr>
        <w:pBdr/>
        <w:spacing/>
        <w:ind w:hanging="420" w:left="4320"/>
      </w:pPr>
      <w:rPr/>
      <w:start w:val="1"/>
      <w:suff w:val="space"/>
    </w:lvl>
  </w:abstractNum>
  <w:abstractNum w:abstractNumId="37">
    <w:lvl w:ilvl="0">
      <w:isLgl w:val="false"/>
      <w:lvlJc w:val="left"/>
      <w:lvlText w:val="%1)"/>
      <w:numFmt w:val="decimal"/>
      <w:pPr>
        <w:pBdr/>
        <w:spacing/>
        <w:ind w:hanging="420" w:left="960"/>
      </w:pPr>
      <w:rPr>
        <w:rFonts w:hint="eastAsia"/>
      </w:rPr>
      <w:start w:val="1"/>
      <w:suff w:val="space"/>
    </w:lvl>
    <w:lvl w:ilvl="1">
      <w:isLgl w:val="false"/>
      <w:lvlJc w:val="left"/>
      <w:lvlText w:val="%2)"/>
      <w:numFmt w:val="lowerLetter"/>
      <w:pPr>
        <w:pBdr/>
        <w:spacing/>
        <w:ind w:hanging="420" w:left="1380"/>
      </w:pPr>
      <w:rPr/>
      <w:start w:val="1"/>
      <w:suff w:val="space"/>
    </w:lvl>
    <w:lvl w:ilvl="2">
      <w:isLgl w:val="false"/>
      <w:lvlJc w:val="right"/>
      <w:lvlText w:val="%3."/>
      <w:numFmt w:val="lowerRoman"/>
      <w:pPr>
        <w:pBdr/>
        <w:spacing/>
        <w:ind w:hanging="420" w:left="1800"/>
      </w:pPr>
      <w:rPr/>
      <w:start w:val="1"/>
      <w:suff w:val="space"/>
    </w:lvl>
    <w:lvl w:ilvl="3">
      <w:isLgl w:val="false"/>
      <w:lvlJc w:val="left"/>
      <w:lvlText w:val="%4."/>
      <w:numFmt w:val="decimal"/>
      <w:pPr>
        <w:pBdr/>
        <w:spacing/>
        <w:ind w:hanging="420" w:left="2220"/>
      </w:pPr>
      <w:rPr/>
      <w:start w:val="1"/>
      <w:suff w:val="space"/>
    </w:lvl>
    <w:lvl w:ilvl="4">
      <w:isLgl w:val="false"/>
      <w:lvlJc w:val="left"/>
      <w:lvlText w:val="%5)"/>
      <w:numFmt w:val="lowerLetter"/>
      <w:pPr>
        <w:pBdr/>
        <w:spacing/>
        <w:ind w:hanging="420" w:left="2640"/>
      </w:pPr>
      <w:rPr/>
      <w:start w:val="1"/>
      <w:suff w:val="space"/>
    </w:lvl>
    <w:lvl w:ilvl="5">
      <w:isLgl w:val="false"/>
      <w:lvlJc w:val="right"/>
      <w:lvlText w:val="%6."/>
      <w:numFmt w:val="lowerRoman"/>
      <w:pPr>
        <w:pBdr/>
        <w:spacing/>
        <w:ind w:hanging="420" w:left="3060"/>
      </w:pPr>
      <w:rPr/>
      <w:start w:val="1"/>
      <w:suff w:val="space"/>
    </w:lvl>
    <w:lvl w:ilvl="6">
      <w:isLgl w:val="false"/>
      <w:lvlJc w:val="left"/>
      <w:lvlText w:val="%7."/>
      <w:numFmt w:val="decimal"/>
      <w:pPr>
        <w:pBdr/>
        <w:spacing/>
        <w:ind w:hanging="420" w:left="3480"/>
      </w:pPr>
      <w:rPr/>
      <w:start w:val="1"/>
      <w:suff w:val="space"/>
    </w:lvl>
    <w:lvl w:ilvl="7">
      <w:isLgl w:val="false"/>
      <w:lvlJc w:val="left"/>
      <w:lvlText w:val="%8)"/>
      <w:numFmt w:val="lowerLetter"/>
      <w:pPr>
        <w:pBdr/>
        <w:spacing/>
        <w:ind w:hanging="420" w:left="3900"/>
      </w:pPr>
      <w:rPr/>
      <w:start w:val="1"/>
      <w:suff w:val="space"/>
    </w:lvl>
    <w:lvl w:ilvl="8">
      <w:isLgl w:val="false"/>
      <w:lvlJc w:val="right"/>
      <w:lvlText w:val="%9."/>
      <w:numFmt w:val="lowerRoman"/>
      <w:pPr>
        <w:pBdr/>
        <w:spacing/>
        <w:ind w:hanging="420" w:left="4320"/>
      </w:pPr>
      <w:rPr/>
      <w:start w:val="1"/>
      <w:suff w:val="space"/>
    </w:lvl>
  </w:abstractNum>
  <w:abstractNum w:abstractNumId="38">
    <w:lvl w:ilvl="0">
      <w:isLgl w:val="false"/>
      <w:lvlJc w:val="left"/>
      <w:lvlText w:val="%1)"/>
      <w:numFmt w:val="decimal"/>
      <w:pPr>
        <w:pBdr/>
        <w:spacing/>
        <w:ind w:hanging="420" w:left="960"/>
      </w:pPr>
      <w:rPr>
        <w:rFonts w:hint="eastAsia"/>
      </w:rPr>
      <w:start w:val="1"/>
      <w:suff w:val="space"/>
    </w:lvl>
    <w:lvl w:ilvl="1">
      <w:isLgl w:val="false"/>
      <w:lvlJc w:val="left"/>
      <w:lvlText w:val="%2)"/>
      <w:numFmt w:val="lowerLetter"/>
      <w:pPr>
        <w:pBdr/>
        <w:spacing/>
        <w:ind w:hanging="420" w:left="1380"/>
      </w:pPr>
      <w:rPr/>
      <w:start w:val="1"/>
      <w:suff w:val="space"/>
    </w:lvl>
    <w:lvl w:ilvl="2">
      <w:isLgl w:val="false"/>
      <w:lvlJc w:val="right"/>
      <w:lvlText w:val="%3."/>
      <w:numFmt w:val="lowerRoman"/>
      <w:pPr>
        <w:pBdr/>
        <w:spacing/>
        <w:ind w:hanging="420" w:left="1800"/>
      </w:pPr>
      <w:rPr/>
      <w:start w:val="1"/>
      <w:suff w:val="space"/>
    </w:lvl>
    <w:lvl w:ilvl="3">
      <w:isLgl w:val="false"/>
      <w:lvlJc w:val="left"/>
      <w:lvlText w:val="%4."/>
      <w:numFmt w:val="decimal"/>
      <w:pPr>
        <w:pBdr/>
        <w:spacing/>
        <w:ind w:hanging="420" w:left="2220"/>
      </w:pPr>
      <w:rPr/>
      <w:start w:val="1"/>
      <w:suff w:val="space"/>
    </w:lvl>
    <w:lvl w:ilvl="4">
      <w:isLgl w:val="false"/>
      <w:lvlJc w:val="left"/>
      <w:lvlText w:val="%5)"/>
      <w:numFmt w:val="lowerLetter"/>
      <w:pPr>
        <w:pBdr/>
        <w:spacing/>
        <w:ind w:hanging="420" w:left="2640"/>
      </w:pPr>
      <w:rPr/>
      <w:start w:val="1"/>
      <w:suff w:val="space"/>
    </w:lvl>
    <w:lvl w:ilvl="5">
      <w:isLgl w:val="false"/>
      <w:lvlJc w:val="right"/>
      <w:lvlText w:val="%6."/>
      <w:numFmt w:val="lowerRoman"/>
      <w:pPr>
        <w:pBdr/>
        <w:spacing/>
        <w:ind w:hanging="420" w:left="3060"/>
      </w:pPr>
      <w:rPr/>
      <w:start w:val="1"/>
      <w:suff w:val="space"/>
    </w:lvl>
    <w:lvl w:ilvl="6">
      <w:isLgl w:val="false"/>
      <w:lvlJc w:val="left"/>
      <w:lvlText w:val="%7."/>
      <w:numFmt w:val="decimal"/>
      <w:pPr>
        <w:pBdr/>
        <w:spacing/>
        <w:ind w:hanging="420" w:left="3480"/>
      </w:pPr>
      <w:rPr/>
      <w:start w:val="1"/>
      <w:suff w:val="space"/>
    </w:lvl>
    <w:lvl w:ilvl="7">
      <w:isLgl w:val="false"/>
      <w:lvlJc w:val="left"/>
      <w:lvlText w:val="%8)"/>
      <w:numFmt w:val="lowerLetter"/>
      <w:pPr>
        <w:pBdr/>
        <w:spacing/>
        <w:ind w:hanging="420" w:left="3900"/>
      </w:pPr>
      <w:rPr/>
      <w:start w:val="1"/>
      <w:suff w:val="space"/>
    </w:lvl>
    <w:lvl w:ilvl="8">
      <w:isLgl w:val="false"/>
      <w:lvlJc w:val="right"/>
      <w:lvlText w:val="%9."/>
      <w:numFmt w:val="lowerRoman"/>
      <w:pPr>
        <w:pBdr/>
        <w:spacing/>
        <w:ind w:hanging="420" w:left="4320"/>
      </w:pPr>
      <w:rPr/>
      <w:start w:val="1"/>
      <w:suff w:val="space"/>
    </w:lvl>
  </w:abstractNum>
  <w:abstractNum w:abstractNumId="39">
    <w:lvl w:ilvl="0">
      <w:isLgl w:val="false"/>
      <w:lvlJc w:val="left"/>
      <w:lvlText w:val="%1)"/>
      <w:numFmt w:val="decimal"/>
      <w:pPr>
        <w:pBdr/>
        <w:tabs>
          <w:tab w:val="num" w:leader="none" w:pos="1080"/>
        </w:tabs>
        <w:spacing/>
        <w:ind w:hanging="480" w:left="1080"/>
      </w:pPr>
      <w:rPr>
        <w:rFonts w:hAnsi="Times New Roman" w:eastAsia="宋体"/>
        <w:color w:val="000000"/>
        <w:sz w:val="24"/>
      </w:rPr>
      <w:start w:val="4"/>
      <w:suff w:val="space"/>
    </w:lvl>
    <w:lvl w:ilvl="1">
      <w:isLgl w:val="false"/>
      <w:lvlJc w:val="left"/>
      <w:lvlText w:val="%2)"/>
      <w:numFmt w:val="lowerLetter"/>
      <w:pPr>
        <w:pBdr/>
        <w:tabs>
          <w:tab w:val="num" w:leader="none" w:pos="1440"/>
        </w:tabs>
        <w:spacing/>
        <w:ind w:hanging="420" w:left="1440"/>
      </w:pPr>
      <w:rPr/>
      <w:start w:val="1"/>
      <w:suff w:val="space"/>
    </w:lvl>
    <w:lvl w:ilvl="2">
      <w:isLgl w:val="false"/>
      <w:lvlJc w:val="right"/>
      <w:lvlText w:val="%3."/>
      <w:numFmt w:val="lowerRoman"/>
      <w:pPr>
        <w:pBdr/>
        <w:tabs>
          <w:tab w:val="num" w:leader="none" w:pos="1860"/>
        </w:tabs>
        <w:spacing/>
        <w:ind w:hanging="420" w:left="1860"/>
      </w:pPr>
      <w:rPr/>
      <w:start w:val="1"/>
      <w:suff w:val="space"/>
    </w:lvl>
    <w:lvl w:ilvl="3">
      <w:isLgl w:val="false"/>
      <w:lvlJc w:val="left"/>
      <w:lvlText w:val="%4."/>
      <w:numFmt w:val="decimal"/>
      <w:pPr>
        <w:pBdr/>
        <w:tabs>
          <w:tab w:val="num" w:leader="none" w:pos="2280"/>
        </w:tabs>
        <w:spacing/>
        <w:ind w:hanging="420" w:left="2280"/>
      </w:pPr>
      <w:rPr/>
      <w:start w:val="1"/>
      <w:suff w:val="space"/>
    </w:lvl>
    <w:lvl w:ilvl="4">
      <w:isLgl w:val="false"/>
      <w:lvlJc w:val="left"/>
      <w:lvlText w:val="%5)"/>
      <w:numFmt w:val="lowerLetter"/>
      <w:pPr>
        <w:pBdr/>
        <w:tabs>
          <w:tab w:val="num" w:leader="none" w:pos="2700"/>
        </w:tabs>
        <w:spacing/>
        <w:ind w:hanging="420" w:left="2700"/>
      </w:pPr>
      <w:rPr/>
      <w:start w:val="1"/>
      <w:suff w:val="space"/>
    </w:lvl>
    <w:lvl w:ilvl="5">
      <w:isLgl w:val="false"/>
      <w:lvlJc w:val="right"/>
      <w:lvlText w:val="%6."/>
      <w:numFmt w:val="lowerRoman"/>
      <w:pPr>
        <w:pBdr/>
        <w:tabs>
          <w:tab w:val="num" w:leader="none" w:pos="3120"/>
        </w:tabs>
        <w:spacing/>
        <w:ind w:hanging="420" w:left="3120"/>
      </w:pPr>
      <w:rPr/>
      <w:start w:val="1"/>
      <w:suff w:val="space"/>
    </w:lvl>
    <w:lvl w:ilvl="6">
      <w:isLgl w:val="false"/>
      <w:lvlJc w:val="left"/>
      <w:lvlText w:val="%7."/>
      <w:numFmt w:val="decimal"/>
      <w:pPr>
        <w:pBdr/>
        <w:tabs>
          <w:tab w:val="num" w:leader="none" w:pos="3540"/>
        </w:tabs>
        <w:spacing/>
        <w:ind w:hanging="420" w:left="3540"/>
      </w:pPr>
      <w:rPr/>
      <w:start w:val="1"/>
      <w:suff w:val="space"/>
    </w:lvl>
    <w:lvl w:ilvl="7">
      <w:isLgl w:val="false"/>
      <w:lvlJc w:val="left"/>
      <w:lvlText w:val="%8)"/>
      <w:numFmt w:val="lowerLetter"/>
      <w:pPr>
        <w:pBdr/>
        <w:tabs>
          <w:tab w:val="num" w:leader="none" w:pos="3960"/>
        </w:tabs>
        <w:spacing/>
        <w:ind w:hanging="420" w:left="3960"/>
      </w:pPr>
      <w:rPr/>
      <w:start w:val="1"/>
      <w:suff w:val="space"/>
    </w:lvl>
    <w:lvl w:ilvl="8">
      <w:isLgl w:val="false"/>
      <w:lvlJc w:val="right"/>
      <w:lvlText w:val="%9."/>
      <w:numFmt w:val="lowerRoman"/>
      <w:pPr>
        <w:pBdr/>
        <w:tabs>
          <w:tab w:val="num" w:leader="none" w:pos="4380"/>
        </w:tabs>
        <w:spacing/>
        <w:ind w:hanging="420" w:left="4380"/>
      </w:pPr>
      <w:rPr/>
      <w:start w:val="1"/>
      <w:suff w:val="space"/>
    </w:lvl>
  </w:abstractNum>
  <w:abstractNum w:abstractNumId="40">
    <w:lvl w:ilvl="0">
      <w:isLgl w:val="false"/>
      <w:lvlJc w:val="center"/>
      <w:lvlText w:val="%1"/>
      <w:numFmt w:val="decimal"/>
      <w:pPr>
        <w:pBdr/>
        <w:spacing/>
        <w:ind w:hanging="420" w:left="420"/>
      </w:pPr>
      <w:rPr>
        <w:rFonts w:hint="eastAsia" w:cs="Times New Roman"/>
        <w:b w:val="0"/>
        <w:i w:val="0"/>
        <w:color w:val="000000"/>
      </w:rPr>
      <w:start w:val="1"/>
      <w:suff w:val="space"/>
    </w:lvl>
    <w:lvl w:ilvl="1">
      <w:isLgl w:val="false"/>
      <w:lvlJc w:val="left"/>
      <w:lvlText w:val="%2)"/>
      <w:numFmt w:val="lowerLetter"/>
      <w:pPr>
        <w:pBdr/>
        <w:spacing/>
        <w:ind w:hanging="420" w:left="840"/>
      </w:pPr>
      <w:rPr>
        <w:rFonts w:cs="Times New Roman"/>
      </w:rPr>
      <w:start w:val="1"/>
      <w:suff w:val="space"/>
    </w:lvl>
    <w:lvl w:ilvl="2">
      <w:isLgl w:val="false"/>
      <w:lvlJc w:val="right"/>
      <w:lvlText w:val="%3."/>
      <w:numFmt w:val="lowerRoman"/>
      <w:pPr>
        <w:pBdr/>
        <w:spacing/>
        <w:ind w:hanging="420" w:left="1260"/>
      </w:pPr>
      <w:rPr>
        <w:rFonts w:cs="Times New Roman"/>
      </w:rPr>
      <w:start w:val="1"/>
      <w:suff w:val="space"/>
    </w:lvl>
    <w:lvl w:ilvl="3">
      <w:isLgl w:val="false"/>
      <w:lvlJc w:val="left"/>
      <w:lvlText w:val="%4."/>
      <w:numFmt w:val="decimal"/>
      <w:pPr>
        <w:pBdr/>
        <w:spacing/>
        <w:ind w:hanging="420" w:left="1680"/>
      </w:pPr>
      <w:rPr>
        <w:rFonts w:cs="Times New Roman"/>
      </w:rPr>
      <w:start w:val="1"/>
      <w:suff w:val="space"/>
    </w:lvl>
    <w:lvl w:ilvl="4">
      <w:isLgl w:val="false"/>
      <w:lvlJc w:val="left"/>
      <w:lvlText w:val="%5)"/>
      <w:numFmt w:val="lowerLetter"/>
      <w:pPr>
        <w:pBdr/>
        <w:spacing/>
        <w:ind w:hanging="420" w:left="2100"/>
      </w:pPr>
      <w:rPr>
        <w:rFonts w:cs="Times New Roman"/>
      </w:rPr>
      <w:start w:val="1"/>
      <w:suff w:val="space"/>
    </w:lvl>
    <w:lvl w:ilvl="5">
      <w:isLgl w:val="false"/>
      <w:lvlJc w:val="right"/>
      <w:lvlText w:val="%6."/>
      <w:numFmt w:val="lowerRoman"/>
      <w:pPr>
        <w:pBdr/>
        <w:spacing/>
        <w:ind w:hanging="420" w:left="2520"/>
      </w:pPr>
      <w:rPr>
        <w:rFonts w:cs="Times New Roman"/>
      </w:rPr>
      <w:start w:val="1"/>
      <w:suff w:val="space"/>
    </w:lvl>
    <w:lvl w:ilvl="6">
      <w:isLgl w:val="false"/>
      <w:lvlJc w:val="left"/>
      <w:lvlText w:val="%7."/>
      <w:numFmt w:val="decimal"/>
      <w:pPr>
        <w:pBdr/>
        <w:spacing/>
        <w:ind w:hanging="420" w:left="2940"/>
      </w:pPr>
      <w:rPr>
        <w:rFonts w:cs="Times New Roman"/>
      </w:rPr>
      <w:start w:val="1"/>
      <w:suff w:val="space"/>
    </w:lvl>
    <w:lvl w:ilvl="7">
      <w:isLgl w:val="false"/>
      <w:lvlJc w:val="left"/>
      <w:lvlText w:val="%8)"/>
      <w:numFmt w:val="lowerLetter"/>
      <w:pPr>
        <w:pBdr/>
        <w:spacing/>
        <w:ind w:hanging="420" w:left="3360"/>
      </w:pPr>
      <w:rPr>
        <w:rFonts w:cs="Times New Roman"/>
      </w:rPr>
      <w:start w:val="1"/>
      <w:suff w:val="space"/>
    </w:lvl>
    <w:lvl w:ilvl="8">
      <w:isLgl w:val="false"/>
      <w:lvlJc w:val="right"/>
      <w:lvlText w:val="%9."/>
      <w:numFmt w:val="lowerRoman"/>
      <w:pPr>
        <w:pBdr/>
        <w:spacing/>
        <w:ind w:hanging="420" w:left="3780"/>
      </w:pPr>
      <w:rPr>
        <w:rFonts w:cs="Times New Roman"/>
      </w:rPr>
      <w:start w:val="1"/>
      <w:suff w:val="space"/>
    </w:lvl>
  </w:abstractNum>
  <w:abstractNum w:abstractNumId="41">
    <w:lvl w:ilvl="0">
      <w:isLgl w:val="false"/>
      <w:lvlJc w:val="left"/>
      <w:lvlText w:val=""/>
      <w:numFmt w:val="bullet"/>
      <w:pPr>
        <w:pBdr/>
        <w:tabs>
          <w:tab w:val="num" w:leader="none" w:pos="420"/>
        </w:tabs>
        <w:spacing/>
        <w:ind w:hanging="420" w:left="420"/>
      </w:pPr>
      <w:rPr>
        <w:rFonts w:ascii="Wingdings" w:hAnsi="Wingdings"/>
      </w:rPr>
      <w:start w:val="1"/>
      <w:suff w:val="space"/>
    </w:lvl>
    <w:lvl w:ilvl="1">
      <w:isLgl w:val="false"/>
      <w:lvlJc w:val="left"/>
      <w:lvlText w:val=""/>
      <w:numFmt w:val="bullet"/>
      <w:pPr>
        <w:pBdr/>
        <w:tabs>
          <w:tab w:val="num" w:leader="none" w:pos="840"/>
        </w:tabs>
        <w:spacing/>
        <w:ind w:hanging="420" w:left="840"/>
      </w:pPr>
      <w:rPr>
        <w:rFonts w:ascii="Wingdings" w:hAnsi="Wingdings"/>
      </w:rPr>
      <w:start w:val="1"/>
      <w:suff w:val="space"/>
    </w:lvl>
    <w:lvl w:ilvl="2">
      <w:isLgl w:val="false"/>
      <w:lvlJc w:val="left"/>
      <w:lvlText w:val=""/>
      <w:numFmt w:val="bullet"/>
      <w:pPr>
        <w:pBdr/>
        <w:tabs>
          <w:tab w:val="num" w:leader="none" w:pos="1260"/>
        </w:tabs>
        <w:spacing/>
        <w:ind w:hanging="420" w:left="1260"/>
      </w:pPr>
      <w:rPr>
        <w:rFonts w:ascii="Wingdings" w:hAnsi="Wingdings"/>
      </w:rPr>
      <w:start w:val="1"/>
      <w:suff w:val="space"/>
    </w:lvl>
    <w:lvl w:ilvl="3">
      <w:isLgl w:val="false"/>
      <w:lvlJc w:val="left"/>
      <w:lvlText w:val=""/>
      <w:numFmt w:val="bullet"/>
      <w:pPr>
        <w:pBdr/>
        <w:tabs>
          <w:tab w:val="num" w:leader="none" w:pos="1680"/>
        </w:tabs>
        <w:spacing/>
        <w:ind w:hanging="420" w:left="1680"/>
      </w:pPr>
      <w:rPr>
        <w:rFonts w:ascii="Wingdings" w:hAnsi="Wingdings"/>
      </w:rPr>
      <w:start w:val="1"/>
      <w:suff w:val="space"/>
    </w:lvl>
    <w:lvl w:ilvl="4">
      <w:isLgl w:val="false"/>
      <w:lvlJc w:val="left"/>
      <w:lvlText w:val=""/>
      <w:numFmt w:val="bullet"/>
      <w:pPr>
        <w:pBdr/>
        <w:tabs>
          <w:tab w:val="num" w:leader="none" w:pos="2100"/>
        </w:tabs>
        <w:spacing/>
        <w:ind w:hanging="420" w:left="2100"/>
      </w:pPr>
      <w:rPr>
        <w:rFonts w:ascii="Wingdings" w:hAnsi="Wingdings"/>
      </w:rPr>
      <w:start w:val="1"/>
      <w:suff w:val="space"/>
    </w:lvl>
    <w:lvl w:ilvl="5">
      <w:isLgl w:val="false"/>
      <w:lvlJc w:val="left"/>
      <w:lvlText w:val=""/>
      <w:numFmt w:val="bullet"/>
      <w:pPr>
        <w:pBdr/>
        <w:tabs>
          <w:tab w:val="num" w:leader="none" w:pos="2520"/>
        </w:tabs>
        <w:spacing/>
        <w:ind w:hanging="420" w:left="2520"/>
      </w:pPr>
      <w:rPr>
        <w:rFonts w:ascii="Wingdings" w:hAnsi="Wingdings"/>
      </w:rPr>
      <w:start w:val="1"/>
      <w:suff w:val="space"/>
    </w:lvl>
    <w:lvl w:ilvl="6">
      <w:isLgl w:val="false"/>
      <w:lvlJc w:val="left"/>
      <w:lvlText w:val=""/>
      <w:numFmt w:val="bullet"/>
      <w:pPr>
        <w:pBdr/>
        <w:tabs>
          <w:tab w:val="num" w:leader="none" w:pos="2940"/>
        </w:tabs>
        <w:spacing/>
        <w:ind w:hanging="420" w:left="2940"/>
      </w:pPr>
      <w:rPr>
        <w:rFonts w:ascii="Wingdings" w:hAnsi="Wingdings"/>
      </w:rPr>
      <w:start w:val="1"/>
      <w:suff w:val="space"/>
    </w:lvl>
    <w:lvl w:ilvl="7">
      <w:isLgl w:val="false"/>
      <w:lvlJc w:val="left"/>
      <w:lvlText w:val=""/>
      <w:numFmt w:val="bullet"/>
      <w:pPr>
        <w:pBdr/>
        <w:tabs>
          <w:tab w:val="num" w:leader="none" w:pos="3360"/>
        </w:tabs>
        <w:spacing/>
        <w:ind w:hanging="420" w:left="3360"/>
      </w:pPr>
      <w:rPr>
        <w:rFonts w:ascii="Wingdings" w:hAnsi="Wingdings"/>
      </w:rPr>
      <w:start w:val="1"/>
      <w:suff w:val="space"/>
    </w:lvl>
    <w:lvl w:ilvl="8">
      <w:isLgl w:val="false"/>
      <w:lvlJc w:val="left"/>
      <w:lvlText w:val=""/>
      <w:numFmt w:val="bullet"/>
      <w:pPr>
        <w:pBdr/>
        <w:tabs>
          <w:tab w:val="num" w:leader="none" w:pos="3780"/>
        </w:tabs>
        <w:spacing/>
        <w:ind w:hanging="420" w:left="3780"/>
      </w:pPr>
      <w:rPr>
        <w:rFonts w:ascii="Wingdings" w:hAnsi="Wingdings"/>
      </w:rPr>
      <w:start w:val="1"/>
      <w:suff w:val="space"/>
    </w:lvl>
  </w:abstractNum>
  <w:abstractNum w:abstractNumId="42">
    <w:lvl w:ilvl="0">
      <w:isLgl w:val="false"/>
      <w:lvlJc w:val="left"/>
      <w:lvlText w:val="%1"/>
      <w:numFmt w:val="decimal"/>
      <w:pPr>
        <w:pBdr/>
        <w:tabs>
          <w:tab w:val="num" w:leader="none" w:pos="840"/>
        </w:tabs>
        <w:spacing/>
        <w:ind w:hanging="840" w:left="840"/>
      </w:pPr>
      <w:rPr/>
      <w:start w:val="2"/>
      <w:suff w:val="space"/>
    </w:lvl>
    <w:lvl w:ilvl="1">
      <w:isLgl w:val="false"/>
      <w:lvlJc w:val="left"/>
      <w:lvlText w:val="%1.%2"/>
      <w:numFmt w:val="decimal"/>
      <w:pPr>
        <w:pBdr/>
        <w:tabs>
          <w:tab w:val="num" w:leader="none" w:pos="840"/>
        </w:tabs>
        <w:spacing/>
        <w:ind w:hanging="840" w:left="840"/>
      </w:pPr>
      <w:rPr/>
      <w:start w:val="5"/>
      <w:suff w:val="space"/>
    </w:lvl>
    <w:lvl w:ilvl="2">
      <w:isLgl w:val="false"/>
      <w:lvlJc w:val="left"/>
      <w:lvlText w:val="%1.%2.%3"/>
      <w:numFmt w:val="decimal"/>
      <w:pPr>
        <w:pBdr/>
        <w:tabs>
          <w:tab w:val="num" w:leader="none" w:pos="840"/>
        </w:tabs>
        <w:spacing/>
        <w:ind w:hanging="840" w:left="840"/>
      </w:pPr>
      <w:rPr/>
      <w:start w:val="6"/>
      <w:suff w:val="space"/>
    </w:lvl>
    <w:lvl w:ilvl="3">
      <w:isLgl w:val="false"/>
      <w:lvlJc w:val="left"/>
      <w:lvlText w:val="%1.%2.%3.%4"/>
      <w:numFmt w:val="decimal"/>
      <w:pPr>
        <w:pBdr/>
        <w:tabs>
          <w:tab w:val="num" w:leader="none" w:pos="1080"/>
        </w:tabs>
        <w:spacing/>
        <w:ind w:hanging="1080" w:left="1080"/>
      </w:pPr>
      <w:rPr/>
      <w:start w:val="2"/>
      <w:suff w:val="space"/>
    </w:lvl>
    <w:lvl w:ilvl="4">
      <w:isLgl w:val="false"/>
      <w:lvlJc w:val="left"/>
      <w:lvlText w:val="%1.%2.%3.%4.%5"/>
      <w:numFmt w:val="decimal"/>
      <w:pPr>
        <w:pBdr/>
        <w:tabs>
          <w:tab w:val="num" w:leader="none" w:pos="1080"/>
        </w:tabs>
        <w:spacing/>
        <w:ind w:hanging="1080" w:left="1080"/>
      </w:pPr>
      <w:rPr/>
      <w:start w:val="1"/>
      <w:suff w:val="space"/>
    </w:lvl>
    <w:lvl w:ilvl="5">
      <w:isLgl w:val="false"/>
      <w:lvlJc w:val="left"/>
      <w:lvlText w:val="%1.%2.%3.%4.%5.%6"/>
      <w:numFmt w:val="decimal"/>
      <w:pPr>
        <w:pBdr/>
        <w:tabs>
          <w:tab w:val="num" w:leader="none" w:pos="1440"/>
        </w:tabs>
        <w:spacing/>
        <w:ind w:hanging="1440" w:left="1440"/>
      </w:pPr>
      <w:rPr/>
      <w:start w:val="1"/>
      <w:suff w:val="space"/>
    </w:lvl>
    <w:lvl w:ilvl="6">
      <w:isLgl w:val="false"/>
      <w:lvlJc w:val="left"/>
      <w:lvlText w:val="%1.%2.%3.%4.%5.%6.%7"/>
      <w:numFmt w:val="decimal"/>
      <w:pPr>
        <w:pBdr/>
        <w:tabs>
          <w:tab w:val="num" w:leader="none" w:pos="1800"/>
        </w:tabs>
        <w:spacing/>
        <w:ind w:hanging="1800" w:left="1800"/>
      </w:pPr>
      <w:rPr/>
      <w:start w:val="1"/>
      <w:suff w:val="space"/>
    </w:lvl>
    <w:lvl w:ilvl="7">
      <w:isLgl w:val="false"/>
      <w:lvlJc w:val="left"/>
      <w:lvlText w:val="%1.%2.%3.%4.%5.%6.%7.%8"/>
      <w:numFmt w:val="decimal"/>
      <w:pPr>
        <w:pBdr/>
        <w:tabs>
          <w:tab w:val="num" w:leader="none" w:pos="1800"/>
        </w:tabs>
        <w:spacing/>
        <w:ind w:hanging="1800" w:left="1800"/>
      </w:pPr>
      <w:rPr/>
      <w:start w:val="1"/>
      <w:suff w:val="space"/>
    </w:lvl>
    <w:lvl w:ilvl="8">
      <w:isLgl w:val="false"/>
      <w:lvlJc w:val="left"/>
      <w:lvlText w:val="%1.%2.%3.%4.%5.%6.%7.%8.%9"/>
      <w:numFmt w:val="decimal"/>
      <w:pPr>
        <w:pBdr/>
        <w:tabs>
          <w:tab w:val="num" w:leader="none" w:pos="2160"/>
        </w:tabs>
        <w:spacing/>
        <w:ind w:hanging="2160" w:left="2160"/>
      </w:pPr>
      <w:rPr/>
      <w:start w:val="1"/>
      <w:suff w:val="space"/>
    </w:lvl>
  </w:abstractNum>
  <w:abstractNum w:abstractNumId="43">
    <w:lvl w:ilvl="0">
      <w:isLgl w:val="false"/>
      <w:lvlJc w:val="left"/>
      <w:lvlText w:val="第%1章"/>
      <w:numFmt w:val="japaneseCounting"/>
      <w:pPr>
        <w:pBdr/>
        <w:spacing/>
        <w:ind w:hanging="1440" w:left="1440"/>
      </w:pPr>
      <w:rPr/>
      <w:start w:val="3"/>
      <w:suff w:val="space"/>
    </w:lvl>
    <w:lvl w:ilvl="1">
      <w:isLgl w:val="false"/>
      <w:lvlJc w:val="left"/>
      <w:lvlText w:val="%2)"/>
      <w:numFmt w:val="lowerLetter"/>
      <w:pPr>
        <w:pBdr/>
        <w:spacing/>
        <w:ind w:hanging="420" w:left="840"/>
      </w:pPr>
      <w:rPr/>
      <w:start w:val="1"/>
      <w:suff w:val="space"/>
    </w:lvl>
    <w:lvl w:ilvl="2">
      <w:isLgl w:val="false"/>
      <w:lvlJc w:val="right"/>
      <w:lvlText w:val="%3."/>
      <w:numFmt w:val="lowerRoman"/>
      <w:pPr>
        <w:pBdr/>
        <w:spacing/>
        <w:ind w:hanging="420" w:left="1260"/>
      </w:pPr>
      <w:rPr/>
      <w:start w:val="1"/>
      <w:suff w:val="space"/>
    </w:lvl>
    <w:lvl w:ilvl="3">
      <w:isLgl w:val="false"/>
      <w:lvlJc w:val="left"/>
      <w:lvlText w:val="%4."/>
      <w:numFmt w:val="decimal"/>
      <w:pPr>
        <w:pBdr/>
        <w:spacing/>
        <w:ind w:hanging="420" w:left="1680"/>
      </w:pPr>
      <w:rPr/>
      <w:start w:val="1"/>
      <w:suff w:val="space"/>
    </w:lvl>
    <w:lvl w:ilvl="4">
      <w:isLgl w:val="false"/>
      <w:lvlJc w:val="left"/>
      <w:lvlText w:val="%5)"/>
      <w:numFmt w:val="lowerLetter"/>
      <w:pPr>
        <w:pBdr/>
        <w:spacing/>
        <w:ind w:hanging="420" w:left="2100"/>
      </w:pPr>
      <w:rPr/>
      <w:start w:val="1"/>
      <w:suff w:val="space"/>
    </w:lvl>
    <w:lvl w:ilvl="5">
      <w:isLgl w:val="false"/>
      <w:lvlJc w:val="right"/>
      <w:lvlText w:val="%6."/>
      <w:numFmt w:val="lowerRoman"/>
      <w:pPr>
        <w:pBdr/>
        <w:spacing/>
        <w:ind w:hanging="420" w:left="2520"/>
      </w:pPr>
      <w:rPr/>
      <w:start w:val="1"/>
      <w:suff w:val="space"/>
    </w:lvl>
    <w:lvl w:ilvl="6">
      <w:isLgl w:val="false"/>
      <w:lvlJc w:val="left"/>
      <w:lvlText w:val="%7."/>
      <w:numFmt w:val="decimal"/>
      <w:pPr>
        <w:pBdr/>
        <w:spacing/>
        <w:ind w:hanging="420" w:left="2940"/>
      </w:pPr>
      <w:rPr/>
      <w:start w:val="1"/>
      <w:suff w:val="space"/>
    </w:lvl>
    <w:lvl w:ilvl="7">
      <w:isLgl w:val="false"/>
      <w:lvlJc w:val="left"/>
      <w:lvlText w:val="%8)"/>
      <w:numFmt w:val="lowerLetter"/>
      <w:pPr>
        <w:pBdr/>
        <w:spacing/>
        <w:ind w:hanging="420" w:left="3360"/>
      </w:pPr>
      <w:rPr/>
      <w:start w:val="1"/>
      <w:suff w:val="space"/>
    </w:lvl>
    <w:lvl w:ilvl="8">
      <w:isLgl w:val="false"/>
      <w:lvlJc w:val="right"/>
      <w:lvlText w:val="%9."/>
      <w:numFmt w:val="lowerRoman"/>
      <w:pPr>
        <w:pBdr/>
        <w:spacing/>
        <w:ind w:hanging="420" w:left="3780"/>
      </w:pPr>
      <w:rPr/>
      <w:start w:val="1"/>
      <w:suff w:val="space"/>
    </w:lvl>
  </w:abstractNum>
  <w:abstractNum w:abstractNumId="44">
    <w:lvl w:ilvl="0">
      <w:isLgl w:val="false"/>
      <w:lvlJc w:val="left"/>
      <w:lvlText w:val=""/>
      <w:numFmt w:val="bullet"/>
      <w:pPr>
        <w:pBdr/>
        <w:tabs>
          <w:tab w:val="num" w:leader="none" w:pos="840"/>
        </w:tabs>
        <w:spacing/>
        <w:ind w:hanging="420" w:left="840"/>
      </w:pPr>
      <w:rPr>
        <w:rFonts w:ascii="Wingdings" w:hAnsi="Wingdings"/>
      </w:rPr>
      <w:start w:val="1"/>
      <w:suff w:val="space"/>
    </w:lvl>
    <w:lvl w:ilvl="1">
      <w:isLgl w:val="false"/>
      <w:lvlJc w:val="left"/>
      <w:lvlText w:val="%2)"/>
      <w:numFmt w:val="lowerLetter"/>
      <w:pPr>
        <w:pBdr/>
        <w:tabs>
          <w:tab w:val="num" w:leader="none" w:pos="1260"/>
        </w:tabs>
        <w:spacing/>
        <w:ind w:hanging="420" w:left="1260"/>
      </w:pPr>
      <w:rPr/>
      <w:start w:val="1"/>
      <w:suff w:val="space"/>
    </w:lvl>
    <w:lvl w:ilvl="2">
      <w:isLgl w:val="false"/>
      <w:lvlJc w:val="right"/>
      <w:lvlText w:val="%3."/>
      <w:numFmt w:val="lowerRoman"/>
      <w:pPr>
        <w:pBdr/>
        <w:tabs>
          <w:tab w:val="num" w:leader="none" w:pos="1680"/>
        </w:tabs>
        <w:spacing/>
        <w:ind w:hanging="420" w:left="1680"/>
      </w:pPr>
      <w:rPr/>
      <w:start w:val="1"/>
      <w:suff w:val="space"/>
    </w:lvl>
    <w:lvl w:ilvl="3">
      <w:isLgl w:val="false"/>
      <w:lvlJc w:val="left"/>
      <w:lvlText w:val="%4."/>
      <w:numFmt w:val="decimal"/>
      <w:pPr>
        <w:pBdr/>
        <w:tabs>
          <w:tab w:val="num" w:leader="none" w:pos="2100"/>
        </w:tabs>
        <w:spacing/>
        <w:ind w:hanging="420" w:left="2100"/>
      </w:pPr>
      <w:rPr/>
      <w:start w:val="1"/>
      <w:suff w:val="space"/>
    </w:lvl>
    <w:lvl w:ilvl="4">
      <w:isLgl w:val="false"/>
      <w:lvlJc w:val="left"/>
      <w:lvlText w:val="%5)"/>
      <w:numFmt w:val="lowerLetter"/>
      <w:pPr>
        <w:pBdr/>
        <w:tabs>
          <w:tab w:val="num" w:leader="none" w:pos="2520"/>
        </w:tabs>
        <w:spacing/>
        <w:ind w:hanging="420" w:left="2520"/>
      </w:pPr>
      <w:rPr/>
      <w:start w:val="1"/>
      <w:suff w:val="space"/>
    </w:lvl>
    <w:lvl w:ilvl="5">
      <w:isLgl w:val="false"/>
      <w:lvlJc w:val="right"/>
      <w:lvlText w:val="%6."/>
      <w:numFmt w:val="lowerRoman"/>
      <w:pPr>
        <w:pBdr/>
        <w:tabs>
          <w:tab w:val="num" w:leader="none" w:pos="2940"/>
        </w:tabs>
        <w:spacing/>
        <w:ind w:hanging="420" w:left="2940"/>
      </w:pPr>
      <w:rPr/>
      <w:start w:val="1"/>
      <w:suff w:val="space"/>
    </w:lvl>
    <w:lvl w:ilvl="6">
      <w:isLgl w:val="false"/>
      <w:lvlJc w:val="left"/>
      <w:lvlText w:val="%7."/>
      <w:numFmt w:val="decimal"/>
      <w:pPr>
        <w:pBdr/>
        <w:tabs>
          <w:tab w:val="num" w:leader="none" w:pos="3360"/>
        </w:tabs>
        <w:spacing/>
        <w:ind w:hanging="420" w:left="3360"/>
      </w:pPr>
      <w:rPr/>
      <w:start w:val="1"/>
      <w:suff w:val="space"/>
    </w:lvl>
    <w:lvl w:ilvl="7">
      <w:isLgl w:val="false"/>
      <w:lvlJc w:val="left"/>
      <w:lvlText w:val="%8)"/>
      <w:numFmt w:val="lowerLetter"/>
      <w:pPr>
        <w:pBdr/>
        <w:tabs>
          <w:tab w:val="num" w:leader="none" w:pos="3780"/>
        </w:tabs>
        <w:spacing/>
        <w:ind w:hanging="420" w:left="3780"/>
      </w:pPr>
      <w:rPr/>
      <w:start w:val="1"/>
      <w:suff w:val="space"/>
    </w:lvl>
    <w:lvl w:ilvl="8">
      <w:isLgl w:val="false"/>
      <w:lvlJc w:val="right"/>
      <w:lvlText w:val="%9."/>
      <w:numFmt w:val="lowerRoman"/>
      <w:pPr>
        <w:pBdr/>
        <w:tabs>
          <w:tab w:val="num" w:leader="none" w:pos="4200"/>
        </w:tabs>
        <w:spacing/>
        <w:ind w:hanging="420" w:left="4200"/>
      </w:pPr>
      <w:rPr/>
      <w:start w:val="1"/>
      <w:suff w:val="space"/>
    </w:lvl>
  </w:abstractNum>
  <w:abstractNum w:abstractNumId="45">
    <w:lvl w:ilvl="0">
      <w:isLgl w:val="false"/>
      <w:lvlJc w:val="left"/>
      <w:lvlText w:val="%1)"/>
      <w:numFmt w:val="decimal"/>
      <w:pPr>
        <w:pBdr/>
        <w:tabs>
          <w:tab w:val="num" w:leader="none" w:pos="1080"/>
        </w:tabs>
        <w:spacing/>
        <w:ind w:hanging="480" w:left="1080"/>
      </w:pPr>
      <w:rPr>
        <w:rFonts w:hAnsi="Times New Roman" w:eastAsia="宋体"/>
        <w:color w:val="000000"/>
        <w:sz w:val="24"/>
      </w:rPr>
      <w:start w:val="1"/>
      <w:suff w:val="space"/>
    </w:lvl>
    <w:lvl w:ilvl="1">
      <w:isLgl w:val="false"/>
      <w:lvlJc w:val="left"/>
      <w:lvlText w:val="%2)"/>
      <w:numFmt w:val="lowerLetter"/>
      <w:pPr>
        <w:pBdr/>
        <w:tabs>
          <w:tab w:val="num" w:leader="none" w:pos="1440"/>
        </w:tabs>
        <w:spacing/>
        <w:ind w:hanging="420" w:left="1440"/>
      </w:pPr>
      <w:rPr/>
      <w:start w:val="1"/>
      <w:suff w:val="space"/>
    </w:lvl>
    <w:lvl w:ilvl="2">
      <w:isLgl w:val="false"/>
      <w:lvlJc w:val="right"/>
      <w:lvlText w:val="%3."/>
      <w:numFmt w:val="lowerRoman"/>
      <w:pPr>
        <w:pBdr/>
        <w:tabs>
          <w:tab w:val="num" w:leader="none" w:pos="1860"/>
        </w:tabs>
        <w:spacing/>
        <w:ind w:hanging="420" w:left="1860"/>
      </w:pPr>
      <w:rPr/>
      <w:start w:val="1"/>
      <w:suff w:val="space"/>
    </w:lvl>
    <w:lvl w:ilvl="3">
      <w:isLgl w:val="false"/>
      <w:lvlJc w:val="left"/>
      <w:lvlText w:val="%4."/>
      <w:numFmt w:val="decimal"/>
      <w:pPr>
        <w:pBdr/>
        <w:tabs>
          <w:tab w:val="num" w:leader="none" w:pos="2280"/>
        </w:tabs>
        <w:spacing/>
        <w:ind w:hanging="420" w:left="2280"/>
      </w:pPr>
      <w:rPr/>
      <w:start w:val="1"/>
      <w:suff w:val="space"/>
    </w:lvl>
    <w:lvl w:ilvl="4">
      <w:isLgl w:val="false"/>
      <w:lvlJc w:val="left"/>
      <w:lvlText w:val="%5)"/>
      <w:numFmt w:val="lowerLetter"/>
      <w:pPr>
        <w:pBdr/>
        <w:tabs>
          <w:tab w:val="num" w:leader="none" w:pos="2700"/>
        </w:tabs>
        <w:spacing/>
        <w:ind w:hanging="420" w:left="2700"/>
      </w:pPr>
      <w:rPr/>
      <w:start w:val="1"/>
      <w:suff w:val="space"/>
    </w:lvl>
    <w:lvl w:ilvl="5">
      <w:isLgl w:val="false"/>
      <w:lvlJc w:val="right"/>
      <w:lvlText w:val="%6."/>
      <w:numFmt w:val="lowerRoman"/>
      <w:pPr>
        <w:pBdr/>
        <w:tabs>
          <w:tab w:val="num" w:leader="none" w:pos="3120"/>
        </w:tabs>
        <w:spacing/>
        <w:ind w:hanging="420" w:left="3120"/>
      </w:pPr>
      <w:rPr/>
      <w:start w:val="1"/>
      <w:suff w:val="space"/>
    </w:lvl>
    <w:lvl w:ilvl="6">
      <w:isLgl w:val="false"/>
      <w:lvlJc w:val="left"/>
      <w:lvlText w:val="%7."/>
      <w:numFmt w:val="decimal"/>
      <w:pPr>
        <w:pBdr/>
        <w:tabs>
          <w:tab w:val="num" w:leader="none" w:pos="3540"/>
        </w:tabs>
        <w:spacing/>
        <w:ind w:hanging="420" w:left="3540"/>
      </w:pPr>
      <w:rPr/>
      <w:start w:val="1"/>
      <w:suff w:val="space"/>
    </w:lvl>
    <w:lvl w:ilvl="7">
      <w:isLgl w:val="false"/>
      <w:lvlJc w:val="left"/>
      <w:lvlText w:val="%8)"/>
      <w:numFmt w:val="lowerLetter"/>
      <w:pPr>
        <w:pBdr/>
        <w:tabs>
          <w:tab w:val="num" w:leader="none" w:pos="3960"/>
        </w:tabs>
        <w:spacing/>
        <w:ind w:hanging="420" w:left="3960"/>
      </w:pPr>
      <w:rPr/>
      <w:start w:val="1"/>
      <w:suff w:val="space"/>
    </w:lvl>
    <w:lvl w:ilvl="8">
      <w:isLgl w:val="false"/>
      <w:lvlJc w:val="right"/>
      <w:lvlText w:val="%9."/>
      <w:numFmt w:val="lowerRoman"/>
      <w:pPr>
        <w:pBdr/>
        <w:tabs>
          <w:tab w:val="num" w:leader="none" w:pos="4380"/>
        </w:tabs>
        <w:spacing/>
        <w:ind w:hanging="420" w:left="4380"/>
      </w:pPr>
      <w:rPr/>
      <w:start w:val="1"/>
      <w:suff w:val="space"/>
    </w:lvl>
  </w:abstractNum>
  <w:abstractNum w:abstractNumId="46">
    <w:lvl w:ilvl="0">
      <w:isLgl w:val="false"/>
      <w:lvlJc w:val="left"/>
      <w:lvlText w:val="%1、"/>
      <w:numFmt w:val="japaneseCounting"/>
      <w:pPr>
        <w:pBdr/>
        <w:spacing/>
        <w:ind w:hanging="420" w:left="420"/>
      </w:pPr>
      <w:rPr>
        <w:rFonts w:cs="Times New Roman"/>
      </w:rPr>
      <w:start w:val="1"/>
      <w:suff w:val="space"/>
    </w:lvl>
    <w:lvl w:ilvl="1">
      <w:isLgl w:val="false"/>
      <w:lvlJc w:val="left"/>
      <w:lvlText w:val="%2)"/>
      <w:numFmt w:val="lowerLetter"/>
      <w:pPr>
        <w:pBdr/>
        <w:spacing/>
        <w:ind w:hanging="420" w:left="840"/>
      </w:pPr>
      <w:rPr>
        <w:rFonts w:cs="Times New Roman"/>
      </w:rPr>
      <w:start w:val="1"/>
      <w:suff w:val="space"/>
    </w:lvl>
    <w:lvl w:ilvl="2">
      <w:isLgl w:val="false"/>
      <w:lvlJc w:val="right"/>
      <w:lvlText w:val="%3."/>
      <w:numFmt w:val="lowerRoman"/>
      <w:pPr>
        <w:pBdr/>
        <w:spacing/>
        <w:ind w:hanging="420" w:left="1260"/>
      </w:pPr>
      <w:rPr>
        <w:rFonts w:cs="Times New Roman"/>
      </w:rPr>
      <w:start w:val="1"/>
      <w:suff w:val="space"/>
    </w:lvl>
    <w:lvl w:ilvl="3">
      <w:isLgl w:val="false"/>
      <w:lvlJc w:val="left"/>
      <w:lvlText w:val="%4."/>
      <w:numFmt w:val="decimal"/>
      <w:pPr>
        <w:pBdr/>
        <w:spacing/>
        <w:ind w:hanging="420" w:left="1680"/>
      </w:pPr>
      <w:rPr>
        <w:rFonts w:cs="Times New Roman"/>
      </w:rPr>
      <w:start w:val="1"/>
      <w:suff w:val="space"/>
    </w:lvl>
    <w:lvl w:ilvl="4">
      <w:isLgl w:val="false"/>
      <w:lvlJc w:val="left"/>
      <w:lvlText w:val="%5)"/>
      <w:numFmt w:val="lowerLetter"/>
      <w:pPr>
        <w:pBdr/>
        <w:spacing/>
        <w:ind w:hanging="420" w:left="2100"/>
      </w:pPr>
      <w:rPr>
        <w:rFonts w:cs="Times New Roman"/>
      </w:rPr>
      <w:start w:val="1"/>
      <w:suff w:val="space"/>
    </w:lvl>
    <w:lvl w:ilvl="5">
      <w:isLgl w:val="false"/>
      <w:lvlJc w:val="right"/>
      <w:lvlText w:val="%6."/>
      <w:numFmt w:val="lowerRoman"/>
      <w:pPr>
        <w:pBdr/>
        <w:spacing/>
        <w:ind w:hanging="420" w:left="2520"/>
      </w:pPr>
      <w:rPr>
        <w:rFonts w:cs="Times New Roman"/>
      </w:rPr>
      <w:start w:val="1"/>
      <w:suff w:val="space"/>
    </w:lvl>
    <w:lvl w:ilvl="6">
      <w:isLgl w:val="false"/>
      <w:lvlJc w:val="left"/>
      <w:lvlText w:val="%7."/>
      <w:numFmt w:val="decimal"/>
      <w:pPr>
        <w:pBdr/>
        <w:spacing/>
        <w:ind w:hanging="420" w:left="2940"/>
      </w:pPr>
      <w:rPr>
        <w:rFonts w:cs="Times New Roman"/>
      </w:rPr>
      <w:start w:val="1"/>
      <w:suff w:val="space"/>
    </w:lvl>
    <w:lvl w:ilvl="7">
      <w:isLgl w:val="false"/>
      <w:lvlJc w:val="left"/>
      <w:lvlText w:val="%8)"/>
      <w:numFmt w:val="lowerLetter"/>
      <w:pPr>
        <w:pBdr/>
        <w:spacing/>
        <w:ind w:hanging="420" w:left="3360"/>
      </w:pPr>
      <w:rPr>
        <w:rFonts w:cs="Times New Roman"/>
      </w:rPr>
      <w:start w:val="1"/>
      <w:suff w:val="space"/>
    </w:lvl>
    <w:lvl w:ilvl="8">
      <w:isLgl w:val="false"/>
      <w:lvlJc w:val="right"/>
      <w:lvlText w:val="%9."/>
      <w:numFmt w:val="lowerRoman"/>
      <w:pPr>
        <w:pBdr/>
        <w:spacing/>
        <w:ind w:hanging="420" w:left="3780"/>
      </w:pPr>
      <w:rPr>
        <w:rFonts w:cs="Times New Roman"/>
      </w:rPr>
      <w:start w:val="1"/>
      <w:suff w:val="space"/>
    </w:lvl>
  </w:abstractNum>
  <w:num w:numId="1">
    <w:abstractNumId w:val="0"/>
  </w:num>
  <w:num w:numId="2">
    <w:abstractNumId w:val="2"/>
  </w:num>
  <w:num w:numId="3">
    <w:abstractNumId w:val="30"/>
  </w:num>
  <w:num w:numId="4">
    <w:abstractNumId w:val="6"/>
  </w:num>
  <w:num w:numId="5">
    <w:abstractNumId w:val="26"/>
  </w:num>
  <w:num w:numId="6">
    <w:abstractNumId w:val="13"/>
  </w:num>
  <w:num w:numId="7">
    <w:abstractNumId w:val="42"/>
  </w:num>
  <w:num w:numId="8">
    <w:abstractNumId w:val="39"/>
  </w:num>
  <w:num w:numId="9">
    <w:abstractNumId w:val="45"/>
  </w:num>
  <w:num w:numId="10">
    <w:abstractNumId w:val="31"/>
  </w:num>
  <w:num w:numId="11">
    <w:abstractNumId w:val="19"/>
  </w:num>
  <w:num w:numId="12">
    <w:abstractNumId w:val="29"/>
  </w:num>
  <w:num w:numId="13">
    <w:abstractNumId w:val="15"/>
  </w:num>
  <w:num w:numId="14">
    <w:abstractNumId w:val="41"/>
  </w:num>
  <w:num w:numId="15">
    <w:abstractNumId w:val="34"/>
  </w:num>
  <w:num w:numId="16">
    <w:abstractNumId w:val="4"/>
  </w:num>
  <w:num w:numId="17">
    <w:abstractNumId w:val="14"/>
  </w:num>
  <w:num w:numId="18">
    <w:abstractNumId w:val="5"/>
  </w:num>
  <w:num w:numId="19">
    <w:abstractNumId w:val="24"/>
  </w:num>
  <w:num w:numId="20">
    <w:abstractNumId w:val="17"/>
  </w:num>
  <w:num w:numId="21">
    <w:abstractNumId w:val="11"/>
  </w:num>
  <w:num w:numId="22">
    <w:abstractNumId w:val="12"/>
  </w:num>
  <w:num w:numId="23">
    <w:abstractNumId w:val="35"/>
  </w:num>
  <w:num w:numId="2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7"/>
  </w:num>
  <w:num w:numId="26">
    <w:abstractNumId w:val="36"/>
  </w:num>
  <w:num w:numId="27">
    <w:abstractNumId w:val="38"/>
  </w:num>
  <w:num w:numId="2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
  </w:num>
  <w:num w:numId="30">
    <w:abstractNumId w:val="9"/>
  </w:num>
  <w:num w:numId="31">
    <w:abstractNumId w:val="44"/>
  </w:num>
  <w:num w:numId="32">
    <w:abstractNumId w:val="8"/>
  </w:num>
  <w:num w:numId="33">
    <w:abstractNumId w:val="23"/>
  </w:num>
  <w:num w:numId="34">
    <w:abstractNumId w:val="21"/>
  </w:num>
  <w:num w:numId="35">
    <w:abstractNumId w:val="32"/>
  </w:num>
  <w:num w:numId="36">
    <w:abstractNumId w:val="33"/>
  </w:num>
  <w:num w:numId="37">
    <w:abstractNumId w:val="3"/>
  </w:num>
  <w:num w:numId="38">
    <w:abstractNumId w:val="43"/>
  </w:num>
  <w:num w:numId="39">
    <w:abstractNumId w:val="16"/>
  </w:num>
  <w:num w:numId="40">
    <w:abstractNumId w:val="25"/>
  </w:num>
  <w:num w:numId="41">
    <w:abstractNumId w:val="27"/>
  </w:num>
  <w:num w:numId="42">
    <w:abstractNumId w:val="46"/>
  </w:num>
  <w:num w:numId="43">
    <w:abstractNumId w:val="28"/>
  </w:num>
  <w:num w:numId="44">
    <w:abstractNumId w:val="22"/>
  </w:num>
  <w:num w:numId="45">
    <w:abstractNumId w:val="10"/>
  </w:num>
  <w:num w:numId="46">
    <w:abstractNumId w:val="40"/>
  </w:num>
  <w:num w:numId="47">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420"/>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balanceSingleByteDoubleByteWidth w:val="true"/>
    <w:ulTrailSpace w:val="true"/>
    <w:doNotExpandShiftReturn w:val="true"/>
    <w:splitPgBreakAndParaMark w:val="true"/>
    <w:compatSetting w:name="compatibilityMode" w:uri="http://schemas.microsoft.com/office/word" w:val="11"/>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imes New Roman" w:hAnsi="Times New Roman" w:eastAsia="宋体" w:cs="Times New Roman"/>
      </w:rPr>
    </w:rPrDefault>
    <w:pPrDefault>
      <w:pPr>
        <w:pBdr/>
        <w:spacing/>
        <w:ind/>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styleId="13">
    <w:name w:val="Heading 1"/>
    <w:basedOn w:val="763"/>
    <w:next w:val="763"/>
    <w:link w:val="14"/>
    <w:uiPriority w:val="9"/>
    <w:qFormat/>
    <w:pPr>
      <w:keepNext w:val="true"/>
      <w:keepLines w:val="true"/>
      <w:pBdr/>
      <w:spacing w:after="200" w:before="480"/>
      <w:ind/>
      <w:outlineLvl w:val="0"/>
    </w:pPr>
    <w:rPr>
      <w:rFonts w:ascii="等线" w:hAnsi="等线" w:eastAsia="等线" w:cs="等线"/>
      <w:sz w:val="40"/>
      <w:szCs w:val="40"/>
    </w:rPr>
  </w:style>
  <w:style w:type="character" w:styleId="14">
    <w:name w:val="Heading 1 Char"/>
    <w:basedOn w:val="11"/>
    <w:link w:val="13"/>
    <w:uiPriority w:val="9"/>
    <w:pPr>
      <w:pBdr/>
      <w:spacing/>
      <w:ind/>
    </w:pPr>
    <w:rPr>
      <w:rFonts w:ascii="等线" w:hAnsi="等线" w:eastAsia="等线" w:cs="等线"/>
      <w:sz w:val="40"/>
      <w:szCs w:val="40"/>
    </w:rPr>
  </w:style>
  <w:style w:type="paragraph" w:styleId="15">
    <w:name w:val="Heading 2"/>
    <w:basedOn w:val="763"/>
    <w:next w:val="763"/>
    <w:link w:val="16"/>
    <w:uiPriority w:val="9"/>
    <w:unhideWhenUsed/>
    <w:qFormat/>
    <w:pPr>
      <w:keepNext w:val="true"/>
      <w:keepLines w:val="true"/>
      <w:pBdr/>
      <w:spacing w:after="200" w:before="360"/>
      <w:ind/>
      <w:outlineLvl w:val="1"/>
    </w:pPr>
    <w:rPr>
      <w:rFonts w:ascii="等线" w:hAnsi="等线" w:eastAsia="等线" w:cs="等线"/>
      <w:sz w:val="34"/>
    </w:rPr>
  </w:style>
  <w:style w:type="character" w:styleId="16">
    <w:name w:val="Heading 2 Char"/>
    <w:basedOn w:val="11"/>
    <w:link w:val="15"/>
    <w:uiPriority w:val="9"/>
    <w:pPr>
      <w:pBdr/>
      <w:spacing/>
      <w:ind/>
    </w:pPr>
    <w:rPr>
      <w:rFonts w:ascii="等线" w:hAnsi="等线" w:eastAsia="等线" w:cs="等线"/>
      <w:sz w:val="34"/>
    </w:rPr>
  </w:style>
  <w:style w:type="paragraph" w:styleId="17">
    <w:name w:val="Heading 3"/>
    <w:basedOn w:val="763"/>
    <w:next w:val="763"/>
    <w:link w:val="18"/>
    <w:uiPriority w:val="9"/>
    <w:unhideWhenUsed/>
    <w:qFormat/>
    <w:pPr>
      <w:keepNext w:val="true"/>
      <w:keepLines w:val="true"/>
      <w:pBdr/>
      <w:spacing w:after="200" w:before="320"/>
      <w:ind/>
      <w:outlineLvl w:val="2"/>
    </w:pPr>
    <w:rPr>
      <w:rFonts w:ascii="等线" w:hAnsi="等线" w:eastAsia="等线" w:cs="等线"/>
      <w:sz w:val="30"/>
      <w:szCs w:val="30"/>
    </w:rPr>
  </w:style>
  <w:style w:type="character" w:styleId="18">
    <w:name w:val="Heading 3 Char"/>
    <w:basedOn w:val="11"/>
    <w:link w:val="17"/>
    <w:uiPriority w:val="9"/>
    <w:pPr>
      <w:pBdr/>
      <w:spacing/>
      <w:ind/>
    </w:pPr>
    <w:rPr>
      <w:rFonts w:ascii="等线" w:hAnsi="等线" w:eastAsia="等线" w:cs="等线"/>
      <w:sz w:val="30"/>
      <w:szCs w:val="30"/>
    </w:rPr>
  </w:style>
  <w:style w:type="paragraph" w:styleId="19">
    <w:name w:val="Heading 4"/>
    <w:basedOn w:val="763"/>
    <w:next w:val="763"/>
    <w:link w:val="20"/>
    <w:uiPriority w:val="9"/>
    <w:unhideWhenUsed/>
    <w:qFormat/>
    <w:pPr>
      <w:keepNext w:val="true"/>
      <w:keepLines w:val="true"/>
      <w:pBdr/>
      <w:spacing w:after="200" w:before="320"/>
      <w:ind/>
      <w:outlineLvl w:val="3"/>
    </w:pPr>
    <w:rPr>
      <w:rFonts w:ascii="等线" w:hAnsi="等线" w:eastAsia="等线" w:cs="等线"/>
      <w:b/>
      <w:bCs/>
      <w:sz w:val="26"/>
      <w:szCs w:val="26"/>
    </w:rPr>
  </w:style>
  <w:style w:type="character" w:styleId="20">
    <w:name w:val="Heading 4 Char"/>
    <w:basedOn w:val="11"/>
    <w:link w:val="19"/>
    <w:uiPriority w:val="9"/>
    <w:pPr>
      <w:pBdr/>
      <w:spacing/>
      <w:ind/>
    </w:pPr>
    <w:rPr>
      <w:rFonts w:ascii="等线" w:hAnsi="等线" w:eastAsia="等线" w:cs="等线"/>
      <w:b/>
      <w:bCs/>
      <w:sz w:val="26"/>
      <w:szCs w:val="26"/>
    </w:rPr>
  </w:style>
  <w:style w:type="paragraph" w:styleId="21">
    <w:name w:val="Heading 5"/>
    <w:basedOn w:val="763"/>
    <w:next w:val="763"/>
    <w:link w:val="22"/>
    <w:uiPriority w:val="9"/>
    <w:unhideWhenUsed/>
    <w:qFormat/>
    <w:pPr>
      <w:keepNext w:val="true"/>
      <w:keepLines w:val="true"/>
      <w:pBdr/>
      <w:spacing w:after="200" w:before="320"/>
      <w:ind/>
      <w:outlineLvl w:val="4"/>
    </w:pPr>
    <w:rPr>
      <w:rFonts w:ascii="等线" w:hAnsi="等线" w:eastAsia="等线" w:cs="等线"/>
      <w:b/>
      <w:bCs/>
      <w:sz w:val="24"/>
      <w:szCs w:val="24"/>
    </w:rPr>
  </w:style>
  <w:style w:type="character" w:styleId="22">
    <w:name w:val="Heading 5 Char"/>
    <w:basedOn w:val="11"/>
    <w:link w:val="21"/>
    <w:uiPriority w:val="9"/>
    <w:pPr>
      <w:pBdr/>
      <w:spacing/>
      <w:ind/>
    </w:pPr>
    <w:rPr>
      <w:rFonts w:ascii="等线" w:hAnsi="等线" w:eastAsia="等线" w:cs="等线"/>
      <w:b/>
      <w:bCs/>
      <w:sz w:val="24"/>
      <w:szCs w:val="24"/>
    </w:rPr>
  </w:style>
  <w:style w:type="paragraph" w:styleId="23">
    <w:name w:val="Heading 6"/>
    <w:basedOn w:val="763"/>
    <w:next w:val="763"/>
    <w:link w:val="24"/>
    <w:uiPriority w:val="9"/>
    <w:unhideWhenUsed/>
    <w:qFormat/>
    <w:pPr>
      <w:keepNext w:val="true"/>
      <w:keepLines w:val="true"/>
      <w:pBdr/>
      <w:spacing w:after="200" w:before="320"/>
      <w:ind/>
      <w:outlineLvl w:val="5"/>
    </w:pPr>
    <w:rPr>
      <w:rFonts w:ascii="等线" w:hAnsi="等线" w:eastAsia="等线" w:cs="等线"/>
      <w:b/>
      <w:bCs/>
      <w:sz w:val="22"/>
      <w:szCs w:val="22"/>
    </w:rPr>
  </w:style>
  <w:style w:type="character" w:styleId="24">
    <w:name w:val="Heading 6 Char"/>
    <w:basedOn w:val="11"/>
    <w:link w:val="23"/>
    <w:uiPriority w:val="9"/>
    <w:pPr>
      <w:pBdr/>
      <w:spacing/>
      <w:ind/>
    </w:pPr>
    <w:rPr>
      <w:rFonts w:ascii="等线" w:hAnsi="等线" w:eastAsia="等线" w:cs="等线"/>
      <w:b/>
      <w:bCs/>
      <w:sz w:val="22"/>
      <w:szCs w:val="22"/>
    </w:rPr>
  </w:style>
  <w:style w:type="paragraph" w:styleId="25">
    <w:name w:val="Heading 7"/>
    <w:basedOn w:val="763"/>
    <w:next w:val="763"/>
    <w:link w:val="26"/>
    <w:uiPriority w:val="9"/>
    <w:unhideWhenUsed/>
    <w:qFormat/>
    <w:pPr>
      <w:keepNext w:val="true"/>
      <w:keepLines w:val="true"/>
      <w:pBdr/>
      <w:spacing w:after="200" w:before="320"/>
      <w:ind/>
      <w:outlineLvl w:val="6"/>
    </w:pPr>
    <w:rPr>
      <w:rFonts w:ascii="等线" w:hAnsi="等线" w:eastAsia="等线" w:cs="等线"/>
      <w:b/>
      <w:bCs/>
      <w:i/>
      <w:iCs/>
      <w:sz w:val="22"/>
      <w:szCs w:val="22"/>
    </w:rPr>
  </w:style>
  <w:style w:type="character" w:styleId="26">
    <w:name w:val="Heading 7 Char"/>
    <w:basedOn w:val="11"/>
    <w:link w:val="25"/>
    <w:uiPriority w:val="9"/>
    <w:pPr>
      <w:pBdr/>
      <w:spacing/>
      <w:ind/>
    </w:pPr>
    <w:rPr>
      <w:rFonts w:ascii="等线" w:hAnsi="等线" w:eastAsia="等线" w:cs="等线"/>
      <w:b/>
      <w:bCs/>
      <w:i/>
      <w:iCs/>
      <w:sz w:val="22"/>
      <w:szCs w:val="22"/>
    </w:rPr>
  </w:style>
  <w:style w:type="paragraph" w:styleId="27">
    <w:name w:val="Heading 8"/>
    <w:basedOn w:val="763"/>
    <w:next w:val="763"/>
    <w:link w:val="28"/>
    <w:uiPriority w:val="9"/>
    <w:unhideWhenUsed/>
    <w:qFormat/>
    <w:pPr>
      <w:keepNext w:val="true"/>
      <w:keepLines w:val="true"/>
      <w:pBdr/>
      <w:spacing w:after="200" w:before="320"/>
      <w:ind/>
      <w:outlineLvl w:val="7"/>
    </w:pPr>
    <w:rPr>
      <w:rFonts w:ascii="等线" w:hAnsi="等线" w:eastAsia="等线" w:cs="等线"/>
      <w:i/>
      <w:iCs/>
      <w:sz w:val="22"/>
      <w:szCs w:val="22"/>
    </w:rPr>
  </w:style>
  <w:style w:type="character" w:styleId="28">
    <w:name w:val="Heading 8 Char"/>
    <w:basedOn w:val="11"/>
    <w:link w:val="27"/>
    <w:uiPriority w:val="9"/>
    <w:pPr>
      <w:pBdr/>
      <w:spacing/>
      <w:ind/>
    </w:pPr>
    <w:rPr>
      <w:rFonts w:ascii="等线" w:hAnsi="等线" w:eastAsia="等线" w:cs="等线"/>
      <w:i/>
      <w:iCs/>
      <w:sz w:val="22"/>
      <w:szCs w:val="22"/>
    </w:rPr>
  </w:style>
  <w:style w:type="paragraph" w:styleId="29">
    <w:name w:val="Heading 9"/>
    <w:basedOn w:val="763"/>
    <w:next w:val="763"/>
    <w:link w:val="30"/>
    <w:uiPriority w:val="9"/>
    <w:unhideWhenUsed/>
    <w:qFormat/>
    <w:pPr>
      <w:keepNext w:val="true"/>
      <w:keepLines w:val="true"/>
      <w:pBdr/>
      <w:spacing w:after="200" w:before="320"/>
      <w:ind/>
      <w:outlineLvl w:val="8"/>
    </w:pPr>
    <w:rPr>
      <w:rFonts w:ascii="等线" w:hAnsi="等线" w:eastAsia="等线" w:cs="等线"/>
      <w:i/>
      <w:iCs/>
      <w:sz w:val="21"/>
      <w:szCs w:val="21"/>
    </w:rPr>
  </w:style>
  <w:style w:type="character" w:styleId="30">
    <w:name w:val="Heading 9 Char"/>
    <w:basedOn w:val="11"/>
    <w:link w:val="29"/>
    <w:uiPriority w:val="9"/>
    <w:pPr>
      <w:pBdr/>
      <w:spacing/>
      <w:ind/>
    </w:pPr>
    <w:rPr>
      <w:rFonts w:ascii="等线" w:hAnsi="等线" w:eastAsia="等线" w:cs="等线"/>
      <w:i/>
      <w:iCs/>
      <w:sz w:val="21"/>
      <w:szCs w:val="21"/>
    </w:rPr>
  </w:style>
  <w:style w:type="paragraph" w:styleId="33">
    <w:name w:val="No Spacing"/>
    <w:uiPriority w:val="1"/>
    <w:qFormat/>
    <w:pPr>
      <w:pBdr/>
      <w:spacing w:after="0" w:before="0" w:line="240" w:lineRule="auto"/>
      <w:ind/>
    </w:pPr>
  </w:style>
  <w:style w:type="paragraph" w:styleId="34">
    <w:name w:val="Title"/>
    <w:basedOn w:val="763"/>
    <w:next w:val="763"/>
    <w:link w:val="35"/>
    <w:uiPriority w:val="10"/>
    <w:qFormat/>
    <w:pPr>
      <w:pBdr/>
      <w:spacing w:after="200" w:before="300"/>
      <w:ind/>
      <w:contextualSpacing w:val="true"/>
    </w:pPr>
    <w:rPr>
      <w:sz w:val="48"/>
      <w:szCs w:val="48"/>
    </w:rPr>
  </w:style>
  <w:style w:type="character" w:styleId="35">
    <w:name w:val="Title Char"/>
    <w:basedOn w:val="11"/>
    <w:link w:val="34"/>
    <w:uiPriority w:val="10"/>
    <w:pPr>
      <w:pBdr/>
      <w:spacing/>
      <w:ind/>
    </w:pPr>
    <w:rPr>
      <w:sz w:val="48"/>
      <w:szCs w:val="48"/>
    </w:rPr>
  </w:style>
  <w:style w:type="paragraph" w:styleId="36">
    <w:name w:val="Subtitle"/>
    <w:basedOn w:val="763"/>
    <w:next w:val="763"/>
    <w:link w:val="37"/>
    <w:uiPriority w:val="11"/>
    <w:qFormat/>
    <w:pPr>
      <w:pBdr/>
      <w:spacing w:after="200" w:before="200"/>
      <w:ind/>
    </w:pPr>
    <w:rPr>
      <w:sz w:val="24"/>
      <w:szCs w:val="24"/>
    </w:rPr>
  </w:style>
  <w:style w:type="character" w:styleId="37">
    <w:name w:val="Subtitle Char"/>
    <w:basedOn w:val="11"/>
    <w:link w:val="36"/>
    <w:uiPriority w:val="11"/>
    <w:pPr>
      <w:pBdr/>
      <w:spacing/>
      <w:ind/>
    </w:pPr>
    <w:rPr>
      <w:sz w:val="24"/>
      <w:szCs w:val="24"/>
    </w:rPr>
  </w:style>
  <w:style w:type="paragraph" w:styleId="38">
    <w:name w:val="Quote"/>
    <w:basedOn w:val="763"/>
    <w:next w:val="763"/>
    <w:link w:val="39"/>
    <w:uiPriority w:val="29"/>
    <w:qFormat/>
    <w:pPr>
      <w:pBdr/>
      <w:spacing/>
      <w:ind w:right="720" w:left="720"/>
    </w:pPr>
    <w:rPr>
      <w:i/>
    </w:rPr>
  </w:style>
  <w:style w:type="character" w:styleId="39">
    <w:name w:val="Quote Char"/>
    <w:link w:val="38"/>
    <w:uiPriority w:val="29"/>
    <w:pPr>
      <w:pBdr/>
      <w:spacing/>
      <w:ind/>
    </w:pPr>
    <w:rPr>
      <w:i/>
    </w:rPr>
  </w:style>
  <w:style w:type="paragraph" w:styleId="40">
    <w:name w:val="Intense Quote"/>
    <w:basedOn w:val="763"/>
    <w:next w:val="763"/>
    <w:link w:val="41"/>
    <w:uiPriority w:val="30"/>
    <w:qFormat/>
    <w:pPr>
      <w:pBdr>
        <w:top w:val="single" w:color="ffffff" w:sz="4" w:space="5"/>
        <w:left w:val="single" w:color="ffffff" w:sz="4" w:space="10"/>
        <w:bottom w:val="single" w:color="ffffff" w:sz="4" w:space="5"/>
        <w:right w:val="single" w:color="ffffff" w:sz="4" w:space="10"/>
      </w:pBdr>
      <w:shd w:val="clear" w:color="auto" w:fill="f2f2f2"/>
      <w:spacing/>
      <w:ind w:right="720" w:left="720"/>
      <w:contextualSpacing w:val="false"/>
    </w:pPr>
    <w:rPr>
      <w:i/>
    </w:rPr>
  </w:style>
  <w:style w:type="character" w:styleId="41">
    <w:name w:val="Intense Quote Char"/>
    <w:link w:val="40"/>
    <w:uiPriority w:val="30"/>
    <w:pPr>
      <w:pBdr/>
      <w:spacing/>
      <w:ind/>
    </w:pPr>
    <w:rPr>
      <w:i/>
    </w:rPr>
  </w:style>
  <w:style w:type="paragraph" w:styleId="42">
    <w:name w:val="Header"/>
    <w:basedOn w:val="763"/>
    <w:link w:val="43"/>
    <w:uiPriority w:val="99"/>
    <w:unhideWhenUsed/>
    <w:pPr>
      <w:pBdr/>
      <w:tabs>
        <w:tab w:val="center" w:leader="none" w:pos="7143"/>
        <w:tab w:val="right" w:leader="none" w:pos="14287"/>
      </w:tabs>
      <w:spacing w:after="0" w:line="240" w:lineRule="auto"/>
      <w:ind/>
    </w:pPr>
  </w:style>
  <w:style w:type="character" w:styleId="43">
    <w:name w:val="Header Char"/>
    <w:basedOn w:val="11"/>
    <w:link w:val="42"/>
    <w:uiPriority w:val="99"/>
    <w:pPr>
      <w:pBdr/>
      <w:spacing/>
      <w:ind/>
    </w:pPr>
  </w:style>
  <w:style w:type="paragraph" w:styleId="44">
    <w:name w:val="Footer"/>
    <w:basedOn w:val="763"/>
    <w:link w:val="47"/>
    <w:uiPriority w:val="99"/>
    <w:unhideWhenUsed/>
    <w:pPr>
      <w:pBdr/>
      <w:tabs>
        <w:tab w:val="center" w:leader="none" w:pos="7143"/>
        <w:tab w:val="right" w:leader="none" w:pos="14287"/>
      </w:tabs>
      <w:spacing w:after="0" w:line="240" w:lineRule="auto"/>
      <w:ind/>
    </w:pPr>
  </w:style>
  <w:style w:type="character" w:styleId="45">
    <w:name w:val="Footer Char"/>
    <w:basedOn w:val="11"/>
    <w:link w:val="44"/>
    <w:uiPriority w:val="99"/>
    <w:pPr>
      <w:pBdr/>
      <w:spacing/>
      <w:ind/>
    </w:pPr>
  </w:style>
  <w:style w:type="paragraph" w:styleId="46">
    <w:name w:val="Caption"/>
    <w:basedOn w:val="763"/>
    <w:next w:val="763"/>
    <w:uiPriority w:val="35"/>
    <w:semiHidden/>
    <w:unhideWhenUsed/>
    <w:qFormat/>
    <w:pPr>
      <w:pBdr/>
      <w:spacing w:line="276" w:lineRule="auto"/>
      <w:ind/>
    </w:pPr>
    <w:rPr>
      <w:b/>
      <w:bCs/>
      <w:color w:val="4f81bd" w:themeColor="accent1"/>
      <w:sz w:val="18"/>
      <w:szCs w:val="18"/>
    </w:rPr>
  </w:style>
  <w:style w:type="character" w:styleId="47">
    <w:name w:val="Caption Char"/>
    <w:basedOn w:val="46"/>
    <w:link w:val="44"/>
    <w:uiPriority w:val="99"/>
    <w:pPr>
      <w:pBdr/>
      <w:spacing/>
      <w:ind/>
    </w:pPr>
  </w:style>
  <w:style w:type="table" w:styleId="48">
    <w:name w:val="Table Grid"/>
    <w:basedOn w:val="32"/>
    <w:uiPriority w:val="59"/>
    <w:pPr>
      <w:pBdr/>
      <w:spacing w:after="0" w:line="240" w:lineRule="auto"/>
      <w:ind/>
    </w:p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left w:w="108" w:type="dxa"/>
        <w:top w:w="0" w:type="dxa"/>
        <w:right w:w="108" w:type="dxa"/>
        <w:bottom w:w="0" w:type="dxa"/>
      </w:tblCellMar>
    </w:tblPr>
    <w:tcPr>
      <w:tcBorders/>
    </w:tcPr>
    <w:tblStylePr w:type="band1Horz">
      <w:pPr>
        <w:pBdr/>
        <w:spacing/>
        <w:ind/>
      </w:pPr>
      <w:tblPr>
        <w:tblBorders/>
      </w:tblPr>
      <w:tcPr>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pPr>
        <w:pBdr/>
        <w:spacing/>
        <w:ind/>
      </w:pPr>
      <w:tblPr>
        <w:tblBorders/>
      </w:tblPr>
      <w:tcPr>
        <w:tcBorders/>
      </w:tcPr>
    </w:tblStylePr>
    <w:tblStylePr w:type="firstRow">
      <w:pPr>
        <w:pBdr/>
        <w:spacing/>
        <w:ind/>
      </w:pPr>
      <w:tblPr>
        <w:tblBorders/>
      </w:tblPr>
      <w:tcPr>
        <w:tcBorders/>
      </w:tcPr>
    </w:tblStylePr>
    <w:tblStylePr w:type="lastCol">
      <w:pPr>
        <w:pBdr/>
        <w:spacing/>
        <w:ind/>
      </w:pPr>
      <w:tblPr>
        <w:tblBorders/>
      </w:tblPr>
      <w:tcPr>
        <w:tcBorders/>
      </w:tcPr>
    </w:tblStylePr>
    <w:tblStylePr w:type="lastRow">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49">
    <w:name w:val="Table Grid Light"/>
    <w:basedOn w:val="32"/>
    <w:uiPriority w:val="59"/>
    <w:pPr>
      <w:pBdr/>
      <w:spacing w:after="0" w:line="240" w:lineRule="auto"/>
      <w:ind/>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cPr>
      <w:tcBorders/>
    </w:tcPr>
    <w:tblStylePr w:type="band1Horz">
      <w:pPr>
        <w:pBdr/>
        <w:spacing/>
        <w:ind/>
      </w:pPr>
      <w:tblPr>
        <w:tblBorders/>
      </w:tblPr>
      <w:tcPr>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pPr>
        <w:pBdr/>
        <w:spacing/>
        <w:ind/>
      </w:pPr>
      <w:tblPr>
        <w:tblBorders/>
      </w:tblPr>
      <w:tcPr>
        <w:tcBorders/>
      </w:tcPr>
    </w:tblStylePr>
    <w:tblStylePr w:type="firstRow">
      <w:pPr>
        <w:pBdr/>
        <w:spacing/>
        <w:ind/>
      </w:pPr>
      <w:tblPr>
        <w:tblBorders/>
      </w:tblPr>
      <w:tcPr>
        <w:tcBorders/>
      </w:tcPr>
    </w:tblStylePr>
    <w:tblStylePr w:type="lastCol">
      <w:pPr>
        <w:pBdr/>
        <w:spacing/>
        <w:ind/>
      </w:pPr>
      <w:tblPr>
        <w:tblBorders/>
      </w:tblPr>
      <w:tcPr>
        <w:tcBorders/>
      </w:tcPr>
    </w:tblStylePr>
    <w:tblStylePr w:type="lastRow">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0">
    <w:name w:val="Plain Table 1"/>
    <w:basedOn w:val="32"/>
    <w:uiPriority w:val="59"/>
    <w:pPr>
      <w:pBdr/>
      <w:spacing w:after="0" w:line="240" w:lineRule="auto"/>
      <w:ind/>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cPr>
      <w:tcBorders/>
    </w:tcPr>
    <w:tblStylePr w:type="band1Horz">
      <w:pPr>
        <w:pBdr/>
        <w:spacing/>
        <w:ind/>
      </w:pPr>
      <w:tblPr>
        <w:tblBorders/>
      </w:tblPr>
      <w:tcPr>
        <w:shd w:val="clear" w:color="ffffff" w:themeColor="text1" w:themeTint="0D" w:fill="f2f2f2" w:themeFill="text1" w:themeFillTint="0D"/>
        <w:tcBorders/>
      </w:tcPr>
    </w:tblStylePr>
    <w:tblStylePr w:type="band1Vert">
      <w:pPr>
        <w:pBdr/>
        <w:spacing/>
        <w:ind/>
      </w:pPr>
      <w:tblPr>
        <w:tblBorders/>
      </w:tblPr>
      <w:tcPr>
        <w:shd w:val="clear" w:color="ffffff" w:themeColor="text1" w:themeTint="0D" w:fill="f2f2f2" w:themeFill="text1" w:themeFillTint="0D"/>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1">
    <w:name w:val="Plain Table 2"/>
    <w:basedOn w:val="32"/>
    <w:uiPriority w:val="59"/>
    <w:pPr>
      <w:pBdr/>
      <w:spacing w:after="0" w:line="240" w:lineRule="auto"/>
      <w:ind/>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cPr>
      <w:tcBorders/>
    </w:tcPr>
    <w:tblStylePr w:type="band1Horz">
      <w:pPr>
        <w:pBdr/>
        <w:spacing/>
        <w:ind/>
      </w:pPr>
      <w:tblPr>
        <w:tblBorders/>
      </w:tblPr>
      <w:tcPr>
        <w:tcBorders>
          <w:top w:val="single" w:color="000000" w:themeColor="text1" w:sz="4" w:space="0"/>
          <w:bottom w:val="single" w:color="000000" w:themeColor="text1" w:sz="4" w:space="0"/>
        </w:tcBorders>
      </w:tcPr>
    </w:tblStylePr>
    <w:tblStylePr w:type="band1Vert">
      <w:pPr>
        <w:pBdr/>
        <w:spacing/>
        <w:ind/>
      </w:pPr>
      <w:tblPr>
        <w:tblBorders/>
      </w:tblPr>
      <w:tcPr>
        <w:tcBorders>
          <w:left w:val="single" w:color="000000" w:themeColor="text1" w:sz="4" w:space="0"/>
          <w:right w:val="single" w:color="000000" w:themeColor="text1" w:sz="4" w:space="0"/>
        </w:tcBorders>
      </w:tcPr>
    </w:tblStylePr>
    <w:tblStylePr w:type="band2Horz">
      <w:pPr>
        <w:pBdr/>
        <w:spacing/>
        <w:ind/>
      </w:pPr>
      <w:tblPr>
        <w:tblBorders/>
      </w:tblPr>
      <w:tcPr>
        <w:tcBorders/>
      </w:tcPr>
    </w:tblStylePr>
    <w:tblStylePr w:type="band2Vert">
      <w:pPr>
        <w:pBdr/>
        <w:spacing/>
        <w:ind/>
      </w:pPr>
      <w:tblPr>
        <w:tblBorders/>
      </w:tblPr>
      <w:tcPr>
        <w:tcBorders>
          <w:left w:val="single" w:color="000000" w:themeColor="text1" w:sz="4" w:space="0"/>
          <w:right w:val="single" w:color="000000" w:themeColor="text1" w:sz="4" w:space="0"/>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text1" w:sz="4" w:space="0"/>
          <w:bottom w:val="single" w:color="000000" w:themeColor="text1"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2">
    <w:name w:val="Plain Table 3"/>
    <w:basedOn w:val="32"/>
    <w:uiPriority w:val="99"/>
    <w:pPr>
      <w:pBdr/>
      <w:spacing w:after="0" w:line="240" w:lineRule="auto"/>
      <w:ind/>
    </w:p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1Vert">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aps/>
        <w:color w:val="404040"/>
      </w:rPr>
      <w:pPr>
        <w:pBdr/>
        <w:spacing/>
        <w:ind/>
      </w:pPr>
      <w:tblPr>
        <w:tblBorders/>
      </w:tbl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pPr>
        <w:pBdr/>
        <w:spacing/>
        <w:ind/>
      </w:pPr>
      <w:tblPr>
        <w:tblBorders/>
      </w:tbl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pPr>
        <w:pBdr/>
        <w:spacing/>
        <w:ind/>
      </w:pPr>
      <w:tblPr>
        <w:tblBorders/>
      </w:tblPr>
      <w:tcPr>
        <w:tcBorders/>
      </w:tcPr>
    </w:tblStylePr>
    <w:tblStylePr w:type="lastRow">
      <w:rPr>
        <w:b/>
        <w:caps/>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3">
    <w:name w:val="Plain Table 4"/>
    <w:basedOn w:val="32"/>
    <w:uiPriority w:val="99"/>
    <w:pPr>
      <w:pBdr/>
      <w:spacing w:after="0" w:line="240" w:lineRule="auto"/>
      <w:ind/>
    </w:p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1Vert">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4">
    <w:name w:val="Plain Table 5"/>
    <w:basedOn w:val="32"/>
    <w:uiPriority w:val="99"/>
    <w:pPr>
      <w:pBdr/>
      <w:spacing w:after="0" w:line="240" w:lineRule="auto"/>
      <w:ind/>
    </w:p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1Vert">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val="clear" w:color="ffffff"/>
        <w:tcBorders>
          <w:right w:val="single" w:color="404040" w:sz="4" w:space="0"/>
        </w:tcBorders>
      </w:tcPr>
    </w:tblStylePr>
    <w:tblStylePr w:type="firstRow">
      <w:rPr>
        <w:i/>
        <w:color w:val="404040"/>
      </w:rPr>
      <w:pPr>
        <w:pBdr/>
        <w:spacing/>
        <w:ind/>
      </w:pPr>
      <w:tblPr>
        <w:tblBorders/>
      </w:tblPr>
      <w:tcPr>
        <w:shd w:val="clear" w:color="ffffff"/>
        <w:tcBorders>
          <w:left w:val="none" w:color="000000" w:sz="4" w:space="0"/>
          <w:bottom w:val="single" w:color="404040" w:sz="4" w:space="0"/>
          <w:right w:val="none" w:color="000000" w:sz="4" w:space="0"/>
        </w:tcBorders>
      </w:tcPr>
    </w:tblStylePr>
    <w:tblStylePr w:type="lastCol">
      <w:rPr>
        <w:i/>
        <w:color w:val="404040"/>
      </w:rPr>
      <w:pPr>
        <w:pBdr/>
        <w:spacing/>
        <w:ind/>
      </w:pPr>
      <w:tblPr>
        <w:tblBorders/>
      </w:tblPr>
      <w:tcPr>
        <w:shd w:val="clear" w:color="ffffff"/>
        <w:tcBorders>
          <w:left w:val="single" w:color="404040" w:sz="4" w:space="0"/>
        </w:tcBorders>
      </w:tcPr>
    </w:tblStylePr>
    <w:tblStylePr w:type="lastRow">
      <w:rPr>
        <w:i/>
        <w:color w:val="404040"/>
      </w:rPr>
      <w:pPr>
        <w:pBdr/>
        <w:spacing/>
        <w:ind/>
      </w:pPr>
      <w:tblPr>
        <w:tblBorders/>
      </w:tblPr>
      <w:tcPr>
        <w:shd w:val="clear" w:color="ffffff"/>
        <w:tcBorders>
          <w:top w:val="single" w:color="404040" w:sz="4" w:space="0"/>
          <w:left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5">
    <w:name w:val="Grid Table 1 Light"/>
    <w:basedOn w:val="32"/>
    <w:uiPriority w:val="99"/>
    <w:pPr>
      <w:pBdr/>
      <w:spacing w:after="0" w:line="240" w:lineRule="auto"/>
      <w:ind/>
    </w:pPr>
    <w:tblPr>
      <w:tblStyleRowBandSize w:val="1"/>
      <w:tblStyleColBandSize w:val="1"/>
      <w:tblInd w:w="0" w:type="dxa"/>
      <w:tbl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insideH w:val="single" w:color="000000" w:themeColor="text1" w:themeTint="67" w:sz="4" w:space="0"/>
        <w:insideV w:val="single" w:color="000000" w:themeColor="text1"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text1"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6">
    <w:name w:val="Grid Table 1 Light - Accent 1"/>
    <w:basedOn w:val="32"/>
    <w:uiPriority w:val="99"/>
    <w:pPr>
      <w:pBdr/>
      <w:spacing w:after="0" w:line="240" w:lineRule="auto"/>
      <w:ind/>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accent1"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7">
    <w:name w:val="Grid Table 1 Light - Accent 2"/>
    <w:basedOn w:val="32"/>
    <w:uiPriority w:val="99"/>
    <w:pPr>
      <w:pBdr/>
      <w:spacing w:after="0" w:line="240" w:lineRule="auto"/>
      <w:ind/>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accent2"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8">
    <w:name w:val="Grid Table 1 Light - Accent 3"/>
    <w:basedOn w:val="32"/>
    <w:uiPriority w:val="99"/>
    <w:pPr>
      <w:pBdr/>
      <w:spacing w:after="0" w:line="240" w:lineRule="auto"/>
      <w:ind/>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accent3"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9">
    <w:name w:val="Grid Table 1 Light - Accent 4"/>
    <w:basedOn w:val="32"/>
    <w:uiPriority w:val="99"/>
    <w:pPr>
      <w:pBdr/>
      <w:spacing w:after="0" w:line="240" w:lineRule="auto"/>
      <w:ind/>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accent4"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0">
    <w:name w:val="Grid Table 1 Light - Accent 5"/>
    <w:basedOn w:val="32"/>
    <w:uiPriority w:val="99"/>
    <w:pPr>
      <w:pBdr/>
      <w:spacing w:after="0" w:line="240" w:lineRule="auto"/>
      <w:ind/>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accent5"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1">
    <w:name w:val="Grid Table 1 Light - Accent 6"/>
    <w:basedOn w:val="32"/>
    <w:uiPriority w:val="99"/>
    <w:pPr>
      <w:pBdr/>
      <w:spacing w:after="0" w:line="240" w:lineRule="auto"/>
      <w:ind/>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accent6"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2">
    <w:name w:val="Grid Table 2"/>
    <w:basedOn w:val="32"/>
    <w:uiPriority w:val="99"/>
    <w:pPr>
      <w:pBdr/>
      <w:spacing w:after="0" w:line="240" w:lineRule="auto"/>
      <w:ind/>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cPr>
      <w:tcBorders/>
    </w:tcPr>
    <w:tblStylePr w:type="band1Horz">
      <w:rPr>
        <w:rFonts w:ascii="Arial" w:hAnsi="Arial"/>
        <w:color w:val="404040"/>
        <w:sz w:val="22"/>
      </w:rPr>
      <w:pPr>
        <w:pBdr/>
        <w:spacing/>
        <w:ind/>
      </w:pPr>
      <w:tblPr>
        <w:tblBorders/>
      </w:tblPr>
      <w:tcPr>
        <w:shd w:val="clear" w:color="ffffff" w:themeColor="text1" w:themeTint="34" w:fill="cbcbcb" w:themeFill="text1" w:themeFillTint="34"/>
        <w:tcBorders/>
      </w:tcPr>
    </w:tblStylePr>
    <w:tblStylePr w:type="band1Vert">
      <w:rPr>
        <w:rFonts w:ascii="Arial" w:hAnsi="Arial"/>
        <w:color w:val="404040"/>
        <w:sz w:val="22"/>
      </w:rPr>
      <w:pPr>
        <w:pBdr/>
        <w:spacing/>
        <w:ind/>
      </w:pPr>
      <w:tblPr>
        <w:tblBorders/>
      </w:tblPr>
      <w:tcPr>
        <w:shd w:val="clear" w:color="ffffff" w:themeColor="text1" w:themeTint="34" w:fill="cbcbcb" w:themeFill="text1"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text1" w:themeTint="95"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text1" w:themeTint="95"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3">
    <w:name w:val="Grid Table 2 - Accent 1"/>
    <w:basedOn w:val="32"/>
    <w:uiPriority w:val="99"/>
    <w:pPr>
      <w:pBdr/>
      <w:spacing w:after="0" w:line="240" w:lineRule="auto"/>
      <w:ind/>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cPr>
      <w:tcBorders/>
    </w:tcPr>
    <w:tblStylePr w:type="band1Horz">
      <w:rPr>
        <w:rFonts w:ascii="Arial" w:hAnsi="Arial"/>
        <w:color w:val="404040"/>
        <w:sz w:val="22"/>
      </w:rPr>
      <w:pPr>
        <w:pBdr/>
        <w:spacing/>
        <w:ind/>
      </w:pPr>
      <w:tblPr>
        <w:tblBorders/>
      </w:tblPr>
      <w:tcPr>
        <w:shd w:val="clear" w:color="ffffff" w:themeColor="accent1" w:themeTint="34" w:fill="dae5f1" w:themeFill="accent1" w:themeFillTint="34"/>
        <w:tcBorders/>
      </w:tcPr>
    </w:tblStylePr>
    <w:tblStylePr w:type="band1Vert">
      <w:rPr>
        <w:rFonts w:ascii="Arial" w:hAnsi="Arial"/>
        <w:color w:val="404040"/>
        <w:sz w:val="22"/>
      </w:rPr>
      <w:pPr>
        <w:pBdr/>
        <w:spacing/>
        <w:ind/>
      </w:pPr>
      <w:tblPr>
        <w:tblBorders/>
      </w:tblPr>
      <w:tcPr>
        <w:shd w:val="clear" w:color="ffffff" w:themeColor="accent1" w:themeTint="34" w:fill="dae5f1" w:themeFill="accent1"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accent1" w:themeTint="EA"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accent1" w:themeTint="EA"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4">
    <w:name w:val="Grid Table 2 - Accent 2"/>
    <w:basedOn w:val="32"/>
    <w:uiPriority w:val="99"/>
    <w:pPr>
      <w:pBdr/>
      <w:spacing w:after="0" w:line="240" w:lineRule="auto"/>
      <w:ind/>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cPr>
      <w:tcBorders/>
    </w:tcPr>
    <w:tblStylePr w:type="band1Horz">
      <w:rPr>
        <w:rFonts w:ascii="Arial" w:hAnsi="Arial"/>
        <w:color w:val="404040"/>
        <w:sz w:val="22"/>
      </w:rPr>
      <w:pPr>
        <w:pBdr/>
        <w:spacing/>
        <w:ind/>
      </w:pPr>
      <w:tblPr>
        <w:tblBorders/>
      </w:tblPr>
      <w:tcPr>
        <w:shd w:val="clear" w:color="ffffff" w:themeColor="accent2" w:themeTint="32" w:fill="f2dcdb" w:themeFill="accent2" w:themeFillTint="32"/>
        <w:tcBorders/>
      </w:tcPr>
    </w:tblStylePr>
    <w:tblStylePr w:type="band1Vert">
      <w:rPr>
        <w:rFonts w:ascii="Arial" w:hAnsi="Arial"/>
        <w:color w:val="404040"/>
        <w:sz w:val="22"/>
      </w:rPr>
      <w:pPr>
        <w:pBdr/>
        <w:spacing/>
        <w:ind/>
      </w:pPr>
      <w:tblPr>
        <w:tblBorders/>
      </w:tblPr>
      <w:tcPr>
        <w:shd w:val="clear" w:color="ffffff" w:themeColor="accent2" w:themeTint="32" w:fill="f2dcdb" w:themeFill="accent2" w:themeFillTint="32"/>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accent2" w:themeTint="97"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accent2" w:themeTint="97"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5">
    <w:name w:val="Grid Table 2 - Accent 3"/>
    <w:basedOn w:val="32"/>
    <w:uiPriority w:val="99"/>
    <w:pPr>
      <w:pBdr/>
      <w:spacing w:after="0" w:line="240" w:lineRule="auto"/>
      <w:ind/>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cPr>
      <w:tcBorders/>
    </w:tcPr>
    <w:tblStylePr w:type="band1Horz">
      <w:rPr>
        <w:rFonts w:ascii="Arial" w:hAnsi="Arial"/>
        <w:color w:val="404040"/>
        <w:sz w:val="22"/>
      </w:rPr>
      <w:pPr>
        <w:pBdr/>
        <w:spacing/>
        <w:ind/>
      </w:pPr>
      <w:tblPr>
        <w:tblBorders/>
      </w:tblPr>
      <w:tcPr>
        <w:shd w:val="clear" w:color="ffffff" w:themeColor="accent3" w:themeTint="34" w:fill="eaf0dd" w:themeFill="accent3" w:themeFillTint="34"/>
        <w:tcBorders/>
      </w:tcPr>
    </w:tblStylePr>
    <w:tblStylePr w:type="band1Vert">
      <w:rPr>
        <w:rFonts w:ascii="Arial" w:hAnsi="Arial"/>
        <w:color w:val="404040"/>
        <w:sz w:val="22"/>
      </w:rPr>
      <w:pPr>
        <w:pBdr/>
        <w:spacing/>
        <w:ind/>
      </w:pPr>
      <w:tblPr>
        <w:tblBorders/>
      </w:tblPr>
      <w:tcPr>
        <w:shd w:val="clear" w:color="ffffff" w:themeColor="accent3" w:themeTint="34" w:fill="eaf0dd" w:themeFill="accent3"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accent3" w:themeTint="FE"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accent3" w:themeTint="FE"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6">
    <w:name w:val="Grid Table 2 - Accent 4"/>
    <w:basedOn w:val="32"/>
    <w:uiPriority w:val="99"/>
    <w:pPr>
      <w:pBdr/>
      <w:spacing w:after="0" w:line="240" w:lineRule="auto"/>
      <w:ind/>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cPr>
      <w:tcBorders/>
    </w:tcPr>
    <w:tblStylePr w:type="band1Horz">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1Vert">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accent4" w:themeTint="9A"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accent4" w:themeTint="9A"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7">
    <w:name w:val="Grid Table 2 - Accent 5"/>
    <w:basedOn w:val="32"/>
    <w:uiPriority w:val="99"/>
    <w:pPr>
      <w:pBdr/>
      <w:spacing w:after="0" w:line="240" w:lineRule="auto"/>
      <w:ind/>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cPr>
      <w:tcBorders/>
    </w:tcPr>
    <w:tblStylePr w:type="band1Horz">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1Vert">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accent5"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accent5"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8">
    <w:name w:val="Grid Table 2 - Accent 6"/>
    <w:basedOn w:val="32"/>
    <w:uiPriority w:val="99"/>
    <w:pPr>
      <w:pBdr/>
      <w:spacing w:after="0" w:line="240" w:lineRule="auto"/>
      <w:ind/>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cPr>
      <w:tcBorders/>
    </w:tcPr>
    <w:tblStylePr w:type="band1Horz">
      <w:rPr>
        <w:rFonts w:ascii="Arial" w:hAnsi="Arial"/>
        <w:color w:val="404040"/>
        <w:sz w:val="22"/>
      </w:rPr>
      <w:pPr>
        <w:pBdr/>
        <w:spacing/>
        <w:ind/>
      </w:pPr>
      <w:tblPr>
        <w:tblBorders/>
      </w:tblPr>
      <w:tcPr>
        <w:shd w:val="clear" w:color="ffffff" w:themeColor="accent6" w:themeTint="34" w:fill="fde9d8" w:themeFill="accent6" w:themeFillTint="34"/>
        <w:tcBorders/>
      </w:tcPr>
    </w:tblStylePr>
    <w:tblStylePr w:type="band1Vert">
      <w:rPr>
        <w:rFonts w:ascii="Arial" w:hAnsi="Arial"/>
        <w:color w:val="404040"/>
        <w:sz w:val="22"/>
      </w:rPr>
      <w:pPr>
        <w:pBdr/>
        <w:spacing/>
        <w:ind/>
      </w:pPr>
      <w:tblPr>
        <w:tblBorders/>
      </w:tblPr>
      <w:tcPr>
        <w:shd w:val="clear" w:color="ffffff" w:themeColor="accent6" w:themeTint="34" w:fill="fde9d8" w:themeFill="accent6"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accent6"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accent6"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9">
    <w:name w:val="Grid Table 3"/>
    <w:basedOn w:val="32"/>
    <w:uiPriority w:val="99"/>
    <w:pPr>
      <w:pBdr/>
      <w:spacing w:after="0" w:line="240" w:lineRule="auto"/>
      <w:ind/>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cPr>
      <w:tcBorders/>
    </w:tcPr>
    <w:tblStylePr w:type="band1Horz">
      <w:rPr>
        <w:rFonts w:ascii="Arial" w:hAnsi="Arial"/>
        <w:color w:val="404040"/>
        <w:sz w:val="22"/>
      </w:rPr>
      <w:pPr>
        <w:pBdr/>
        <w:spacing/>
        <w:ind/>
      </w:pPr>
      <w:tblPr>
        <w:tblBorders/>
      </w:tblPr>
      <w:tcPr>
        <w:shd w:val="clear" w:color="ffffff" w:themeColor="text1" w:themeTint="34" w:fill="cbcbcb" w:themeFill="text1" w:themeFillTint="34"/>
        <w:tcBorders/>
      </w:tcPr>
    </w:tblStylePr>
    <w:tblStylePr w:type="band1Vert">
      <w:rPr>
        <w:rFonts w:ascii="Arial" w:hAnsi="Arial"/>
        <w:color w:val="404040"/>
        <w:sz w:val="22"/>
      </w:rPr>
      <w:pPr>
        <w:pBdr/>
        <w:spacing/>
        <w:ind/>
      </w:pPr>
      <w:tblPr>
        <w:tblBorders/>
      </w:tblPr>
      <w:tcPr>
        <w:shd w:val="clear" w:color="ffffff" w:themeColor="text1" w:themeTint="34" w:fill="cbcbcb" w:themeFill="text1"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0">
    <w:name w:val="Grid Table 3 - Accent 1"/>
    <w:basedOn w:val="32"/>
    <w:uiPriority w:val="99"/>
    <w:pPr>
      <w:pBdr/>
      <w:spacing w:after="0" w:line="240" w:lineRule="auto"/>
      <w:ind/>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cPr>
      <w:tcBorders/>
    </w:tcPr>
    <w:tblStylePr w:type="band1Horz">
      <w:rPr>
        <w:rFonts w:ascii="Arial" w:hAnsi="Arial"/>
        <w:color w:val="404040"/>
        <w:sz w:val="22"/>
      </w:rPr>
      <w:pPr>
        <w:pBdr/>
        <w:spacing/>
        <w:ind/>
      </w:pPr>
      <w:tblPr>
        <w:tblBorders/>
      </w:tblPr>
      <w:tcPr>
        <w:shd w:val="clear" w:color="ffffff" w:themeColor="accent1" w:themeTint="34" w:fill="dae5f1" w:themeFill="accent1" w:themeFillTint="34"/>
        <w:tcBorders/>
      </w:tcPr>
    </w:tblStylePr>
    <w:tblStylePr w:type="band1Vert">
      <w:rPr>
        <w:rFonts w:ascii="Arial" w:hAnsi="Arial"/>
        <w:color w:val="404040"/>
        <w:sz w:val="22"/>
      </w:rPr>
      <w:pPr>
        <w:pBdr/>
        <w:spacing/>
        <w:ind/>
      </w:pPr>
      <w:tblPr>
        <w:tblBorders/>
      </w:tblPr>
      <w:tcPr>
        <w:shd w:val="clear" w:color="ffffff" w:themeColor="accent1" w:themeTint="34" w:fill="dae5f1" w:themeFill="accent1"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1">
    <w:name w:val="Grid Table 3 - Accent 2"/>
    <w:basedOn w:val="32"/>
    <w:uiPriority w:val="99"/>
    <w:pPr>
      <w:pBdr/>
      <w:spacing w:after="0" w:line="240" w:lineRule="auto"/>
      <w:ind/>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cPr>
      <w:tcBorders/>
    </w:tcPr>
    <w:tblStylePr w:type="band1Horz">
      <w:rPr>
        <w:rFonts w:ascii="Arial" w:hAnsi="Arial"/>
        <w:color w:val="404040"/>
        <w:sz w:val="22"/>
      </w:rPr>
      <w:pPr>
        <w:pBdr/>
        <w:spacing/>
        <w:ind/>
      </w:pPr>
      <w:tblPr>
        <w:tblBorders/>
      </w:tblPr>
      <w:tcPr>
        <w:shd w:val="clear" w:color="ffffff" w:themeColor="accent2" w:themeTint="32" w:fill="f2dcdb" w:themeFill="accent2" w:themeFillTint="32"/>
        <w:tcBorders/>
      </w:tcPr>
    </w:tblStylePr>
    <w:tblStylePr w:type="band1Vert">
      <w:rPr>
        <w:rFonts w:ascii="Arial" w:hAnsi="Arial"/>
        <w:color w:val="404040"/>
        <w:sz w:val="22"/>
      </w:rPr>
      <w:pPr>
        <w:pBdr/>
        <w:spacing/>
        <w:ind/>
      </w:pPr>
      <w:tblPr>
        <w:tblBorders/>
      </w:tblPr>
      <w:tcPr>
        <w:shd w:val="clear" w:color="ffffff" w:themeColor="accent2" w:themeTint="32" w:fill="f2dcdb" w:themeFill="accent2" w:themeFillTint="32"/>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2">
    <w:name w:val="Grid Table 3 - Accent 3"/>
    <w:basedOn w:val="32"/>
    <w:uiPriority w:val="99"/>
    <w:pPr>
      <w:pBdr/>
      <w:spacing w:after="0" w:line="240" w:lineRule="auto"/>
      <w:ind/>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cPr>
      <w:tcBorders/>
    </w:tcPr>
    <w:tblStylePr w:type="band1Horz">
      <w:rPr>
        <w:rFonts w:ascii="Arial" w:hAnsi="Arial"/>
        <w:color w:val="404040"/>
        <w:sz w:val="22"/>
      </w:rPr>
      <w:pPr>
        <w:pBdr/>
        <w:spacing/>
        <w:ind/>
      </w:pPr>
      <w:tblPr>
        <w:tblBorders/>
      </w:tblPr>
      <w:tcPr>
        <w:shd w:val="clear" w:color="ffffff" w:themeColor="accent3" w:themeTint="34" w:fill="eaf0dd" w:themeFill="accent3" w:themeFillTint="34"/>
        <w:tcBorders/>
      </w:tcPr>
    </w:tblStylePr>
    <w:tblStylePr w:type="band1Vert">
      <w:rPr>
        <w:rFonts w:ascii="Arial" w:hAnsi="Arial"/>
        <w:color w:val="404040"/>
        <w:sz w:val="22"/>
      </w:rPr>
      <w:pPr>
        <w:pBdr/>
        <w:spacing/>
        <w:ind/>
      </w:pPr>
      <w:tblPr>
        <w:tblBorders/>
      </w:tblPr>
      <w:tcPr>
        <w:shd w:val="clear" w:color="ffffff" w:themeColor="accent3" w:themeTint="34" w:fill="eaf0dd" w:themeFill="accent3"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3">
    <w:name w:val="Grid Table 3 - Accent 4"/>
    <w:basedOn w:val="32"/>
    <w:uiPriority w:val="99"/>
    <w:pPr>
      <w:pBdr/>
      <w:spacing w:after="0" w:line="240" w:lineRule="auto"/>
      <w:ind/>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cPr>
      <w:tcBorders/>
    </w:tcPr>
    <w:tblStylePr w:type="band1Horz">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1Vert">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4">
    <w:name w:val="Grid Table 3 - Accent 5"/>
    <w:basedOn w:val="32"/>
    <w:uiPriority w:val="99"/>
    <w:pPr>
      <w:pBdr/>
      <w:spacing w:after="0" w:line="240" w:lineRule="auto"/>
      <w:ind/>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cPr>
      <w:tcBorders/>
    </w:tcPr>
    <w:tblStylePr w:type="band1Horz">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1Vert">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5">
    <w:name w:val="Grid Table 3 - Accent 6"/>
    <w:basedOn w:val="32"/>
    <w:uiPriority w:val="99"/>
    <w:pPr>
      <w:pBdr/>
      <w:spacing w:after="0" w:line="240" w:lineRule="auto"/>
      <w:ind/>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cPr>
      <w:tcBorders/>
    </w:tcPr>
    <w:tblStylePr w:type="band1Horz">
      <w:rPr>
        <w:rFonts w:ascii="Arial" w:hAnsi="Arial"/>
        <w:color w:val="404040"/>
        <w:sz w:val="22"/>
      </w:rPr>
      <w:pPr>
        <w:pBdr/>
        <w:spacing/>
        <w:ind/>
      </w:pPr>
      <w:tblPr>
        <w:tblBorders/>
      </w:tblPr>
      <w:tcPr>
        <w:shd w:val="clear" w:color="ffffff" w:themeColor="accent6" w:themeTint="34" w:fill="fde9d8" w:themeFill="accent6" w:themeFillTint="34"/>
        <w:tcBorders/>
      </w:tcPr>
    </w:tblStylePr>
    <w:tblStylePr w:type="band1Vert">
      <w:rPr>
        <w:rFonts w:ascii="Arial" w:hAnsi="Arial"/>
        <w:color w:val="404040"/>
        <w:sz w:val="22"/>
      </w:rPr>
      <w:pPr>
        <w:pBdr/>
        <w:spacing/>
        <w:ind/>
      </w:pPr>
      <w:tblPr>
        <w:tblBorders/>
      </w:tblPr>
      <w:tcPr>
        <w:shd w:val="clear" w:color="ffffff" w:themeColor="accent6" w:themeTint="34" w:fill="fde9d8" w:themeFill="accent6"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6">
    <w:name w:val="Grid Table 4"/>
    <w:basedOn w:val="32"/>
    <w:uiPriority w:val="59"/>
    <w:pPr>
      <w:pBdr/>
      <w:spacing w:after="0" w:line="240" w:lineRule="auto"/>
      <w:ind/>
    </w:pPr>
    <w:tblPr>
      <w:tblStyleRowBandSize w:val="1"/>
      <w:tblStyleColBandSize w:val="1"/>
      <w:tblInd w:w="0" w:type="dxa"/>
      <w:tblBorders>
        <w:top w:val="single" w:color="000000" w:themeColor="text1" w:themeTint="90" w:sz="4" w:space="0"/>
        <w:left w:val="single" w:color="000000" w:themeColor="text1" w:themeTint="90" w:sz="4" w:space="0"/>
        <w:bottom w:val="single" w:color="000000" w:themeColor="text1" w:themeTint="90" w:sz="4" w:space="0"/>
        <w:right w:val="single" w:color="000000" w:themeColor="text1" w:themeTint="90" w:sz="4" w:space="0"/>
        <w:insideH w:val="single" w:color="000000" w:themeColor="text1" w:themeTint="90" w:sz="4" w:space="0"/>
        <w:insideV w:val="single" w:color="000000" w:themeColor="text1" w:themeTint="90" w:sz="4" w:space="0"/>
      </w:tblBorders>
    </w:tblPr>
    <w:tcPr>
      <w:tcBorders/>
    </w:tcPr>
    <w:tblStylePr w:type="band1Horz">
      <w:rPr>
        <w:rFonts w:ascii="Arial" w:hAnsi="Arial"/>
        <w:color w:val="404040"/>
        <w:sz w:val="22"/>
      </w:rPr>
      <w:pPr>
        <w:pBdr/>
        <w:spacing/>
        <w:ind/>
      </w:pPr>
      <w:tblPr>
        <w:tblBorders/>
      </w:tblPr>
      <w:tcPr>
        <w:shd w:val="clear" w:color="ffffff" w:themeColor="text1" w:themeTint="34" w:fill="cbcbcb" w:themeFill="text1" w:themeFillTint="34"/>
        <w:tcBorders/>
      </w:tcPr>
    </w:tblStylePr>
    <w:tblStylePr w:type="band1Vert">
      <w:rPr>
        <w:rFonts w:ascii="Arial" w:hAnsi="Arial"/>
        <w:color w:val="404040"/>
        <w:sz w:val="22"/>
      </w:rPr>
      <w:pPr>
        <w:pBdr/>
        <w:spacing/>
        <w:ind/>
      </w:pPr>
      <w:tblPr>
        <w:tblBorders/>
      </w:tblPr>
      <w:tcPr>
        <w:shd w:val="clear" w:color="ffffff" w:themeColor="text1" w:themeTint="34" w:fill="cbcbcb" w:themeFill="text1"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tex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7">
    <w:name w:val="Grid Table 4 - Accent 1"/>
    <w:basedOn w:val="32"/>
    <w:uiPriority w:val="59"/>
    <w:pPr>
      <w:pBdr/>
      <w:spacing w:after="0" w:line="240" w:lineRule="auto"/>
      <w:ind/>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insideV w:val="single" w:color="000000" w:themeColor="accent1" w:themeTint="90" w:sz="4" w:space="0"/>
      </w:tblBorders>
    </w:tblPr>
    <w:tcPr>
      <w:tcBorders/>
    </w:tcPr>
    <w:tblStylePr w:type="band1Horz">
      <w:rPr>
        <w:rFonts w:ascii="Arial" w:hAnsi="Arial"/>
        <w:color w:val="404040"/>
        <w:sz w:val="22"/>
      </w:rPr>
      <w:pPr>
        <w:pBdr/>
        <w:spacing/>
        <w:ind/>
      </w:pPr>
      <w:tblPr>
        <w:tblBorders/>
      </w:tblPr>
      <w:tcPr>
        <w:shd w:val="clear" w:color="ffffff" w:themeColor="accent1" w:themeTint="32" w:fill="dce6f1" w:themeFill="accent1" w:themeFillTint="32"/>
        <w:tcBorders/>
      </w:tcPr>
    </w:tblStylePr>
    <w:tblStylePr w:type="band1Vert">
      <w:rPr>
        <w:rFonts w:ascii="Arial" w:hAnsi="Arial"/>
        <w:color w:val="404040"/>
        <w:sz w:val="22"/>
      </w:rPr>
      <w:pPr>
        <w:pBdr/>
        <w:spacing/>
        <w:ind/>
      </w:pPr>
      <w:tblPr>
        <w:tblBorders/>
      </w:tblPr>
      <w:tcPr>
        <w:shd w:val="clear" w:color="ffffff" w:themeColor="accent1" w:themeTint="32" w:fill="dce6f1" w:themeFill="accent1" w:themeFillTint="32"/>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1" w:themeTint="EA" w:fill="5d8dc2" w:themeFill="accent1" w:themeFillTint="EA"/>
        <w:tcBorders>
          <w:top w:val="single" w:color="000000" w:themeColor="accent1" w:themeTint="EA" w:sz="4" w:space="0"/>
          <w:left w:val="single" w:color="000000" w:themeColor="accent1" w:themeTint="EA" w:sz="4" w:space="0"/>
          <w:bottom w:val="single" w:color="000000" w:themeColor="accent1" w:themeTint="EA" w:sz="4" w:space="0"/>
          <w:right w:val="single" w:color="000000" w:themeColor="accent1" w:themeTint="EA"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1" w:themeTint="EA"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8">
    <w:name w:val="Grid Table 4 - Accent 2"/>
    <w:basedOn w:val="32"/>
    <w:uiPriority w:val="59"/>
    <w:pPr>
      <w:pBdr/>
      <w:spacing w:after="0" w:line="240" w:lineRule="auto"/>
      <w:ind/>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insideV w:val="single" w:color="000000" w:themeColor="accent2" w:themeTint="90" w:sz="4" w:space="0"/>
      </w:tblBorders>
    </w:tblPr>
    <w:tcPr>
      <w:tcBorders/>
    </w:tcPr>
    <w:tblStylePr w:type="band1Horz">
      <w:rPr>
        <w:rFonts w:ascii="Arial" w:hAnsi="Arial"/>
        <w:color w:val="404040"/>
        <w:sz w:val="22"/>
      </w:rPr>
      <w:pPr>
        <w:pBdr/>
        <w:spacing/>
        <w:ind/>
      </w:pPr>
      <w:tblPr>
        <w:tblBorders/>
      </w:tblPr>
      <w:tcPr>
        <w:shd w:val="clear" w:color="ffffff" w:themeColor="accent2" w:themeTint="32" w:fill="f2dcdb" w:themeFill="accent2" w:themeFillTint="32"/>
        <w:tcBorders/>
      </w:tcPr>
    </w:tblStylePr>
    <w:tblStylePr w:type="band1Vert">
      <w:rPr>
        <w:rFonts w:ascii="Arial" w:hAnsi="Arial"/>
        <w:color w:val="404040"/>
        <w:sz w:val="22"/>
      </w:rPr>
      <w:pPr>
        <w:pBdr/>
        <w:spacing/>
        <w:ind/>
      </w:pPr>
      <w:tblPr>
        <w:tblBorders/>
      </w:tblPr>
      <w:tcPr>
        <w:shd w:val="clear" w:color="ffffff" w:themeColor="accent2" w:themeTint="32" w:fill="f2dcdb" w:themeFill="accent2" w:themeFillTint="32"/>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2" w:themeTint="97" w:fill="d99694" w:themeFill="accent2" w:themeFillTint="97"/>
        <w:tc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2" w:themeTint="97"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9">
    <w:name w:val="Grid Table 4 - Accent 3"/>
    <w:basedOn w:val="32"/>
    <w:uiPriority w:val="59"/>
    <w:pPr>
      <w:pBdr/>
      <w:spacing w:after="0" w:line="240" w:lineRule="auto"/>
      <w:ind/>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insideV w:val="single" w:color="000000" w:themeColor="accent3" w:themeTint="90" w:sz="4" w:space="0"/>
      </w:tblBorders>
    </w:tblPr>
    <w:tcPr>
      <w:tcBorders/>
    </w:tcPr>
    <w:tblStylePr w:type="band1Horz">
      <w:rPr>
        <w:rFonts w:ascii="Arial" w:hAnsi="Arial"/>
        <w:color w:val="404040"/>
        <w:sz w:val="22"/>
      </w:rPr>
      <w:pPr>
        <w:pBdr/>
        <w:spacing/>
        <w:ind/>
      </w:pPr>
      <w:tblPr>
        <w:tblBorders/>
      </w:tblPr>
      <w:tcPr>
        <w:shd w:val="clear" w:color="ffffff" w:themeColor="accent3" w:themeTint="34" w:fill="eaf0dd" w:themeFill="accent3" w:themeFillTint="34"/>
        <w:tcBorders/>
      </w:tcPr>
    </w:tblStylePr>
    <w:tblStylePr w:type="band1Vert">
      <w:rPr>
        <w:rFonts w:ascii="Arial" w:hAnsi="Arial"/>
        <w:color w:val="404040"/>
        <w:sz w:val="22"/>
      </w:rPr>
      <w:pPr>
        <w:pBdr/>
        <w:spacing/>
        <w:ind/>
      </w:pPr>
      <w:tblPr>
        <w:tblBorders/>
      </w:tblPr>
      <w:tcPr>
        <w:shd w:val="clear" w:color="ffffff" w:themeColor="accent3" w:themeTint="34" w:fill="eaf0dd" w:themeFill="accent3"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3" w:themeTint="FE" w:fill="9bba59" w:themeFill="accent3" w:themeFillTint="FE"/>
        <w:tc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3" w:themeTint="FE"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0">
    <w:name w:val="Grid Table 4 - Accent 4"/>
    <w:basedOn w:val="32"/>
    <w:uiPriority w:val="59"/>
    <w:pPr>
      <w:pBdr/>
      <w:spacing w:after="0" w:line="240" w:lineRule="auto"/>
      <w:ind/>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insideV w:val="single" w:color="000000" w:themeColor="accent4" w:themeTint="90" w:sz="4" w:space="0"/>
      </w:tblBorders>
    </w:tblPr>
    <w:tcPr>
      <w:tcBorders/>
    </w:tcPr>
    <w:tblStylePr w:type="band1Horz">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1Vert">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4" w:themeTint="9A" w:fill="b2a1c6" w:themeFill="accent4" w:themeFillTint="9A"/>
        <w:tc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4" w:themeTint="9A"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1">
    <w:name w:val="Grid Table 4 - Accent 5"/>
    <w:basedOn w:val="32"/>
    <w:uiPriority w:val="59"/>
    <w:pPr>
      <w:pBdr/>
      <w:spacing w:after="0" w:line="240" w:lineRule="auto"/>
      <w:ind/>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cPr>
      <w:tcBorders/>
    </w:tcPr>
    <w:tblStylePr w:type="band1Horz">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1Vert">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5" w:fill="4bacc6" w:themeFill="accent5"/>
        <w:tcBorders>
          <w:top w:val="single" w:color="000000" w:themeColor="accent5" w:sz="4" w:space="0"/>
          <w:left w:val="single" w:color="000000" w:themeColor="accent5" w:sz="4" w:space="0"/>
          <w:bottom w:val="single" w:color="000000" w:themeColor="accent5" w:sz="4" w:space="0"/>
          <w:right w:val="single" w:color="000000" w:themeColor="accent5"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5"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2">
    <w:name w:val="Grid Table 4 - Accent 6"/>
    <w:basedOn w:val="32"/>
    <w:uiPriority w:val="59"/>
    <w:pPr>
      <w:pBdr/>
      <w:spacing w:after="0" w:line="240" w:lineRule="auto"/>
      <w:ind/>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cPr>
      <w:tcBorders/>
    </w:tcPr>
    <w:tblStylePr w:type="band1Horz">
      <w:rPr>
        <w:rFonts w:ascii="Arial" w:hAnsi="Arial"/>
        <w:color w:val="404040"/>
        <w:sz w:val="22"/>
      </w:rPr>
      <w:pPr>
        <w:pBdr/>
        <w:spacing/>
        <w:ind/>
      </w:pPr>
      <w:tblPr>
        <w:tblBorders/>
      </w:tblPr>
      <w:tcPr>
        <w:shd w:val="clear" w:color="ffffff" w:themeColor="accent6" w:themeTint="34" w:fill="fde9d8" w:themeFill="accent6" w:themeFillTint="34"/>
        <w:tcBorders/>
      </w:tcPr>
    </w:tblStylePr>
    <w:tblStylePr w:type="band1Vert">
      <w:rPr>
        <w:rFonts w:ascii="Arial" w:hAnsi="Arial"/>
        <w:color w:val="404040"/>
        <w:sz w:val="22"/>
      </w:rPr>
      <w:pPr>
        <w:pBdr/>
        <w:spacing/>
        <w:ind/>
      </w:pPr>
      <w:tblPr>
        <w:tblBorders/>
      </w:tblPr>
      <w:tcPr>
        <w:shd w:val="clear" w:color="ffffff" w:themeColor="accent6" w:themeTint="34" w:fill="fde9d8" w:themeFill="accent6"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6" w:fill="f79646" w:themeFill="accent6"/>
        <w:tcBorders>
          <w:top w:val="single" w:color="000000" w:themeColor="accent6" w:sz="4" w:space="0"/>
          <w:left w:val="single" w:color="000000" w:themeColor="accent6" w:sz="4" w:space="0"/>
          <w:bottom w:val="single" w:color="000000" w:themeColor="accent6" w:sz="4" w:space="0"/>
          <w:right w:val="single" w:color="000000" w:themeColor="accent6"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6"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3">
    <w:name w:val="Grid Table 5 Dark"/>
    <w:basedOn w:val="32"/>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text1" w:themeTint="40" w:fill="bfbfbf" w:themeFill="text1" w:themeFillTint="40"/>
    </w:tblPr>
    <w:tcPr>
      <w:tcBorders/>
    </w:tcPr>
    <w:tblStylePr w:type="band1Horz">
      <w:pPr>
        <w:pBdr/>
        <w:spacing/>
        <w:ind/>
      </w:pPr>
      <w:tblPr>
        <w:tblBorders/>
      </w:tblPr>
      <w:tcPr>
        <w:shd w:val="clear" w:color="ffffff" w:themeColor="text1" w:themeTint="75" w:fill="8a8a8a" w:themeFill="text1" w:themeFillTint="75"/>
        <w:tcBorders/>
      </w:tcPr>
    </w:tblStylePr>
    <w:tblStylePr w:type="band1Vert">
      <w:pPr>
        <w:pBdr/>
        <w:spacing/>
        <w:ind/>
      </w:pPr>
      <w:tblPr>
        <w:tblBorders/>
      </w:tblPr>
      <w:tcPr>
        <w:shd w:val="clear" w:color="ffffff" w:themeColor="text1" w:themeTint="75" w:fill="8a8a8a" w:themeFill="text1"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text1" w:fill="000000" w:themeFill="text1"/>
        <w:tcBorders/>
      </w:tcPr>
    </w:tblStylePr>
    <w:tblStylePr w:type="firstRow">
      <w:rPr>
        <w:rFonts w:ascii="Arial" w:hAnsi="Arial"/>
        <w:b/>
        <w:color w:val="ffffff"/>
        <w:sz w:val="22"/>
      </w:rPr>
      <w:pPr>
        <w:pBdr/>
        <w:spacing/>
        <w:ind/>
      </w:pPr>
      <w:tblPr>
        <w:tblBorders/>
      </w:tblPr>
      <w:tcPr>
        <w:shd w:val="clear" w:color="ffffff" w:themeColor="text1" w:fill="000000" w:themeFill="text1"/>
        <w:tcBorders/>
      </w:tcPr>
    </w:tblStylePr>
    <w:tblStylePr w:type="lastCol">
      <w:rPr>
        <w:rFonts w:ascii="Arial" w:hAnsi="Arial"/>
        <w:b/>
        <w:color w:val="ffffff"/>
        <w:sz w:val="22"/>
      </w:rPr>
      <w:pPr>
        <w:pBdr/>
        <w:spacing/>
        <w:ind/>
      </w:pPr>
      <w:tblPr>
        <w:tblBorders/>
      </w:tblPr>
      <w:tcPr>
        <w:shd w:val="clear" w:color="ffffff" w:themeColor="text1" w:fill="000000" w:themeFill="text1"/>
        <w:tcBorders/>
      </w:tcPr>
    </w:tblStylePr>
    <w:tblStylePr w:type="lastRow">
      <w:rPr>
        <w:rFonts w:ascii="Arial" w:hAnsi="Arial"/>
        <w:b/>
        <w:color w:val="ffffff"/>
        <w:sz w:val="22"/>
      </w:rPr>
      <w:pPr>
        <w:pBdr/>
        <w:spacing/>
        <w:ind/>
      </w:pPr>
      <w:tblPr>
        <w:tblBorders/>
      </w:tblPr>
      <w:tcPr>
        <w:shd w:val="clear" w:color="ffffff" w:themeColor="text1" w:fill="000000" w:themeFill="text1"/>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4">
    <w:name w:val="Grid Table 5 Dark- Accent 1"/>
    <w:basedOn w:val="32"/>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1" w:themeTint="34" w:fill="dae5f1" w:themeFill="accent1" w:themeFillTint="34"/>
    </w:tblPr>
    <w:tcPr>
      <w:tcBorders/>
    </w:tcPr>
    <w:tblStylePr w:type="band1Horz">
      <w:pPr>
        <w:pBdr/>
        <w:spacing/>
        <w:ind/>
      </w:pPr>
      <w:tblPr>
        <w:tblBorders/>
      </w:tblPr>
      <w:tcPr>
        <w:shd w:val="clear" w:color="ffffff" w:themeColor="accent1" w:themeTint="75" w:fill="adc5e0" w:themeFill="accent1" w:themeFillTint="75"/>
        <w:tcBorders/>
      </w:tcPr>
    </w:tblStylePr>
    <w:tblStylePr w:type="band1Vert">
      <w:pPr>
        <w:pBdr/>
        <w:spacing/>
        <w:ind/>
      </w:pPr>
      <w:tblPr>
        <w:tblBorders/>
      </w:tblPr>
      <w:tcPr>
        <w:shd w:val="clear" w:color="ffffff" w:themeColor="accent1" w:themeTint="75" w:fill="adc5e0" w:themeFill="accent1"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accent1" w:fill="4f81bd" w:themeFill="accent1"/>
        <w:tcBorders/>
      </w:tcPr>
    </w:tblStylePr>
    <w:tblStylePr w:type="firstRow">
      <w:rPr>
        <w:rFonts w:ascii="Arial" w:hAnsi="Arial"/>
        <w:b/>
        <w:color w:val="ffffff"/>
        <w:sz w:val="22"/>
      </w:rPr>
      <w:pPr>
        <w:pBdr/>
        <w:spacing/>
        <w:ind/>
      </w:pPr>
      <w:tblPr>
        <w:tblBorders/>
      </w:tblPr>
      <w:tcPr>
        <w:shd w:val="clear" w:color="ffffff" w:themeColor="accent1" w:fill="4f81bd" w:themeFill="accent1"/>
        <w:tcBorders/>
      </w:tcPr>
    </w:tblStylePr>
    <w:tblStylePr w:type="lastCol">
      <w:rPr>
        <w:rFonts w:ascii="Arial" w:hAnsi="Arial"/>
        <w:b/>
        <w:color w:val="ffffff"/>
        <w:sz w:val="22"/>
      </w:rPr>
      <w:pPr>
        <w:pBdr/>
        <w:spacing/>
        <w:ind/>
      </w:pPr>
      <w:tblPr>
        <w:tblBorders/>
      </w:tblPr>
      <w:tcPr>
        <w:shd w:val="clear" w:color="ffffff" w:themeColor="accent1" w:fill="4f81bd" w:themeFill="accent1"/>
        <w:tcBorders/>
      </w:tcPr>
    </w:tblStylePr>
    <w:tblStylePr w:type="lastRow">
      <w:rPr>
        <w:rFonts w:ascii="Arial" w:hAnsi="Arial"/>
        <w:b/>
        <w:color w:val="ffffff"/>
        <w:sz w:val="22"/>
      </w:rPr>
      <w:pPr>
        <w:pBdr/>
        <w:spacing/>
        <w:ind/>
      </w:pPr>
      <w:tblPr>
        <w:tblBorders/>
      </w:tblPr>
      <w:tcPr>
        <w:shd w:val="clear" w:color="ffffff" w:themeColor="accent1" w:fill="4f81bd" w:themeFill="accent1"/>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5">
    <w:name w:val="Grid Table 5 Dark - Accent 2"/>
    <w:basedOn w:val="32"/>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2" w:themeTint="32" w:fill="f2dcdb" w:themeFill="accent2" w:themeFillTint="32"/>
    </w:tblPr>
    <w:tcPr>
      <w:tcBorders/>
    </w:tcPr>
    <w:tblStylePr w:type="band1Horz">
      <w:pPr>
        <w:pBdr/>
        <w:spacing/>
        <w:ind/>
      </w:pPr>
      <w:tblPr>
        <w:tblBorders/>
      </w:tblPr>
      <w:tcPr>
        <w:shd w:val="clear" w:color="ffffff" w:themeColor="accent2" w:themeTint="75" w:fill="e1adac" w:themeFill="accent2" w:themeFillTint="75"/>
        <w:tcBorders/>
      </w:tcPr>
    </w:tblStylePr>
    <w:tblStylePr w:type="band1Vert">
      <w:pPr>
        <w:pBdr/>
        <w:spacing/>
        <w:ind/>
      </w:pPr>
      <w:tblPr>
        <w:tblBorders/>
      </w:tblPr>
      <w:tcPr>
        <w:shd w:val="clear" w:color="ffffff" w:themeColor="accent2" w:themeTint="75" w:fill="e1adac" w:themeFill="accent2"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accent2" w:fill="c0504d" w:themeFill="accent2"/>
        <w:tcBorders/>
      </w:tcPr>
    </w:tblStylePr>
    <w:tblStylePr w:type="firstRow">
      <w:rPr>
        <w:rFonts w:ascii="Arial" w:hAnsi="Arial"/>
        <w:b/>
        <w:color w:val="ffffff"/>
        <w:sz w:val="22"/>
      </w:rPr>
      <w:pPr>
        <w:pBdr/>
        <w:spacing/>
        <w:ind/>
      </w:pPr>
      <w:tblPr>
        <w:tblBorders/>
      </w:tblPr>
      <w:tcPr>
        <w:shd w:val="clear" w:color="ffffff" w:themeColor="accent2" w:fill="c0504d" w:themeFill="accent2"/>
        <w:tcBorders/>
      </w:tcPr>
    </w:tblStylePr>
    <w:tblStylePr w:type="lastCol">
      <w:rPr>
        <w:rFonts w:ascii="Arial" w:hAnsi="Arial"/>
        <w:b/>
        <w:color w:val="ffffff"/>
        <w:sz w:val="22"/>
      </w:rPr>
      <w:pPr>
        <w:pBdr/>
        <w:spacing/>
        <w:ind/>
      </w:pPr>
      <w:tblPr>
        <w:tblBorders/>
      </w:tblPr>
      <w:tcPr>
        <w:shd w:val="clear" w:color="ffffff" w:themeColor="accent2" w:fill="c0504d" w:themeFill="accent2"/>
        <w:tcBorders/>
      </w:tcPr>
    </w:tblStylePr>
    <w:tblStylePr w:type="lastRow">
      <w:rPr>
        <w:rFonts w:ascii="Arial" w:hAnsi="Arial"/>
        <w:b/>
        <w:color w:val="ffffff"/>
        <w:sz w:val="22"/>
      </w:rPr>
      <w:pPr>
        <w:pBdr/>
        <w:spacing/>
        <w:ind/>
      </w:pPr>
      <w:tblPr>
        <w:tblBorders/>
      </w:tblPr>
      <w:tcPr>
        <w:shd w:val="clear" w:color="ffffff" w:themeColor="accent2" w:fill="c0504d" w:themeFill="accent2"/>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6">
    <w:name w:val="Grid Table 5 Dark - Accent 3"/>
    <w:basedOn w:val="32"/>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3" w:themeTint="34" w:fill="eaf0dd" w:themeFill="accent3" w:themeFillTint="34"/>
    </w:tblPr>
    <w:tcPr>
      <w:tcBorders/>
    </w:tcPr>
    <w:tblStylePr w:type="band1Horz">
      <w:pPr>
        <w:pBdr/>
        <w:spacing/>
        <w:ind/>
      </w:pPr>
      <w:tblPr>
        <w:tblBorders/>
      </w:tblPr>
      <w:tcPr>
        <w:shd w:val="clear" w:color="ffffff" w:themeColor="accent3" w:themeTint="75" w:fill="d1dfb2" w:themeFill="accent3" w:themeFillTint="75"/>
        <w:tcBorders/>
      </w:tcPr>
    </w:tblStylePr>
    <w:tblStylePr w:type="band1Vert">
      <w:pPr>
        <w:pBdr/>
        <w:spacing/>
        <w:ind/>
      </w:pPr>
      <w:tblPr>
        <w:tblBorders/>
      </w:tblPr>
      <w:tcPr>
        <w:shd w:val="clear" w:color="ffffff" w:themeColor="accent3" w:themeTint="75" w:fill="d1dfb2" w:themeFill="accent3"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accent3" w:fill="9bbb59" w:themeFill="accent3"/>
        <w:tcBorders/>
      </w:tcPr>
    </w:tblStylePr>
    <w:tblStylePr w:type="firstRow">
      <w:rPr>
        <w:rFonts w:ascii="Arial" w:hAnsi="Arial"/>
        <w:b/>
        <w:color w:val="ffffff"/>
        <w:sz w:val="22"/>
      </w:rPr>
      <w:pPr>
        <w:pBdr/>
        <w:spacing/>
        <w:ind/>
      </w:pPr>
      <w:tblPr>
        <w:tblBorders/>
      </w:tblPr>
      <w:tcPr>
        <w:shd w:val="clear" w:color="ffffff" w:themeColor="accent3" w:fill="9bbb59" w:themeFill="accent3"/>
        <w:tcBorders/>
      </w:tcPr>
    </w:tblStylePr>
    <w:tblStylePr w:type="lastCol">
      <w:rPr>
        <w:rFonts w:ascii="Arial" w:hAnsi="Arial"/>
        <w:b/>
        <w:color w:val="ffffff"/>
        <w:sz w:val="22"/>
      </w:rPr>
      <w:pPr>
        <w:pBdr/>
        <w:spacing/>
        <w:ind/>
      </w:pPr>
      <w:tblPr>
        <w:tblBorders/>
      </w:tblPr>
      <w:tcPr>
        <w:shd w:val="clear" w:color="ffffff" w:themeColor="accent3" w:fill="9bbb59" w:themeFill="accent3"/>
        <w:tcBorders/>
      </w:tcPr>
    </w:tblStylePr>
    <w:tblStylePr w:type="lastRow">
      <w:rPr>
        <w:rFonts w:ascii="Arial" w:hAnsi="Arial"/>
        <w:b/>
        <w:color w:val="ffffff"/>
        <w:sz w:val="22"/>
      </w:rPr>
      <w:pPr>
        <w:pBdr/>
        <w:spacing/>
        <w:ind/>
      </w:pPr>
      <w:tblPr>
        <w:tblBorders/>
      </w:tblPr>
      <w:tcPr>
        <w:shd w:val="clear" w:color="ffffff" w:themeColor="accent3" w:fill="9bbb59" w:themeFill="accent3"/>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7">
    <w:name w:val="Grid Table 5 Dark- Accent 4"/>
    <w:basedOn w:val="32"/>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4" w:themeTint="34" w:fill="e5dfec" w:themeFill="accent4" w:themeFillTint="34"/>
    </w:tblPr>
    <w:tcPr>
      <w:tcBorders/>
    </w:tcPr>
    <w:tblStylePr w:type="band1Horz">
      <w:pPr>
        <w:pBdr/>
        <w:spacing/>
        <w:ind/>
      </w:pPr>
      <w:tblPr>
        <w:tblBorders/>
      </w:tblPr>
      <w:tcPr>
        <w:shd w:val="clear" w:color="ffffff" w:themeColor="accent4" w:themeTint="75" w:fill="c4b7d4" w:themeFill="accent4" w:themeFillTint="75"/>
        <w:tcBorders/>
      </w:tcPr>
    </w:tblStylePr>
    <w:tblStylePr w:type="band1Vert">
      <w:pPr>
        <w:pBdr/>
        <w:spacing/>
        <w:ind/>
      </w:pPr>
      <w:tblPr>
        <w:tblBorders/>
      </w:tblPr>
      <w:tcPr>
        <w:shd w:val="clear" w:color="ffffff" w:themeColor="accent4" w:themeTint="75" w:fill="c4b7d4" w:themeFill="accent4"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accent4" w:fill="8064a2" w:themeFill="accent4"/>
        <w:tcBorders/>
      </w:tcPr>
    </w:tblStylePr>
    <w:tblStylePr w:type="firstRow">
      <w:rPr>
        <w:rFonts w:ascii="Arial" w:hAnsi="Arial"/>
        <w:b/>
        <w:color w:val="ffffff"/>
        <w:sz w:val="22"/>
      </w:rPr>
      <w:pPr>
        <w:pBdr/>
        <w:spacing/>
        <w:ind/>
      </w:pPr>
      <w:tblPr>
        <w:tblBorders/>
      </w:tblPr>
      <w:tcPr>
        <w:shd w:val="clear" w:color="ffffff" w:themeColor="accent4" w:fill="8064a2" w:themeFill="accent4"/>
        <w:tcBorders/>
      </w:tcPr>
    </w:tblStylePr>
    <w:tblStylePr w:type="lastCol">
      <w:rPr>
        <w:rFonts w:ascii="Arial" w:hAnsi="Arial"/>
        <w:b/>
        <w:color w:val="ffffff"/>
        <w:sz w:val="22"/>
      </w:rPr>
      <w:pPr>
        <w:pBdr/>
        <w:spacing/>
        <w:ind/>
      </w:pPr>
      <w:tblPr>
        <w:tblBorders/>
      </w:tblPr>
      <w:tcPr>
        <w:shd w:val="clear" w:color="ffffff" w:themeColor="accent4" w:fill="8064a2" w:themeFill="accent4"/>
        <w:tcBorders/>
      </w:tcPr>
    </w:tblStylePr>
    <w:tblStylePr w:type="lastRow">
      <w:rPr>
        <w:rFonts w:ascii="Arial" w:hAnsi="Arial"/>
        <w:b/>
        <w:color w:val="ffffff"/>
        <w:sz w:val="22"/>
      </w:rPr>
      <w:pPr>
        <w:pBdr/>
        <w:spacing/>
        <w:ind/>
      </w:pPr>
      <w:tblPr>
        <w:tblBorders/>
      </w:tblPr>
      <w:tcPr>
        <w:shd w:val="clear" w:color="ffffff" w:themeColor="accent4" w:fill="8064a2" w:themeFill="accent4"/>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8">
    <w:name w:val="Grid Table 5 Dark - Accent 5"/>
    <w:basedOn w:val="32"/>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5" w:themeTint="34" w:fill="daeef3" w:themeFill="accent5" w:themeFillTint="34"/>
    </w:tblPr>
    <w:tcPr>
      <w:tcBorders/>
    </w:tcPr>
    <w:tblStylePr w:type="band1Horz">
      <w:pPr>
        <w:pBdr/>
        <w:spacing/>
        <w:ind/>
      </w:pPr>
      <w:tblPr>
        <w:tblBorders/>
      </w:tblPr>
      <w:tcPr>
        <w:shd w:val="clear" w:color="ffffff" w:themeColor="accent5" w:themeTint="75" w:fill="abd9e4" w:themeFill="accent5" w:themeFillTint="75"/>
        <w:tcBorders/>
      </w:tcPr>
    </w:tblStylePr>
    <w:tblStylePr w:type="band1Vert">
      <w:pPr>
        <w:pBdr/>
        <w:spacing/>
        <w:ind/>
      </w:pPr>
      <w:tblPr>
        <w:tblBorders/>
      </w:tblPr>
      <w:tcPr>
        <w:shd w:val="clear" w:color="ffffff" w:themeColor="accent5" w:themeTint="75" w:fill="abd9e4" w:themeFill="accent5"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accent5" w:fill="4bacc6" w:themeFill="accent5"/>
        <w:tcBorders/>
      </w:tcPr>
    </w:tblStylePr>
    <w:tblStylePr w:type="firstRow">
      <w:rPr>
        <w:rFonts w:ascii="Arial" w:hAnsi="Arial"/>
        <w:b/>
        <w:color w:val="ffffff"/>
        <w:sz w:val="22"/>
      </w:rPr>
      <w:pPr>
        <w:pBdr/>
        <w:spacing/>
        <w:ind/>
      </w:pPr>
      <w:tblPr>
        <w:tblBorders/>
      </w:tblPr>
      <w:tcPr>
        <w:shd w:val="clear" w:color="ffffff" w:themeColor="accent5" w:fill="4bacc6" w:themeFill="accent5"/>
        <w:tcBorders/>
      </w:tcPr>
    </w:tblStylePr>
    <w:tblStylePr w:type="lastCol">
      <w:rPr>
        <w:rFonts w:ascii="Arial" w:hAnsi="Arial"/>
        <w:b/>
        <w:color w:val="ffffff"/>
        <w:sz w:val="22"/>
      </w:rPr>
      <w:pPr>
        <w:pBdr/>
        <w:spacing/>
        <w:ind/>
      </w:pPr>
      <w:tblPr>
        <w:tblBorders/>
      </w:tblPr>
      <w:tcPr>
        <w:shd w:val="clear" w:color="ffffff" w:themeColor="accent5" w:fill="4bacc6" w:themeFill="accent5"/>
        <w:tcBorders/>
      </w:tcPr>
    </w:tblStylePr>
    <w:tblStylePr w:type="lastRow">
      <w:rPr>
        <w:rFonts w:ascii="Arial" w:hAnsi="Arial"/>
        <w:b/>
        <w:color w:val="ffffff"/>
        <w:sz w:val="22"/>
      </w:rPr>
      <w:pPr>
        <w:pBdr/>
        <w:spacing/>
        <w:ind/>
      </w:pPr>
      <w:tblPr>
        <w:tblBorders/>
      </w:tblPr>
      <w:tcPr>
        <w:shd w:val="clear" w:color="ffffff" w:themeColor="accent5" w:fill="4bacc6" w:themeFill="accent5"/>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9">
    <w:name w:val="Grid Table 5 Dark - Accent 6"/>
    <w:basedOn w:val="32"/>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6" w:themeTint="34" w:fill="fde9d8" w:themeFill="accent6" w:themeFillTint="34"/>
    </w:tblPr>
    <w:tcPr>
      <w:tcBorders/>
    </w:tcPr>
    <w:tblStylePr w:type="band1Horz">
      <w:pPr>
        <w:pBdr/>
        <w:spacing/>
        <w:ind/>
      </w:pPr>
      <w:tblPr>
        <w:tblBorders/>
      </w:tblPr>
      <w:tcPr>
        <w:shd w:val="clear" w:color="ffffff" w:themeColor="accent6" w:themeTint="75" w:fill="fbcda8" w:themeFill="accent6" w:themeFillTint="75"/>
        <w:tcBorders/>
      </w:tcPr>
    </w:tblStylePr>
    <w:tblStylePr w:type="band1Vert">
      <w:pPr>
        <w:pBdr/>
        <w:spacing/>
        <w:ind/>
      </w:pPr>
      <w:tblPr>
        <w:tblBorders/>
      </w:tblPr>
      <w:tcPr>
        <w:shd w:val="clear" w:color="ffffff" w:themeColor="accent6" w:themeTint="75" w:fill="fbcda8" w:themeFill="accent6"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accent6" w:fill="f79646" w:themeFill="accent6"/>
        <w:tcBorders/>
      </w:tcPr>
    </w:tblStylePr>
    <w:tblStylePr w:type="firstRow">
      <w:rPr>
        <w:rFonts w:ascii="Arial" w:hAnsi="Arial"/>
        <w:b/>
        <w:color w:val="ffffff"/>
        <w:sz w:val="22"/>
      </w:rPr>
      <w:pPr>
        <w:pBdr/>
        <w:spacing/>
        <w:ind/>
      </w:pPr>
      <w:tblPr>
        <w:tblBorders/>
      </w:tblPr>
      <w:tcPr>
        <w:shd w:val="clear" w:color="ffffff" w:themeColor="accent6" w:fill="f79646" w:themeFill="accent6"/>
        <w:tcBorders/>
      </w:tcPr>
    </w:tblStylePr>
    <w:tblStylePr w:type="lastCol">
      <w:rPr>
        <w:rFonts w:ascii="Arial" w:hAnsi="Arial"/>
        <w:b/>
        <w:color w:val="ffffff"/>
        <w:sz w:val="22"/>
      </w:rPr>
      <w:pPr>
        <w:pBdr/>
        <w:spacing/>
        <w:ind/>
      </w:pPr>
      <w:tblPr>
        <w:tblBorders/>
      </w:tblPr>
      <w:tcPr>
        <w:shd w:val="clear" w:color="ffffff" w:themeColor="accent6" w:fill="f79646" w:themeFill="accent6"/>
        <w:tcBorders/>
      </w:tcPr>
    </w:tblStylePr>
    <w:tblStylePr w:type="lastRow">
      <w:rPr>
        <w:rFonts w:ascii="Arial" w:hAnsi="Arial"/>
        <w:b/>
        <w:color w:val="ffffff"/>
        <w:sz w:val="22"/>
      </w:rPr>
      <w:pPr>
        <w:pBdr/>
        <w:spacing/>
        <w:ind/>
      </w:pPr>
      <w:tblPr>
        <w:tblBorders/>
      </w:tblPr>
      <w:tcPr>
        <w:shd w:val="clear" w:color="ffffff" w:themeColor="accent6" w:fill="f79646" w:themeFill="accent6"/>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0">
    <w:name w:val="Grid Table 6 Colorful"/>
    <w:basedOn w:val="32"/>
    <w:uiPriority w:val="99"/>
    <w:pPr>
      <w:pBdr/>
      <w:spacing w:after="0" w:line="240" w:lineRule="auto"/>
      <w:ind/>
    </w:pPr>
    <w:tblPr>
      <w:tblStyleRowBandSize w:val="1"/>
      <w:tblStyleColBandSize w:val="1"/>
      <w:tblInd w:w="0" w:type="dxa"/>
      <w:tblBorders>
        <w:top w:val="single" w:color="000000" w:themeColor="text1" w:themeTint="80" w:sz="4" w:space="0"/>
        <w:left w:val="single" w:color="000000" w:themeColor="text1" w:themeTint="80" w:sz="4" w:space="0"/>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cPr>
      <w:tcBorders/>
    </w:tcPr>
    <w:tblStylePr w:type="band1Horz">
      <w:rPr>
        <w:rFonts w:ascii="Arial" w:hAnsi="Arial"/>
        <w:color w:val="404040" w:themeColor="text1" w:themeTint="80" w:themeShade="95"/>
        <w:sz w:val="22"/>
      </w:rPr>
      <w:pPr>
        <w:pBdr/>
        <w:spacing/>
        <w:ind/>
      </w:pPr>
      <w:tblPr>
        <w:tblBorders/>
      </w:tblPr>
      <w:tcPr>
        <w:shd w:val="clear" w:color="ffffff" w:themeColor="text1" w:themeTint="34" w:fill="cbcbcb" w:themeFill="text1" w:themeFillTint="34"/>
        <w:tcBorders/>
      </w:tcPr>
    </w:tblStylePr>
    <w:tblStylePr w:type="band1Vert">
      <w:pPr>
        <w:pBdr/>
        <w:spacing/>
        <w:ind/>
      </w:pPr>
      <w:tblPr>
        <w:tblBorders/>
      </w:tblPr>
      <w:tcPr>
        <w:shd w:val="clear" w:color="ffffff" w:themeColor="text1" w:themeTint="34" w:fill="cbcbcb" w:themeFill="text1" w:themeFillTint="34"/>
        <w:tcBorders/>
      </w:tcPr>
    </w:tblStylePr>
    <w:tblStylePr w:type="band2Horz">
      <w:rPr>
        <w:rFonts w:ascii="Arial" w:hAnsi="Arial"/>
        <w:color w:val="404040" w:themeColor="text1" w:themeTint="80"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4a4a4a" w:themeColor="text1" w:themeTint="80" w:themeShade="95"/>
      </w:rPr>
      <w:pPr>
        <w:pBdr/>
        <w:spacing/>
        <w:ind/>
      </w:pPr>
      <w:tblPr>
        <w:tblBorders/>
      </w:tblPr>
      <w:tcPr>
        <w:tcBorders/>
      </w:tcPr>
    </w:tblStylePr>
    <w:tblStylePr w:type="firstRow">
      <w:rPr>
        <w:b/>
        <w:color w:val="4a4a4a" w:themeColor="text1" w:themeTint="80" w:themeShade="95"/>
      </w:rPr>
      <w:pPr>
        <w:pBdr/>
        <w:spacing/>
        <w:ind/>
      </w:pPr>
      <w:tblPr>
        <w:tblBorders/>
      </w:tblPr>
      <w:tcPr>
        <w:tcBorders>
          <w:bottom w:val="single" w:color="000000" w:themeColor="text1" w:themeTint="80" w:sz="12" w:space="0"/>
        </w:tcBorders>
      </w:tcPr>
    </w:tblStylePr>
    <w:tblStylePr w:type="lastCol">
      <w:rPr>
        <w:b/>
        <w:color w:val="4a4a4a" w:themeColor="text1" w:themeTint="80" w:themeShade="95"/>
      </w:rPr>
      <w:pPr>
        <w:pBdr/>
        <w:spacing/>
        <w:ind/>
      </w:pPr>
      <w:tblPr>
        <w:tblBorders/>
      </w:tblPr>
      <w:tcPr>
        <w:tcBorders/>
      </w:tcPr>
    </w:tblStylePr>
    <w:tblStylePr w:type="lastRow">
      <w:rPr>
        <w:b/>
        <w:color w:val="4a4a4a" w:themeColor="text1" w:themeTint="80"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text1" w:themeTint="80" w:themeShade="95"/>
        <w:sz w:val="22"/>
      </w:rPr>
      <w:pPr>
        <w:pBdr/>
        <w:spacing/>
        <w:ind/>
      </w:pPr>
      <w:tblPr>
        <w:tblBorders/>
      </w:tblPr>
      <w:tcPr>
        <w:tcBorders/>
      </w:tcPr>
    </w:tblStylePr>
  </w:style>
  <w:style w:type="table" w:styleId="91">
    <w:name w:val="Grid Table 6 Colorful - Accent 1"/>
    <w:basedOn w:val="32"/>
    <w:uiPriority w:val="99"/>
    <w:pPr>
      <w:pBdr/>
      <w:spacing w:after="0" w:line="240" w:lineRule="auto"/>
      <w:ind/>
    </w:pPr>
    <w:tblPr>
      <w:tblStyleRowBandSize w:val="1"/>
      <w:tblStyleColBandSize w:val="1"/>
      <w:tblInd w:w="0" w:type="dxa"/>
      <w:tblBorders>
        <w:top w:val="single" w:color="000000" w:themeColor="accent1" w:themeTint="80" w:sz="4" w:space="0"/>
        <w:left w:val="single" w:color="000000" w:themeColor="accent1" w:themeTint="80" w:sz="4" w:space="0"/>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cPr>
      <w:tcBorders/>
    </w:tcPr>
    <w:tblStylePr w:type="band1Horz">
      <w:rPr>
        <w:rFonts w:ascii="Arial" w:hAnsi="Arial"/>
        <w:color w:val="404040" w:themeColor="accent1" w:themeTint="80" w:themeShade="95"/>
        <w:sz w:val="22"/>
      </w:rPr>
      <w:pPr>
        <w:pBdr/>
        <w:spacing/>
        <w:ind/>
      </w:pPr>
      <w:tblPr>
        <w:tblBorders/>
      </w:tblPr>
      <w:tcPr>
        <w:shd w:val="clear" w:color="ffffff" w:themeColor="accent1" w:themeTint="34" w:fill="dae5f1" w:themeFill="accent1" w:themeFillTint="34"/>
        <w:tcBorders/>
      </w:tcPr>
    </w:tblStylePr>
    <w:tblStylePr w:type="band1Vert">
      <w:pPr>
        <w:pBdr/>
        <w:spacing/>
        <w:ind/>
      </w:pPr>
      <w:tblPr>
        <w:tblBorders/>
      </w:tblPr>
      <w:tcPr>
        <w:shd w:val="clear" w:color="ffffff" w:themeColor="accent1" w:themeTint="34" w:fill="dae5f1" w:themeFill="accent1" w:themeFillTint="34"/>
        <w:tcBorders/>
      </w:tcPr>
    </w:tblStylePr>
    <w:tblStylePr w:type="band2Horz">
      <w:rPr>
        <w:rFonts w:ascii="Arial" w:hAnsi="Arial"/>
        <w:color w:val="404040" w:themeColor="accent1" w:themeTint="80"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3e70a3" w:themeColor="accent1" w:themeTint="80" w:themeShade="95"/>
      </w:rPr>
      <w:pPr>
        <w:pBdr/>
        <w:spacing/>
        <w:ind/>
      </w:pPr>
      <w:tblPr>
        <w:tblBorders/>
      </w:tblPr>
      <w:tcPr>
        <w:tcBorders/>
      </w:tcPr>
    </w:tblStylePr>
    <w:tblStylePr w:type="firstRow">
      <w:rPr>
        <w:b/>
        <w:color w:val="3e70a3" w:themeColor="accent1" w:themeTint="80" w:themeShade="95"/>
      </w:rPr>
      <w:pPr>
        <w:pBdr/>
        <w:spacing/>
        <w:ind/>
      </w:pPr>
      <w:tblPr>
        <w:tblBorders/>
      </w:tblPr>
      <w:tcPr>
        <w:tcBorders>
          <w:bottom w:val="single" w:color="000000" w:themeColor="accent1" w:themeTint="80" w:sz="12" w:space="0"/>
        </w:tcBorders>
      </w:tcPr>
    </w:tblStylePr>
    <w:tblStylePr w:type="lastCol">
      <w:rPr>
        <w:b/>
        <w:color w:val="3e70a3" w:themeColor="accent1" w:themeTint="80" w:themeShade="95"/>
      </w:rPr>
      <w:pPr>
        <w:pBdr/>
        <w:spacing/>
        <w:ind/>
      </w:pPr>
      <w:tblPr>
        <w:tblBorders/>
      </w:tblPr>
      <w:tcPr>
        <w:tcBorders/>
      </w:tcPr>
    </w:tblStylePr>
    <w:tblStylePr w:type="lastRow">
      <w:rPr>
        <w:b/>
        <w:color w:val="3e70a3" w:themeColor="accent1" w:themeTint="80"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accent1" w:themeTint="80" w:themeShade="95"/>
        <w:sz w:val="22"/>
      </w:rPr>
      <w:pPr>
        <w:pBdr/>
        <w:spacing/>
        <w:ind/>
      </w:pPr>
      <w:tblPr>
        <w:tblBorders/>
      </w:tblPr>
      <w:tcPr>
        <w:tcBorders/>
      </w:tcPr>
    </w:tblStylePr>
  </w:style>
  <w:style w:type="table" w:styleId="92">
    <w:name w:val="Grid Table 6 Colorful - Accent 2"/>
    <w:basedOn w:val="32"/>
    <w:uiPriority w:val="99"/>
    <w:pPr>
      <w:pBdr/>
      <w:spacing w:after="0" w:line="240" w:lineRule="auto"/>
      <w:ind/>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cPr>
      <w:tcBorders/>
    </w:tcPr>
    <w:tblStylePr w:type="band1Horz">
      <w:rPr>
        <w:rFonts w:ascii="Arial" w:hAnsi="Arial"/>
        <w:color w:val="404040" w:themeColor="accent2" w:themeTint="97" w:themeShade="95"/>
        <w:sz w:val="22"/>
      </w:rPr>
      <w:pPr>
        <w:pBdr/>
        <w:spacing/>
        <w:ind/>
      </w:pPr>
      <w:tblPr>
        <w:tblBorders/>
      </w:tblPr>
      <w:tcPr>
        <w:shd w:val="clear" w:color="ffffff" w:themeColor="accent2" w:themeTint="32" w:fill="f2dcdb" w:themeFill="accent2" w:themeFillTint="32"/>
        <w:tcBorders/>
      </w:tcPr>
    </w:tblStylePr>
    <w:tblStylePr w:type="band1Vert">
      <w:pPr>
        <w:pBdr/>
        <w:spacing/>
        <w:ind/>
      </w:pPr>
      <w:tblPr>
        <w:tblBorders/>
      </w:tblPr>
      <w:tcPr>
        <w:shd w:val="clear" w:color="ffffff" w:themeColor="accent2" w:themeTint="32" w:fill="f2dcdb" w:themeFill="accent2" w:themeFillTint="32"/>
        <w:tcBorders/>
      </w:tcPr>
    </w:tblStylePr>
    <w:tblStylePr w:type="band2Horz">
      <w:rPr>
        <w:rFonts w:ascii="Arial" w:hAnsi="Arial"/>
        <w:color w:val="404040" w:themeColor="accent2" w:themeTint="97"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9c3a37" w:themeColor="accent2" w:themeTint="97" w:themeShade="95"/>
      </w:rPr>
      <w:pPr>
        <w:pBdr/>
        <w:spacing/>
        <w:ind/>
      </w:pPr>
      <w:tblPr>
        <w:tblBorders/>
      </w:tblPr>
      <w:tcPr>
        <w:tcBorders/>
      </w:tcPr>
    </w:tblStylePr>
    <w:tblStylePr w:type="firstRow">
      <w:rPr>
        <w:b/>
        <w:color w:val="9c3a37" w:themeColor="accent2" w:themeTint="97" w:themeShade="95"/>
      </w:rPr>
      <w:pPr>
        <w:pBdr/>
        <w:spacing/>
        <w:ind/>
      </w:pPr>
      <w:tblPr>
        <w:tblBorders/>
      </w:tblPr>
      <w:tcPr>
        <w:tcBorders>
          <w:bottom w:val="single" w:color="000000" w:themeColor="accent2" w:themeTint="97" w:sz="12" w:space="0"/>
        </w:tcBorders>
      </w:tcPr>
    </w:tblStylePr>
    <w:tblStylePr w:type="lastCol">
      <w:rPr>
        <w:b/>
        <w:color w:val="9c3a37" w:themeColor="accent2" w:themeTint="97" w:themeShade="95"/>
      </w:rPr>
      <w:pPr>
        <w:pBdr/>
        <w:spacing/>
        <w:ind/>
      </w:pPr>
      <w:tblPr>
        <w:tblBorders/>
      </w:tblPr>
      <w:tcPr>
        <w:tcBorders/>
      </w:tcPr>
    </w:tblStylePr>
    <w:tblStylePr w:type="lastRow">
      <w:rPr>
        <w:b/>
        <w:color w:val="9c3a37" w:themeColor="accent2" w:themeTint="97"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accent2" w:themeTint="97" w:themeShade="95"/>
        <w:sz w:val="22"/>
      </w:rPr>
      <w:pPr>
        <w:pBdr/>
        <w:spacing/>
        <w:ind/>
      </w:pPr>
      <w:tblPr>
        <w:tblBorders/>
      </w:tblPr>
      <w:tcPr>
        <w:tcBorders/>
      </w:tcPr>
    </w:tblStylePr>
  </w:style>
  <w:style w:type="table" w:styleId="93">
    <w:name w:val="Grid Table 6 Colorful - Accent 3"/>
    <w:basedOn w:val="32"/>
    <w:uiPriority w:val="99"/>
    <w:pPr>
      <w:pBdr/>
      <w:spacing w:after="0" w:line="240" w:lineRule="auto"/>
      <w:ind/>
    </w:pPr>
    <w:tblPr>
      <w:tblStyleRowBandSize w:val="1"/>
      <w:tblStyleColBandSize w:val="1"/>
      <w:tblInd w:w="0" w:type="dxa"/>
      <w:tbl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cPr>
      <w:tcBorders/>
    </w:tcPr>
    <w:tblStylePr w:type="band1Horz">
      <w:rPr>
        <w:rFonts w:ascii="Arial" w:hAnsi="Arial"/>
        <w:color w:val="404040" w:themeColor="accent3" w:themeTint="FE" w:themeShade="95"/>
        <w:sz w:val="22"/>
      </w:rPr>
      <w:pPr>
        <w:pBdr/>
        <w:spacing/>
        <w:ind/>
      </w:pPr>
      <w:tblPr>
        <w:tblBorders/>
      </w:tblPr>
      <w:tcPr>
        <w:shd w:val="clear" w:color="ffffff" w:themeColor="accent3" w:themeTint="34" w:fill="eaf0dd" w:themeFill="accent3" w:themeFillTint="34"/>
        <w:tcBorders/>
      </w:tcPr>
    </w:tblStylePr>
    <w:tblStylePr w:type="band1Vert">
      <w:pPr>
        <w:pBdr/>
        <w:spacing/>
        <w:ind/>
      </w:pPr>
      <w:tblPr>
        <w:tblBorders/>
      </w:tblPr>
      <w:tcPr>
        <w:shd w:val="clear" w:color="ffffff" w:themeColor="accent3" w:themeTint="34" w:fill="eaf0dd" w:themeFill="accent3" w:themeFillTint="34"/>
        <w:tcBorders/>
      </w:tcPr>
    </w:tblStylePr>
    <w:tblStylePr w:type="band2Horz">
      <w:rPr>
        <w:rFonts w:ascii="Arial" w:hAnsi="Arial"/>
        <w:color w:val="404040" w:themeColor="accent3" w:themeTint="FE"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5c702f" w:themeColor="accent3" w:themeTint="FE" w:themeShade="95"/>
      </w:rPr>
      <w:pPr>
        <w:pBdr/>
        <w:spacing/>
        <w:ind/>
      </w:pPr>
      <w:tblPr>
        <w:tblBorders/>
      </w:tblPr>
      <w:tcPr>
        <w:tcBorders/>
      </w:tcPr>
    </w:tblStylePr>
    <w:tblStylePr w:type="firstRow">
      <w:rPr>
        <w:b/>
        <w:color w:val="5c702f" w:themeColor="accent3" w:themeTint="FE" w:themeShade="95"/>
      </w:rPr>
      <w:pPr>
        <w:pBdr/>
        <w:spacing/>
        <w:ind/>
      </w:pPr>
      <w:tblPr>
        <w:tblBorders/>
      </w:tblPr>
      <w:tcPr>
        <w:tcBorders>
          <w:bottom w:val="single" w:color="000000" w:themeColor="accent3" w:themeTint="FE" w:sz="12" w:space="0"/>
        </w:tcBorders>
      </w:tcPr>
    </w:tblStylePr>
    <w:tblStylePr w:type="lastCol">
      <w:rPr>
        <w:b/>
        <w:color w:val="5c702f" w:themeColor="accent3" w:themeTint="FE" w:themeShade="95"/>
      </w:rPr>
      <w:pPr>
        <w:pBdr/>
        <w:spacing/>
        <w:ind/>
      </w:pPr>
      <w:tblPr>
        <w:tblBorders/>
      </w:tblPr>
      <w:tcPr>
        <w:tcBorders/>
      </w:tcPr>
    </w:tblStylePr>
    <w:tblStylePr w:type="lastRow">
      <w:rPr>
        <w:b/>
        <w:color w:val="5c702f" w:themeColor="accent3" w:themeTint="FE"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accent3" w:themeTint="FE" w:themeShade="95"/>
        <w:sz w:val="22"/>
      </w:rPr>
      <w:pPr>
        <w:pBdr/>
        <w:spacing/>
        <w:ind/>
      </w:pPr>
      <w:tblPr>
        <w:tblBorders/>
      </w:tblPr>
      <w:tcPr>
        <w:tcBorders/>
      </w:tcPr>
    </w:tblStylePr>
  </w:style>
  <w:style w:type="table" w:styleId="94">
    <w:name w:val="Grid Table 6 Colorful - Accent 4"/>
    <w:basedOn w:val="32"/>
    <w:uiPriority w:val="99"/>
    <w:pPr>
      <w:pBdr/>
      <w:spacing w:after="0" w:line="240" w:lineRule="auto"/>
      <w:ind/>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cPr>
      <w:tcBorders/>
    </w:tcPr>
    <w:tblStylePr w:type="band1Horz">
      <w:rPr>
        <w:rFonts w:ascii="Arial" w:hAnsi="Arial"/>
        <w:color w:val="404040" w:themeColor="accent4" w:themeTint="9A" w:themeShade="95"/>
        <w:sz w:val="22"/>
      </w:rPr>
      <w:pPr>
        <w:pBdr/>
        <w:spacing/>
        <w:ind/>
      </w:pPr>
      <w:tblPr>
        <w:tblBorders/>
      </w:tblPr>
      <w:tcPr>
        <w:shd w:val="clear" w:color="ffffff" w:themeColor="accent4" w:themeTint="34" w:fill="e5dfec" w:themeFill="accent4" w:themeFillTint="34"/>
        <w:tcBorders/>
      </w:tcPr>
    </w:tblStylePr>
    <w:tblStylePr w:type="band1Vert">
      <w:pPr>
        <w:pBdr/>
        <w:spacing/>
        <w:ind/>
      </w:pPr>
      <w:tblPr>
        <w:tblBorders/>
      </w:tblPr>
      <w:tcPr>
        <w:shd w:val="clear" w:color="ffffff" w:themeColor="accent4" w:themeTint="34" w:fill="e5dfec" w:themeFill="accent4" w:themeFillTint="34"/>
        <w:tcBorders/>
      </w:tcPr>
    </w:tblStylePr>
    <w:tblStylePr w:type="band2Horz">
      <w:rPr>
        <w:rFonts w:ascii="Arial" w:hAnsi="Arial"/>
        <w:color w:val="404040" w:themeColor="accent4"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664f82" w:themeColor="accent4" w:themeTint="9A" w:themeShade="95"/>
      </w:rPr>
      <w:pPr>
        <w:pBdr/>
        <w:spacing/>
        <w:ind/>
      </w:pPr>
      <w:tblPr>
        <w:tblBorders/>
      </w:tblPr>
      <w:tcPr>
        <w:tcBorders/>
      </w:tcPr>
    </w:tblStylePr>
    <w:tblStylePr w:type="firstRow">
      <w:rPr>
        <w:b/>
        <w:color w:val="664f82" w:themeColor="accent4" w:themeTint="9A" w:themeShade="95"/>
      </w:rPr>
      <w:pPr>
        <w:pBdr/>
        <w:spacing/>
        <w:ind/>
      </w:pPr>
      <w:tblPr>
        <w:tblBorders/>
      </w:tblPr>
      <w:tcPr>
        <w:tcBorders>
          <w:bottom w:val="single" w:color="000000" w:themeColor="accent4" w:themeTint="9A" w:sz="12" w:space="0"/>
        </w:tcBorders>
      </w:tcPr>
    </w:tblStylePr>
    <w:tblStylePr w:type="lastCol">
      <w:rPr>
        <w:b/>
        <w:color w:val="664f82" w:themeColor="accent4" w:themeTint="9A" w:themeShade="95"/>
      </w:rPr>
      <w:pPr>
        <w:pBdr/>
        <w:spacing/>
        <w:ind/>
      </w:pPr>
      <w:tblPr>
        <w:tblBorders/>
      </w:tblPr>
      <w:tcPr>
        <w:tcBorders/>
      </w:tcPr>
    </w:tblStylePr>
    <w:tblStylePr w:type="lastRow">
      <w:rPr>
        <w:b/>
        <w:color w:val="664f82" w:themeColor="accent4" w:themeTint="9A"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accent4" w:themeTint="9A" w:themeShade="95"/>
        <w:sz w:val="22"/>
      </w:rPr>
      <w:pPr>
        <w:pBdr/>
        <w:spacing/>
        <w:ind/>
      </w:pPr>
      <w:tblPr>
        <w:tblBorders/>
      </w:tblPr>
      <w:tcPr>
        <w:tcBorders/>
      </w:tcPr>
    </w:tblStylePr>
  </w:style>
  <w:style w:type="table" w:styleId="95">
    <w:name w:val="Grid Table 6 Colorful - Accent 5"/>
    <w:basedOn w:val="32"/>
    <w:uiPriority w:val="99"/>
    <w:pPr>
      <w:pBdr/>
      <w:spacing w:after="0" w:line="240" w:lineRule="auto"/>
      <w:ind/>
    </w:pPr>
    <w:tblPr>
      <w:tblStyleRowBandSize w:val="1"/>
      <w:tblStyleColBandSize w:val="1"/>
      <w:tblInd w:w="0" w:type="dxa"/>
      <w:tblBorders>
        <w:top w:val="single" w:color="000000" w:themeColor="accent5" w:sz="4" w:space="0"/>
        <w:left w:val="single" w:color="000000" w:themeColor="accent5" w:sz="4" w:space="0"/>
        <w:bottom w:val="single" w:color="000000" w:themeColor="accent5" w:sz="4" w:space="0"/>
        <w:right w:val="single" w:color="000000" w:themeColor="accent5" w:sz="4" w:space="0"/>
        <w:insideH w:val="single" w:color="000000" w:themeColor="accent5" w:sz="4" w:space="0"/>
        <w:insideV w:val="single" w:color="000000" w:themeColor="accent5" w:sz="4" w:space="0"/>
      </w:tblBorders>
    </w:tblPr>
    <w:tcPr>
      <w:tcBorders/>
    </w:tcPr>
    <w:tblStylePr w:type="band1Horz">
      <w:rPr>
        <w:rFonts w:ascii="Arial" w:hAnsi="Arial"/>
        <w:color w:val="404040" w:themeColor="accent5" w:themeShade="95"/>
        <w:sz w:val="22"/>
      </w:rPr>
      <w:pPr>
        <w:pBdr/>
        <w:spacing/>
        <w:ind/>
      </w:pPr>
      <w:tblPr>
        <w:tblBorders/>
      </w:tblPr>
      <w:tcPr>
        <w:shd w:val="clear" w:color="ffffff" w:themeColor="accent5" w:themeTint="34" w:fill="daeef3" w:themeFill="accent5" w:themeFillTint="34"/>
        <w:tcBorders/>
      </w:tcPr>
    </w:tblStylePr>
    <w:tblStylePr w:type="band1Vert">
      <w:pPr>
        <w:pBdr/>
        <w:spacing/>
        <w:ind/>
      </w:pPr>
      <w:tblPr>
        <w:tblBorders/>
      </w:tblPr>
      <w:tcPr>
        <w:shd w:val="clear" w:color="ffffff" w:themeColor="accent5" w:themeTint="34" w:fill="daeef3" w:themeFill="accent5" w:themeFillTint="34"/>
        <w:tcBorders/>
      </w:tcPr>
    </w:tblStylePr>
    <w:tblStylePr w:type="band2Horz">
      <w:rPr>
        <w:rFonts w:ascii="Arial" w:hAnsi="Arial"/>
        <w:color w:val="404040" w:themeColor="accent5"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266777" w:themeColor="accent5" w:themeShade="95"/>
      </w:rPr>
      <w:pPr>
        <w:pBdr/>
        <w:spacing/>
        <w:ind/>
      </w:pPr>
      <w:tblPr>
        <w:tblBorders/>
      </w:tblPr>
      <w:tcPr>
        <w:tcBorders/>
      </w:tcPr>
    </w:tblStylePr>
    <w:tblStylePr w:type="firstRow">
      <w:rPr>
        <w:b/>
        <w:color w:val="266777" w:themeColor="accent5" w:themeShade="95"/>
      </w:rPr>
      <w:pPr>
        <w:pBdr/>
        <w:spacing/>
        <w:ind/>
      </w:pPr>
      <w:tblPr>
        <w:tblBorders/>
      </w:tblPr>
      <w:tcPr>
        <w:tcBorders>
          <w:bottom w:val="single" w:color="000000" w:themeColor="accent5" w:sz="12" w:space="0"/>
        </w:tcBorders>
      </w:tcPr>
    </w:tblStylePr>
    <w:tblStylePr w:type="lastCol">
      <w:rPr>
        <w:b/>
        <w:color w:val="266777" w:themeColor="accent5" w:themeShade="95"/>
      </w:rPr>
      <w:pPr>
        <w:pBdr/>
        <w:spacing/>
        <w:ind/>
      </w:pPr>
      <w:tblPr>
        <w:tblBorders/>
      </w:tblPr>
      <w:tcPr>
        <w:tcBorders/>
      </w:tcPr>
    </w:tblStylePr>
    <w:tblStylePr w:type="lastRow">
      <w:rPr>
        <w:b/>
        <w:color w:val="266777" w:themeColor="accent5"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accent5" w:themeShade="95"/>
        <w:sz w:val="22"/>
      </w:rPr>
      <w:pPr>
        <w:pBdr/>
        <w:spacing/>
        <w:ind/>
      </w:pPr>
      <w:tblPr>
        <w:tblBorders/>
      </w:tblPr>
      <w:tcPr>
        <w:tcBorders/>
      </w:tcPr>
    </w:tblStylePr>
  </w:style>
  <w:style w:type="table" w:styleId="96">
    <w:name w:val="Grid Table 6 Colorful - Accent 6"/>
    <w:basedOn w:val="32"/>
    <w:uiPriority w:val="99"/>
    <w:pPr>
      <w:pBdr/>
      <w:spacing w:after="0" w:line="240" w:lineRule="auto"/>
      <w:ind/>
    </w:pPr>
    <w:tblPr>
      <w:tblStyleRowBandSize w:val="1"/>
      <w:tblStyleColBandSize w:val="1"/>
      <w:tblInd w:w="0" w:type="dxa"/>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cPr>
      <w:tcBorders/>
    </w:tcPr>
    <w:tblStylePr w:type="band1Horz">
      <w:rPr>
        <w:rFonts w:ascii="Arial" w:hAnsi="Arial"/>
        <w:color w:val="404040" w:themeColor="accent5" w:themeShade="95"/>
        <w:sz w:val="22"/>
      </w:rPr>
      <w:pPr>
        <w:pBdr/>
        <w:spacing/>
        <w:ind/>
      </w:pPr>
      <w:tblPr>
        <w:tblBorders/>
      </w:tblPr>
      <w:tcPr>
        <w:shd w:val="clear" w:color="ffffff" w:themeColor="accent6" w:themeTint="34" w:fill="fde9d8" w:themeFill="accent6" w:themeFillTint="34"/>
        <w:tcBorders/>
      </w:tcPr>
    </w:tblStylePr>
    <w:tblStylePr w:type="band1Vert">
      <w:pPr>
        <w:pBdr/>
        <w:spacing/>
        <w:ind/>
      </w:pPr>
      <w:tblPr>
        <w:tblBorders/>
      </w:tblPr>
      <w:tcPr>
        <w:shd w:val="clear" w:color="ffffff" w:themeColor="accent6" w:themeTint="34" w:fill="fde9d8" w:themeFill="accent6" w:themeFillTint="34"/>
        <w:tcBorders/>
      </w:tcPr>
    </w:tblStylePr>
    <w:tblStylePr w:type="band2Horz">
      <w:rPr>
        <w:rFonts w:ascii="Arial" w:hAnsi="Arial"/>
        <w:color w:val="404040" w:themeColor="accent5"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266777" w:themeColor="accent5" w:themeShade="95"/>
      </w:rPr>
      <w:pPr>
        <w:pBdr/>
        <w:spacing/>
        <w:ind/>
      </w:pPr>
      <w:tblPr>
        <w:tblBorders/>
      </w:tblPr>
      <w:tcPr>
        <w:tcBorders/>
      </w:tcPr>
    </w:tblStylePr>
    <w:tblStylePr w:type="firstRow">
      <w:rPr>
        <w:b/>
        <w:color w:val="266777" w:themeColor="accent5" w:themeShade="95"/>
      </w:rPr>
      <w:pPr>
        <w:pBdr/>
        <w:spacing/>
        <w:ind/>
      </w:pPr>
      <w:tblPr>
        <w:tblBorders/>
      </w:tblPr>
      <w:tcPr>
        <w:tcBorders>
          <w:bottom w:val="single" w:color="000000" w:themeColor="accent6" w:sz="12" w:space="0"/>
        </w:tcBorders>
      </w:tcPr>
    </w:tblStylePr>
    <w:tblStylePr w:type="lastCol">
      <w:rPr>
        <w:b/>
        <w:color w:val="266777" w:themeColor="accent5" w:themeShade="95"/>
      </w:rPr>
      <w:pPr>
        <w:pBdr/>
        <w:spacing/>
        <w:ind/>
      </w:pPr>
      <w:tblPr>
        <w:tblBorders/>
      </w:tblPr>
      <w:tcPr>
        <w:tcBorders/>
      </w:tcPr>
    </w:tblStylePr>
    <w:tblStylePr w:type="lastRow">
      <w:rPr>
        <w:b/>
        <w:color w:val="266777" w:themeColor="accent5"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accent5" w:themeShade="95"/>
        <w:sz w:val="22"/>
      </w:rPr>
      <w:pPr>
        <w:pBdr/>
        <w:spacing/>
        <w:ind/>
      </w:pPr>
      <w:tblPr>
        <w:tblBorders/>
      </w:tblPr>
      <w:tcPr>
        <w:tcBorders/>
      </w:tcPr>
    </w:tblStylePr>
  </w:style>
  <w:style w:type="table" w:styleId="97">
    <w:name w:val="Grid Table 7 Colorful"/>
    <w:basedOn w:val="32"/>
    <w:uiPriority w:val="99"/>
    <w:pPr>
      <w:pBdr/>
      <w:spacing w:after="0" w:line="240" w:lineRule="auto"/>
      <w:ind/>
    </w:pPr>
    <w:tblPr>
      <w:tblStyleRowBandSize w:val="1"/>
      <w:tblStyleColBandSize w:val="1"/>
      <w:tblInd w:w="0" w:type="dxa"/>
      <w:tblBorders>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cPr>
      <w:tcBorders/>
    </w:tcPr>
    <w:tblStylePr w:type="band1Horz">
      <w:rPr>
        <w:rFonts w:ascii="Arial" w:hAnsi="Arial"/>
        <w:color w:val="4a4a4a" w:themeColor="text1" w:themeTint="80" w:themeShade="95"/>
        <w:sz w:val="22"/>
      </w:rPr>
      <w:pPr>
        <w:pBdr/>
        <w:spacing/>
        <w:ind/>
      </w:pPr>
      <w:tblPr>
        <w:tblBorders/>
      </w:tblPr>
      <w:tcPr>
        <w:shd w:val="clear" w:color="ffffff" w:themeColor="text1" w:themeTint="0D" w:fill="f2f2f2" w:themeFill="text1" w:themeFillTint="0D"/>
        <w:tcBorders/>
      </w:tcPr>
    </w:tblStylePr>
    <w:tblStylePr w:type="band1Vert">
      <w:pPr>
        <w:pBdr/>
        <w:spacing/>
        <w:ind/>
      </w:pPr>
      <w:tblPr>
        <w:tblBorders/>
      </w:tblPr>
      <w:tcPr>
        <w:shd w:val="clear" w:color="ffffff" w:themeColor="text1" w:themeTint="0D" w:fill="f2f2f2" w:themeFill="text1" w:themeFillTint="0D"/>
        <w:tcBorders/>
      </w:tcPr>
    </w:tblStylePr>
    <w:tblStylePr w:type="band2Horz">
      <w:rPr>
        <w:rFonts w:ascii="Arial" w:hAnsi="Arial"/>
        <w:color w:val="4a4a4a" w:themeColor="text1" w:themeTint="80"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4a4a4a" w:themeColor="text1" w:themeTint="80" w:themeShade="95"/>
        <w:sz w:val="22"/>
      </w:rPr>
      <w:pPr>
        <w:pBdr/>
        <w:spacing/>
        <w:ind/>
        <w:jc w:val="right"/>
      </w:pPr>
      <w:tblPr>
        <w:tblBorders/>
      </w:tblPr>
      <w:tcPr>
        <w:shd w:color="ffffff"/>
        <w:tcBorders>
          <w:top w:val="none"/>
          <w:left w:val="none"/>
          <w:bottom w:val="none"/>
          <w:right w:val="single" w:color="000000" w:themeColor="text1" w:themeTint="80" w:sz="4" w:space="0"/>
        </w:tcBorders>
      </w:tcPr>
    </w:tblStylePr>
    <w:tblStylePr w:type="firstRow">
      <w:rPr>
        <w:rFonts w:ascii="Arial" w:hAnsi="Arial"/>
        <w:b/>
        <w:color w:val="4a4a4a" w:themeColor="text1" w:themeTint="80" w:themeShade="95"/>
        <w:sz w:val="22"/>
      </w:rPr>
      <w:pPr>
        <w:pBdr/>
        <w:spacing/>
        <w:ind/>
      </w:pPr>
      <w:tblPr>
        <w:tblBorders/>
      </w:tblPr>
      <w:tcPr>
        <w:shd w:val="clear" w:color="ffffff" w:themeColor="light1" w:fill="ffffff" w:themeFill="light1"/>
        <w:tcBorders>
          <w:top w:val="none"/>
          <w:left w:val="none"/>
          <w:bottom w:val="single" w:color="000000" w:themeColor="text1" w:themeTint="80" w:sz="4" w:space="0"/>
          <w:right w:val="none"/>
        </w:tcBorders>
      </w:tcPr>
    </w:tblStylePr>
    <w:tblStylePr w:type="lastCol">
      <w:rPr>
        <w:rFonts w:ascii="Arial" w:hAnsi="Arial"/>
        <w:i/>
        <w:color w:val="4a4a4a" w:themeColor="text1" w:themeTint="80" w:themeShade="95"/>
        <w:sz w:val="22"/>
      </w:rPr>
      <w:pPr>
        <w:pBdr/>
        <w:spacing/>
        <w:ind/>
      </w:pPr>
      <w:tblPr>
        <w:tblBorders/>
      </w:tblPr>
      <w:tcPr>
        <w:shd w:color="ffffff"/>
        <w:tcBorders>
          <w:top w:val="none"/>
          <w:left w:val="single" w:color="000000" w:themeColor="text1" w:themeTint="80" w:sz="4" w:space="0"/>
          <w:bottom w:val="none"/>
          <w:right w:val="none"/>
        </w:tcBorders>
      </w:tcPr>
    </w:tblStylePr>
    <w:tblStylePr w:type="lastRow">
      <w:rPr>
        <w:rFonts w:ascii="Arial" w:hAnsi="Arial"/>
        <w:b/>
        <w:color w:val="4a4a4a" w:themeColor="text1" w:themeTint="80" w:themeShade="95"/>
        <w:sz w:val="22"/>
      </w:rPr>
      <w:pPr>
        <w:pBdr/>
        <w:spacing/>
        <w:ind/>
      </w:pPr>
      <w:tblPr>
        <w:tblBorders/>
      </w:tblPr>
      <w:tcPr>
        <w:shd w:val="clear" w:color="ffffff" w:themeColor="light1" w:fill="ffffff" w:themeFill="light1"/>
        <w:tcBorders>
          <w:top w:val="single" w:color="000000" w:themeColor="text1" w:themeTint="80"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8">
    <w:name w:val="Grid Table 7 Colorful - Accent 1"/>
    <w:basedOn w:val="32"/>
    <w:uiPriority w:val="99"/>
    <w:pPr>
      <w:pBdr/>
      <w:spacing w:after="0" w:line="240" w:lineRule="auto"/>
      <w:ind/>
    </w:pPr>
    <w:tblPr>
      <w:tblStyleRowBandSize w:val="1"/>
      <w:tblStyleColBandSize w:val="1"/>
      <w:tblInd w:w="0" w:type="dxa"/>
      <w:tblBorders>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cPr>
      <w:tcBorders/>
    </w:tcPr>
    <w:tblStylePr w:type="band1Horz">
      <w:rPr>
        <w:rFonts w:ascii="Arial" w:hAnsi="Arial"/>
        <w:color w:val="3e70a3" w:themeColor="accent1" w:themeTint="80" w:themeShade="95"/>
        <w:sz w:val="22"/>
      </w:rPr>
      <w:pPr>
        <w:pBdr/>
        <w:spacing/>
        <w:ind/>
      </w:pPr>
      <w:tblPr>
        <w:tblBorders/>
      </w:tblPr>
      <w:tcPr>
        <w:shd w:val="clear" w:color="ffffff" w:themeColor="accent1" w:themeTint="34" w:fill="dae5f1" w:themeFill="accent1" w:themeFillTint="34"/>
        <w:tcBorders/>
      </w:tcPr>
    </w:tblStylePr>
    <w:tblStylePr w:type="band1Vert">
      <w:pPr>
        <w:pBdr/>
        <w:spacing/>
        <w:ind/>
      </w:pPr>
      <w:tblPr>
        <w:tblBorders/>
      </w:tblPr>
      <w:tcPr>
        <w:shd w:val="clear" w:color="ffffff" w:themeColor="accent1" w:themeTint="34" w:fill="dae5f1" w:themeFill="accent1" w:themeFillTint="34"/>
        <w:tcBorders/>
      </w:tcPr>
    </w:tblStylePr>
    <w:tblStylePr w:type="band2Horz">
      <w:rPr>
        <w:rFonts w:ascii="Arial" w:hAnsi="Arial"/>
        <w:color w:val="3e70a3" w:themeColor="accent1" w:themeTint="80"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3e70a3" w:themeColor="accent1" w:themeTint="80" w:themeShade="95"/>
        <w:sz w:val="22"/>
      </w:rPr>
      <w:pPr>
        <w:pBdr/>
        <w:spacing/>
        <w:ind/>
        <w:jc w:val="right"/>
      </w:pPr>
      <w:tblPr>
        <w:tblBorders/>
      </w:tblPr>
      <w:tcPr>
        <w:shd w:color="ffffff"/>
        <w:tcBorders>
          <w:top w:val="none"/>
          <w:left w:val="none"/>
          <w:bottom w:val="none"/>
          <w:right w:val="single" w:color="000000" w:themeColor="accent1" w:themeTint="80" w:sz="4" w:space="0"/>
        </w:tcBorders>
      </w:tcPr>
    </w:tblStylePr>
    <w:tblStylePr w:type="firstRow">
      <w:rPr>
        <w:rFonts w:ascii="Arial" w:hAnsi="Arial"/>
        <w:b/>
        <w:color w:val="3e70a3" w:themeColor="accent1" w:themeTint="80" w:themeShade="95"/>
        <w:sz w:val="22"/>
      </w:rPr>
      <w:pPr>
        <w:pBdr/>
        <w:spacing/>
        <w:ind/>
      </w:pPr>
      <w:tblPr>
        <w:tblBorders/>
      </w:tblPr>
      <w:tcPr>
        <w:shd w:val="clear" w:color="ffffff" w:themeColor="light1" w:fill="ffffff" w:themeFill="light1"/>
        <w:tcBorders>
          <w:top w:val="none"/>
          <w:left w:val="none"/>
          <w:bottom w:val="single" w:color="000000" w:themeColor="accent1" w:themeTint="80" w:sz="4" w:space="0"/>
          <w:right w:val="none"/>
        </w:tcBorders>
      </w:tcPr>
    </w:tblStylePr>
    <w:tblStylePr w:type="lastCol">
      <w:rPr>
        <w:rFonts w:ascii="Arial" w:hAnsi="Arial"/>
        <w:i/>
        <w:color w:val="3e70a3" w:themeColor="accent1" w:themeTint="80" w:themeShade="95"/>
        <w:sz w:val="22"/>
      </w:rPr>
      <w:pPr>
        <w:pBdr/>
        <w:spacing/>
        <w:ind/>
      </w:pPr>
      <w:tblPr>
        <w:tblBorders/>
      </w:tblPr>
      <w:tcPr>
        <w:shd w:color="ffffff"/>
        <w:tcBorders>
          <w:top w:val="none"/>
          <w:left w:val="single" w:color="000000" w:themeColor="accent1" w:themeTint="80" w:sz="4" w:space="0"/>
          <w:bottom w:val="none"/>
          <w:right w:val="none"/>
        </w:tcBorders>
      </w:tcPr>
    </w:tblStylePr>
    <w:tblStylePr w:type="lastRow">
      <w:rPr>
        <w:rFonts w:ascii="Arial" w:hAnsi="Arial"/>
        <w:b/>
        <w:color w:val="3e70a3" w:themeColor="accent1" w:themeTint="80" w:themeShade="95"/>
        <w:sz w:val="22"/>
      </w:rPr>
      <w:pPr>
        <w:pBdr/>
        <w:spacing/>
        <w:ind/>
      </w:pPr>
      <w:tblPr>
        <w:tblBorders/>
      </w:tblPr>
      <w:tcPr>
        <w:shd w:val="clear" w:color="ffffff" w:themeColor="light1" w:fill="ffffff" w:themeFill="light1"/>
        <w:tcBorders>
          <w:top w:val="single" w:color="000000" w:themeColor="accent1" w:themeTint="80"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9">
    <w:name w:val="Grid Table 7 Colorful - Accent 2"/>
    <w:basedOn w:val="32"/>
    <w:uiPriority w:val="99"/>
    <w:pPr>
      <w:pBdr/>
      <w:spacing w:after="0" w:line="240" w:lineRule="auto"/>
      <w:ind/>
    </w:pPr>
    <w:tblPr>
      <w:tblStyleRowBandSize w:val="1"/>
      <w:tblStyleColBandSize w:val="1"/>
      <w:tblInd w:w="0" w:type="dxa"/>
      <w:tblBorders>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cPr>
      <w:tcBorders/>
    </w:tcPr>
    <w:tblStylePr w:type="band1Horz">
      <w:rPr>
        <w:rFonts w:ascii="Arial" w:hAnsi="Arial"/>
        <w:color w:val="9c3a37" w:themeColor="accent2" w:themeTint="97" w:themeShade="95"/>
        <w:sz w:val="22"/>
      </w:rPr>
      <w:pPr>
        <w:pBdr/>
        <w:spacing/>
        <w:ind/>
      </w:pPr>
      <w:tblPr>
        <w:tblBorders/>
      </w:tblPr>
      <w:tcPr>
        <w:shd w:val="clear" w:color="ffffff" w:themeColor="accent2" w:themeTint="32" w:fill="f2dcdb" w:themeFill="accent2" w:themeFillTint="32"/>
        <w:tcBorders/>
      </w:tcPr>
    </w:tblStylePr>
    <w:tblStylePr w:type="band1Vert">
      <w:pPr>
        <w:pBdr/>
        <w:spacing/>
        <w:ind/>
      </w:pPr>
      <w:tblPr>
        <w:tblBorders/>
      </w:tblPr>
      <w:tcPr>
        <w:shd w:val="clear" w:color="ffffff" w:themeColor="accent2" w:themeTint="32" w:fill="f2dcdb" w:themeFill="accent2" w:themeFillTint="32"/>
        <w:tcBorders/>
      </w:tcPr>
    </w:tblStylePr>
    <w:tblStylePr w:type="band2Horz">
      <w:rPr>
        <w:rFonts w:ascii="Arial" w:hAnsi="Arial"/>
        <w:color w:val="9c3a37" w:themeColor="accent2" w:themeTint="97"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9c3a37" w:themeColor="accent2" w:themeTint="97" w:themeShade="95"/>
        <w:sz w:val="22"/>
      </w:rPr>
      <w:pPr>
        <w:pBdr/>
        <w:spacing/>
        <w:ind/>
        <w:jc w:val="right"/>
      </w:pPr>
      <w:tblPr>
        <w:tblBorders/>
      </w:tblPr>
      <w:tcPr>
        <w:shd w:color="ffffff"/>
        <w:tcBorders>
          <w:top w:val="none"/>
          <w:left w:val="none"/>
          <w:bottom w:val="none"/>
          <w:right w:val="single" w:color="000000" w:themeColor="accent2" w:themeTint="97" w:sz="4" w:space="0"/>
        </w:tcBorders>
      </w:tcPr>
    </w:tblStylePr>
    <w:tblStylePr w:type="firstRow">
      <w:rPr>
        <w:rFonts w:ascii="Arial" w:hAnsi="Arial"/>
        <w:b/>
        <w:color w:val="9c3a37" w:themeColor="accent2" w:themeTint="97" w:themeShade="95"/>
        <w:sz w:val="22"/>
      </w:rPr>
      <w:pPr>
        <w:pBdr/>
        <w:spacing/>
        <w:ind/>
      </w:pPr>
      <w:tblPr>
        <w:tblBorders/>
      </w:tblPr>
      <w:tcPr>
        <w:shd w:val="clear" w:color="ffffff" w:themeColor="light1" w:fill="ffffff" w:themeFill="light1"/>
        <w:tcBorders>
          <w:top w:val="none"/>
          <w:left w:val="none"/>
          <w:bottom w:val="single" w:color="000000" w:themeColor="accent2" w:themeTint="97" w:sz="4" w:space="0"/>
          <w:right w:val="none"/>
        </w:tcBorders>
      </w:tcPr>
    </w:tblStylePr>
    <w:tblStylePr w:type="lastCol">
      <w:rPr>
        <w:rFonts w:ascii="Arial" w:hAnsi="Arial"/>
        <w:i/>
        <w:color w:val="9c3a37" w:themeColor="accent2" w:themeTint="97" w:themeShade="95"/>
        <w:sz w:val="22"/>
      </w:rPr>
      <w:pPr>
        <w:pBdr/>
        <w:spacing/>
        <w:ind/>
      </w:pPr>
      <w:tblPr>
        <w:tblBorders/>
      </w:tblPr>
      <w:tcPr>
        <w:shd w:color="ffffff"/>
        <w:tcBorders>
          <w:top w:val="none"/>
          <w:left w:val="single" w:color="000000" w:themeColor="accent2" w:themeTint="97" w:sz="4" w:space="0"/>
          <w:bottom w:val="none"/>
          <w:right w:val="none"/>
        </w:tcBorders>
      </w:tcPr>
    </w:tblStylePr>
    <w:tblStylePr w:type="lastRow">
      <w:rPr>
        <w:rFonts w:ascii="Arial" w:hAnsi="Arial"/>
        <w:b/>
        <w:color w:val="9c3a37" w:themeColor="accent2" w:themeTint="97" w:themeShade="95"/>
        <w:sz w:val="22"/>
      </w:rPr>
      <w:pPr>
        <w:pBdr/>
        <w:spacing/>
        <w:ind/>
      </w:pPr>
      <w:tblPr>
        <w:tblBorders/>
      </w:tblPr>
      <w:tcPr>
        <w:shd w:val="clear" w:color="ffffff" w:themeColor="light1" w:fill="ffffff" w:themeFill="light1"/>
        <w:tcBorders>
          <w:top w:val="single" w:color="000000" w:themeColor="accent2" w:themeTint="97"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0">
    <w:name w:val="Grid Table 7 Colorful - Accent 3"/>
    <w:basedOn w:val="32"/>
    <w:uiPriority w:val="99"/>
    <w:pPr>
      <w:pBdr/>
      <w:spacing w:after="0" w:line="240" w:lineRule="auto"/>
      <w:ind/>
    </w:pPr>
    <w:tblPr>
      <w:tblStyleRowBandSize w:val="1"/>
      <w:tblStyleColBandSize w:val="1"/>
      <w:tblInd w:w="0" w:type="dxa"/>
      <w:tblBorders>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cPr>
      <w:tcBorders/>
    </w:tcPr>
    <w:tblStylePr w:type="band1Horz">
      <w:rPr>
        <w:rFonts w:ascii="Arial" w:hAnsi="Arial"/>
        <w:color w:val="5c702f" w:themeColor="accent3" w:themeTint="FE" w:themeShade="95"/>
        <w:sz w:val="22"/>
      </w:rPr>
      <w:pPr>
        <w:pBdr/>
        <w:spacing/>
        <w:ind/>
      </w:pPr>
      <w:tblPr>
        <w:tblBorders/>
      </w:tblPr>
      <w:tcPr>
        <w:shd w:val="clear" w:color="ffffff" w:themeColor="accent3" w:themeTint="34" w:fill="eaf0dd" w:themeFill="accent3" w:themeFillTint="34"/>
        <w:tcBorders/>
      </w:tcPr>
    </w:tblStylePr>
    <w:tblStylePr w:type="band1Vert">
      <w:pPr>
        <w:pBdr/>
        <w:spacing/>
        <w:ind/>
      </w:pPr>
      <w:tblPr>
        <w:tblBorders/>
      </w:tblPr>
      <w:tcPr>
        <w:shd w:val="clear" w:color="ffffff" w:themeColor="accent3" w:themeTint="34" w:fill="eaf0dd" w:themeFill="accent3" w:themeFillTint="34"/>
        <w:tcBorders/>
      </w:tcPr>
    </w:tblStylePr>
    <w:tblStylePr w:type="band2Horz">
      <w:rPr>
        <w:rFonts w:ascii="Arial" w:hAnsi="Arial"/>
        <w:color w:val="5c702f" w:themeColor="accent3" w:themeTint="FE"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5c702f" w:themeColor="accent3" w:themeTint="FE" w:themeShade="95"/>
        <w:sz w:val="22"/>
      </w:rPr>
      <w:pPr>
        <w:pBdr/>
        <w:spacing/>
        <w:ind/>
        <w:jc w:val="right"/>
      </w:pPr>
      <w:tblPr>
        <w:tblBorders/>
      </w:tblPr>
      <w:tcPr>
        <w:shd w:color="ffffff"/>
        <w:tcBorders>
          <w:top w:val="none"/>
          <w:left w:val="none"/>
          <w:bottom w:val="none"/>
          <w:right w:val="single" w:color="000000" w:themeColor="accent3" w:themeTint="FE" w:sz="4" w:space="0"/>
        </w:tcBorders>
      </w:tcPr>
    </w:tblStylePr>
    <w:tblStylePr w:type="firstRow">
      <w:rPr>
        <w:rFonts w:ascii="Arial" w:hAnsi="Arial"/>
        <w:b/>
        <w:color w:val="5c702f" w:themeColor="accent3" w:themeTint="FE" w:themeShade="95"/>
        <w:sz w:val="22"/>
      </w:rPr>
      <w:pPr>
        <w:pBdr/>
        <w:spacing/>
        <w:ind/>
      </w:pPr>
      <w:tblPr>
        <w:tblBorders/>
      </w:tblPr>
      <w:tcPr>
        <w:shd w:val="clear" w:color="ffffff" w:themeColor="light1" w:fill="ffffff" w:themeFill="light1"/>
        <w:tcBorders>
          <w:top w:val="none"/>
          <w:left w:val="none"/>
          <w:bottom w:val="single" w:color="000000" w:themeColor="accent3" w:themeTint="FE" w:sz="4" w:space="0"/>
          <w:right w:val="none"/>
        </w:tcBorders>
      </w:tcPr>
    </w:tblStylePr>
    <w:tblStylePr w:type="lastCol">
      <w:rPr>
        <w:rFonts w:ascii="Arial" w:hAnsi="Arial"/>
        <w:i/>
        <w:color w:val="5c702f" w:themeColor="accent3" w:themeTint="FE" w:themeShade="95"/>
        <w:sz w:val="22"/>
      </w:rPr>
      <w:pPr>
        <w:pBdr/>
        <w:spacing/>
        <w:ind/>
      </w:pPr>
      <w:tblPr>
        <w:tblBorders/>
      </w:tblPr>
      <w:tcPr>
        <w:shd w:color="ffffff"/>
        <w:tcBorders>
          <w:top w:val="none"/>
          <w:left w:val="single" w:color="000000" w:themeColor="accent3" w:themeTint="FE" w:sz="4" w:space="0"/>
          <w:bottom w:val="none"/>
          <w:right w:val="none"/>
        </w:tcBorders>
      </w:tcPr>
    </w:tblStylePr>
    <w:tblStylePr w:type="lastRow">
      <w:rPr>
        <w:rFonts w:ascii="Arial" w:hAnsi="Arial"/>
        <w:b/>
        <w:color w:val="5c702f" w:themeColor="accent3" w:themeTint="FE" w:themeShade="95"/>
        <w:sz w:val="22"/>
      </w:rPr>
      <w:pPr>
        <w:pBdr/>
        <w:spacing/>
        <w:ind/>
      </w:pPr>
      <w:tblPr>
        <w:tblBorders/>
      </w:tblPr>
      <w:tcPr>
        <w:shd w:val="clear" w:color="ffffff" w:themeColor="light1" w:fill="ffffff" w:themeFill="light1"/>
        <w:tcBorders>
          <w:top w:val="single" w:color="000000" w:themeColor="accent3" w:themeTint="FE"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1">
    <w:name w:val="Grid Table 7 Colorful - Accent 4"/>
    <w:basedOn w:val="32"/>
    <w:uiPriority w:val="99"/>
    <w:pPr>
      <w:pBdr/>
      <w:spacing w:after="0" w:line="240" w:lineRule="auto"/>
      <w:ind/>
    </w:pPr>
    <w:tblPr>
      <w:tblStyleRowBandSize w:val="1"/>
      <w:tblStyleColBandSize w:val="1"/>
      <w:tblInd w:w="0" w:type="dxa"/>
      <w:tblBorders>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cPr>
      <w:tcBorders/>
    </w:tcPr>
    <w:tblStylePr w:type="band1Horz">
      <w:rPr>
        <w:rFonts w:ascii="Arial" w:hAnsi="Arial"/>
        <w:color w:val="664f82" w:themeColor="accent4" w:themeTint="9A" w:themeShade="95"/>
        <w:sz w:val="22"/>
      </w:rPr>
      <w:pPr>
        <w:pBdr/>
        <w:spacing/>
        <w:ind/>
      </w:pPr>
      <w:tblPr>
        <w:tblBorders/>
      </w:tblPr>
      <w:tcPr>
        <w:shd w:val="clear" w:color="ffffff" w:themeColor="accent4" w:themeTint="34" w:fill="e5dfec" w:themeFill="accent4" w:themeFillTint="34"/>
        <w:tcBorders/>
      </w:tcPr>
    </w:tblStylePr>
    <w:tblStylePr w:type="band1Vert">
      <w:pPr>
        <w:pBdr/>
        <w:spacing/>
        <w:ind/>
      </w:pPr>
      <w:tblPr>
        <w:tblBorders/>
      </w:tblPr>
      <w:tcPr>
        <w:shd w:val="clear" w:color="ffffff" w:themeColor="accent4" w:themeTint="34" w:fill="e5dfec" w:themeFill="accent4" w:themeFillTint="34"/>
        <w:tcBorders/>
      </w:tcPr>
    </w:tblStylePr>
    <w:tblStylePr w:type="band2Horz">
      <w:rPr>
        <w:rFonts w:ascii="Arial" w:hAnsi="Arial"/>
        <w:color w:val="664f82" w:themeColor="accent4"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664f82" w:themeColor="accent4" w:themeTint="9A" w:themeShade="95"/>
        <w:sz w:val="22"/>
      </w:rPr>
      <w:pPr>
        <w:pBdr/>
        <w:spacing/>
        <w:ind/>
        <w:jc w:val="right"/>
      </w:pPr>
      <w:tblPr>
        <w:tblBorders/>
      </w:tblPr>
      <w:tcPr>
        <w:shd w:color="ffffff"/>
        <w:tcBorders>
          <w:top w:val="none"/>
          <w:left w:val="none"/>
          <w:bottom w:val="none"/>
          <w:right w:val="single" w:color="000000" w:themeColor="accent4" w:themeTint="9A" w:sz="4" w:space="0"/>
        </w:tcBorders>
      </w:tcPr>
    </w:tblStylePr>
    <w:tblStylePr w:type="firstRow">
      <w:rPr>
        <w:rFonts w:ascii="Arial" w:hAnsi="Arial"/>
        <w:b/>
        <w:color w:val="664f82" w:themeColor="accent4" w:themeTint="9A" w:themeShade="95"/>
        <w:sz w:val="22"/>
      </w:rPr>
      <w:pPr>
        <w:pBdr/>
        <w:spacing/>
        <w:ind/>
      </w:pPr>
      <w:tblPr>
        <w:tblBorders/>
      </w:tblPr>
      <w:tcPr>
        <w:shd w:val="clear" w:color="ffffff" w:themeColor="light1" w:fill="ffffff" w:themeFill="light1"/>
        <w:tcBorders>
          <w:top w:val="none"/>
          <w:left w:val="none"/>
          <w:bottom w:val="single" w:color="000000" w:themeColor="accent4" w:themeTint="9A" w:sz="4" w:space="0"/>
          <w:right w:val="none"/>
        </w:tcBorders>
      </w:tcPr>
    </w:tblStylePr>
    <w:tblStylePr w:type="lastCol">
      <w:rPr>
        <w:rFonts w:ascii="Arial" w:hAnsi="Arial"/>
        <w:i/>
        <w:color w:val="664f82" w:themeColor="accent4" w:themeTint="9A" w:themeShade="95"/>
        <w:sz w:val="22"/>
      </w:rPr>
      <w:pPr>
        <w:pBdr/>
        <w:spacing/>
        <w:ind/>
      </w:pPr>
      <w:tblPr>
        <w:tblBorders/>
      </w:tblPr>
      <w:tcPr>
        <w:shd w:color="ffffff"/>
        <w:tcBorders>
          <w:top w:val="none"/>
          <w:left w:val="single" w:color="000000" w:themeColor="accent4" w:themeTint="9A" w:sz="4" w:space="0"/>
          <w:bottom w:val="none"/>
          <w:right w:val="none"/>
        </w:tcBorders>
      </w:tcPr>
    </w:tblStylePr>
    <w:tblStylePr w:type="lastRow">
      <w:rPr>
        <w:rFonts w:ascii="Arial" w:hAnsi="Arial"/>
        <w:b/>
        <w:color w:val="664f82" w:themeColor="accent4" w:themeTint="9A" w:themeShade="95"/>
        <w:sz w:val="22"/>
      </w:rPr>
      <w:pPr>
        <w:pBdr/>
        <w:spacing/>
        <w:ind/>
      </w:pPr>
      <w:tblPr>
        <w:tblBorders/>
      </w:tblPr>
      <w:tcPr>
        <w:shd w:val="clear" w:color="ffffff" w:themeColor="light1" w:fill="ffffff" w:themeFill="light1"/>
        <w:tcBorders>
          <w:top w:val="single" w:color="000000" w:themeColor="accent4" w:themeTint="9A"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2">
    <w:name w:val="Grid Table 7 Colorful - Accent 5"/>
    <w:basedOn w:val="32"/>
    <w:uiPriority w:val="99"/>
    <w:pPr>
      <w:pBdr/>
      <w:spacing w:after="0" w:line="240" w:lineRule="auto"/>
      <w:ind/>
    </w:pPr>
    <w:tblPr>
      <w:tblStyleRowBandSize w:val="1"/>
      <w:tblStyleColBandSize w:val="1"/>
      <w:tblInd w:w="0" w:type="dxa"/>
      <w:tblBorders>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cPr>
      <w:tcBorders/>
    </w:tcPr>
    <w:tblStylePr w:type="band1Horz">
      <w:rPr>
        <w:rFonts w:ascii="Arial" w:hAnsi="Arial"/>
        <w:color w:val="266777" w:themeColor="accent5" w:themeShade="95"/>
        <w:sz w:val="22"/>
      </w:rPr>
      <w:pPr>
        <w:pBdr/>
        <w:spacing/>
        <w:ind/>
      </w:pPr>
      <w:tblPr>
        <w:tblBorders/>
      </w:tblPr>
      <w:tcPr>
        <w:shd w:val="clear" w:color="ffffff" w:themeColor="accent5" w:themeTint="34" w:fill="daeef3" w:themeFill="accent5" w:themeFillTint="34"/>
        <w:tcBorders/>
      </w:tcPr>
    </w:tblStylePr>
    <w:tblStylePr w:type="band1Vert">
      <w:pPr>
        <w:pBdr/>
        <w:spacing/>
        <w:ind/>
      </w:pPr>
      <w:tblPr>
        <w:tblBorders/>
      </w:tblPr>
      <w:tcPr>
        <w:shd w:val="clear" w:color="ffffff" w:themeColor="accent5" w:themeTint="34" w:fill="daeef3" w:themeFill="accent5" w:themeFillTint="34"/>
        <w:tcBorders/>
      </w:tcPr>
    </w:tblStylePr>
    <w:tblStylePr w:type="band2Horz">
      <w:rPr>
        <w:rFonts w:ascii="Arial" w:hAnsi="Arial"/>
        <w:color w:val="266777" w:themeColor="accent5"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266777" w:themeColor="accent5" w:themeShade="95"/>
        <w:sz w:val="22"/>
      </w:rPr>
      <w:pPr>
        <w:pBdr/>
        <w:spacing/>
        <w:ind/>
        <w:jc w:val="right"/>
      </w:pPr>
      <w:tblPr>
        <w:tblBorders/>
      </w:tblPr>
      <w:tcPr>
        <w:shd w:color="ffffff"/>
        <w:tcBorders>
          <w:top w:val="none"/>
          <w:left w:val="none"/>
          <w:bottom w:val="none"/>
          <w:right w:val="single" w:color="000000" w:themeColor="accent5" w:themeTint="90" w:sz="4" w:space="0"/>
        </w:tcBorders>
      </w:tcPr>
    </w:tblStylePr>
    <w:tblStylePr w:type="firstRow">
      <w:rPr>
        <w:rFonts w:ascii="Arial" w:hAnsi="Arial"/>
        <w:b/>
        <w:color w:val="266777" w:themeColor="accent5" w:themeShade="95"/>
        <w:sz w:val="22"/>
      </w:rPr>
      <w:pPr>
        <w:pBdr/>
        <w:spacing/>
        <w:ind/>
      </w:pPr>
      <w:tblPr>
        <w:tblBorders/>
      </w:tblPr>
      <w:tcPr>
        <w:shd w:val="clear" w:color="ffffff" w:themeColor="light1" w:fill="ffffff" w:themeFill="light1"/>
        <w:tcBorders>
          <w:top w:val="none"/>
          <w:left w:val="none"/>
          <w:bottom w:val="single" w:color="000000" w:themeColor="accent5" w:themeTint="90" w:sz="4" w:space="0"/>
          <w:right w:val="none"/>
        </w:tcBorders>
      </w:tcPr>
    </w:tblStylePr>
    <w:tblStylePr w:type="lastCol">
      <w:rPr>
        <w:rFonts w:ascii="Arial" w:hAnsi="Arial"/>
        <w:i/>
        <w:color w:val="266777" w:themeColor="accent5" w:themeShade="95"/>
        <w:sz w:val="22"/>
      </w:rPr>
      <w:pPr>
        <w:pBdr/>
        <w:spacing/>
        <w:ind/>
      </w:pPr>
      <w:tblPr>
        <w:tblBorders/>
      </w:tblPr>
      <w:tcPr>
        <w:shd w:color="ffffff"/>
        <w:tcBorders>
          <w:top w:val="none"/>
          <w:left w:val="single" w:color="000000" w:themeColor="accent5" w:themeTint="90" w:sz="4" w:space="0"/>
          <w:bottom w:val="none"/>
          <w:right w:val="none"/>
        </w:tcBorders>
      </w:tcPr>
    </w:tblStylePr>
    <w:tblStylePr w:type="lastRow">
      <w:rPr>
        <w:rFonts w:ascii="Arial" w:hAnsi="Arial"/>
        <w:b/>
        <w:color w:val="266777" w:themeColor="accent5" w:themeShade="95"/>
        <w:sz w:val="22"/>
      </w:rPr>
      <w:pPr>
        <w:pBdr/>
        <w:spacing/>
        <w:ind/>
      </w:pPr>
      <w:tblPr>
        <w:tblBorders/>
      </w:tblPr>
      <w:tcPr>
        <w:shd w:val="clear" w:color="ffffff" w:themeColor="light1" w:fill="ffffff" w:themeFill="light1"/>
        <w:tcBorders>
          <w:top w:val="single" w:color="000000" w:themeColor="accent5" w:themeTint="90"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3">
    <w:name w:val="Grid Table 7 Colorful - Accent 6"/>
    <w:basedOn w:val="32"/>
    <w:uiPriority w:val="99"/>
    <w:pPr>
      <w:pBdr/>
      <w:spacing w:after="0" w:line="240" w:lineRule="auto"/>
      <w:ind/>
    </w:pPr>
    <w:tblPr>
      <w:tblStyleRowBandSize w:val="1"/>
      <w:tblStyleColBandSize w:val="1"/>
      <w:tblInd w:w="0" w:type="dxa"/>
      <w:tblBorders>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cPr>
      <w:tcBorders/>
    </w:tcPr>
    <w:tblStylePr w:type="band1Horz">
      <w:rPr>
        <w:rFonts w:ascii="Arial" w:hAnsi="Arial"/>
        <w:color w:val="b05307" w:themeColor="accent6" w:themeShade="95"/>
        <w:sz w:val="22"/>
      </w:rPr>
      <w:pPr>
        <w:pBdr/>
        <w:spacing/>
        <w:ind/>
      </w:pPr>
      <w:tblPr>
        <w:tblBorders/>
      </w:tblPr>
      <w:tcPr>
        <w:shd w:val="clear" w:color="ffffff" w:themeColor="accent6" w:themeTint="34" w:fill="fde9d8" w:themeFill="accent6" w:themeFillTint="34"/>
        <w:tcBorders/>
      </w:tcPr>
    </w:tblStylePr>
    <w:tblStylePr w:type="band1Vert">
      <w:pPr>
        <w:pBdr/>
        <w:spacing/>
        <w:ind/>
      </w:pPr>
      <w:tblPr>
        <w:tblBorders/>
      </w:tblPr>
      <w:tcPr>
        <w:shd w:val="clear" w:color="ffffff" w:themeColor="accent6" w:themeTint="34" w:fill="fde9d8" w:themeFill="accent6" w:themeFillTint="34"/>
        <w:tcBorders/>
      </w:tcPr>
    </w:tblStylePr>
    <w:tblStylePr w:type="band2Horz">
      <w:rPr>
        <w:rFonts w:ascii="Arial" w:hAnsi="Arial"/>
        <w:color w:val="b05307" w:themeColor="accent6"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b05307" w:themeColor="accent6" w:themeShade="95"/>
        <w:sz w:val="22"/>
      </w:rPr>
      <w:pPr>
        <w:pBdr/>
        <w:spacing/>
        <w:ind/>
        <w:jc w:val="right"/>
      </w:pPr>
      <w:tblPr>
        <w:tblBorders/>
      </w:tblPr>
      <w:tcPr>
        <w:shd w:color="ffffff"/>
        <w:tcBorders>
          <w:top w:val="none"/>
          <w:left w:val="none"/>
          <w:bottom w:val="none"/>
          <w:right w:val="single" w:color="000000" w:themeColor="accent6" w:themeTint="90" w:sz="4" w:space="0"/>
        </w:tcBorders>
      </w:tcPr>
    </w:tblStylePr>
    <w:tblStylePr w:type="firstRow">
      <w:rPr>
        <w:rFonts w:ascii="Arial" w:hAnsi="Arial"/>
        <w:b/>
        <w:color w:val="b05307" w:themeColor="accent6" w:themeShade="95"/>
        <w:sz w:val="22"/>
      </w:rPr>
      <w:pPr>
        <w:pBdr/>
        <w:spacing/>
        <w:ind/>
      </w:pPr>
      <w:tblPr>
        <w:tblBorders/>
      </w:tblPr>
      <w:tcPr>
        <w:shd w:val="clear" w:color="ffffff" w:themeColor="light1" w:fill="ffffff" w:themeFill="light1"/>
        <w:tcBorders>
          <w:top w:val="none"/>
          <w:left w:val="none"/>
          <w:bottom w:val="single" w:color="000000" w:themeColor="accent6" w:themeTint="90" w:sz="4" w:space="0"/>
          <w:right w:val="none"/>
        </w:tcBorders>
      </w:tcPr>
    </w:tblStylePr>
    <w:tblStylePr w:type="lastCol">
      <w:rPr>
        <w:rFonts w:ascii="Arial" w:hAnsi="Arial"/>
        <w:i/>
        <w:color w:val="b05307" w:themeColor="accent6" w:themeShade="95"/>
        <w:sz w:val="22"/>
      </w:rPr>
      <w:pPr>
        <w:pBdr/>
        <w:spacing/>
        <w:ind/>
      </w:pPr>
      <w:tblPr>
        <w:tblBorders/>
      </w:tblPr>
      <w:tcPr>
        <w:shd w:color="ffffff"/>
        <w:tcBorders>
          <w:top w:val="none"/>
          <w:left w:val="single" w:color="000000" w:themeColor="accent6" w:themeTint="90" w:sz="4" w:space="0"/>
          <w:bottom w:val="none"/>
          <w:right w:val="none"/>
        </w:tcBorders>
      </w:tcPr>
    </w:tblStylePr>
    <w:tblStylePr w:type="lastRow">
      <w:rPr>
        <w:rFonts w:ascii="Arial" w:hAnsi="Arial"/>
        <w:b/>
        <w:color w:val="b05307" w:themeColor="accent6" w:themeShade="95"/>
        <w:sz w:val="22"/>
      </w:rPr>
      <w:pPr>
        <w:pBdr/>
        <w:spacing/>
        <w:ind/>
      </w:pPr>
      <w:tblPr>
        <w:tblBorders/>
      </w:tblPr>
      <w:tcPr>
        <w:shd w:val="clear" w:color="ffffff" w:themeColor="light1" w:fill="ffffff" w:themeFill="light1"/>
        <w:tcBorders>
          <w:top w:val="single" w:color="000000" w:themeColor="accent6" w:themeTint="90"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4">
    <w:name w:val="List Table 1 Light"/>
    <w:basedOn w:val="32"/>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text1" w:themeTint="40" w:fill="bfbfbf" w:themeFill="text1" w:themeFillTint="40"/>
        <w:tcBorders/>
      </w:tcPr>
    </w:tblStylePr>
    <w:tblStylePr w:type="band1Vert">
      <w:pPr>
        <w:pBdr/>
        <w:spacing/>
        <w:ind/>
      </w:pPr>
      <w:tblPr>
        <w:tblBorders/>
      </w:tblPr>
      <w:tcPr>
        <w:shd w:val="clear" w:color="ffffff" w:themeColor="text1" w:themeTint="40" w:fill="bfbfbf" w:themeFill="tex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text1"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5">
    <w:name w:val="List Table 1 Light - Accent 1"/>
    <w:basedOn w:val="32"/>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accent1" w:themeTint="40" w:fill="d3e0ee" w:themeFill="accent1" w:themeFillTint="40"/>
        <w:tcBorders/>
      </w:tcPr>
    </w:tblStylePr>
    <w:tblStylePr w:type="band1Vert">
      <w:pPr>
        <w:pBdr/>
        <w:spacing/>
        <w:ind/>
      </w:pPr>
      <w:tblPr>
        <w:tblBorders/>
      </w:tblPr>
      <w:tcPr>
        <w:shd w:val="clear" w:color="ffffff" w:themeColor="accent1" w:themeTint="40" w:fill="d3e0ee" w:themeFill="accen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accent1"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1"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6">
    <w:name w:val="List Table 1 Light - Accent 2"/>
    <w:basedOn w:val="32"/>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accent2" w:themeTint="40" w:fill="efd3d2" w:themeFill="accent2" w:themeFillTint="40"/>
        <w:tcBorders/>
      </w:tcPr>
    </w:tblStylePr>
    <w:tblStylePr w:type="band1Vert">
      <w:pPr>
        <w:pBdr/>
        <w:spacing/>
        <w:ind/>
      </w:pPr>
      <w:tblPr>
        <w:tblBorders/>
      </w:tblPr>
      <w:tcPr>
        <w:shd w:val="clear" w:color="ffffff" w:themeColor="accent2" w:themeTint="40" w:fill="efd3d2" w:themeFill="accent2"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accent2"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2"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7">
    <w:name w:val="List Table 1 Light - Accent 3"/>
    <w:basedOn w:val="32"/>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accent3" w:themeTint="40" w:fill="e6eed5" w:themeFill="accent3" w:themeFillTint="40"/>
        <w:tcBorders/>
      </w:tcPr>
    </w:tblStylePr>
    <w:tblStylePr w:type="band1Vert">
      <w:pPr>
        <w:pBdr/>
        <w:spacing/>
        <w:ind/>
      </w:pPr>
      <w:tblPr>
        <w:tblBorders/>
      </w:tblPr>
      <w:tcPr>
        <w:shd w:val="clear" w:color="ffffff" w:themeColor="accent3" w:themeTint="40" w:fill="e6eed5" w:themeFill="accent3"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accent3"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3"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8">
    <w:name w:val="List Table 1 Light - Accent 4"/>
    <w:basedOn w:val="32"/>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accent4" w:themeTint="40" w:fill="dfd8e7" w:themeFill="accent4" w:themeFillTint="40"/>
        <w:tcBorders/>
      </w:tcPr>
    </w:tblStylePr>
    <w:tblStylePr w:type="band1Vert">
      <w:pPr>
        <w:pBdr/>
        <w:spacing/>
        <w:ind/>
      </w:pPr>
      <w:tblPr>
        <w:tblBorders/>
      </w:tblPr>
      <w:tcPr>
        <w:shd w:val="clear" w:color="ffffff" w:themeColor="accent4" w:themeTint="40" w:fill="dfd8e7" w:themeFill="accent4"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accent4"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4"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9">
    <w:name w:val="List Table 1 Light - Accent 5"/>
    <w:basedOn w:val="32"/>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accent5" w:themeTint="40" w:fill="d1eaf0" w:themeFill="accent5" w:themeFillTint="40"/>
        <w:tcBorders/>
      </w:tcPr>
    </w:tblStylePr>
    <w:tblStylePr w:type="band1Vert">
      <w:pPr>
        <w:pBdr/>
        <w:spacing/>
        <w:ind/>
      </w:pPr>
      <w:tblPr>
        <w:tblBorders/>
      </w:tblPr>
      <w:tcPr>
        <w:shd w:val="clear" w:color="ffffff" w:themeColor="accent5" w:themeTint="40" w:fill="d1eaf0" w:themeFill="accent5"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accent5"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5"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0">
    <w:name w:val="List Table 1 Light - Accent 6"/>
    <w:basedOn w:val="32"/>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accent6" w:themeTint="40" w:fill="fce4d1" w:themeFill="accent6" w:themeFillTint="40"/>
        <w:tcBorders/>
      </w:tcPr>
    </w:tblStylePr>
    <w:tblStylePr w:type="band1Vert">
      <w:pPr>
        <w:pBdr/>
        <w:spacing/>
        <w:ind/>
      </w:pPr>
      <w:tblPr>
        <w:tblBorders/>
      </w:tblPr>
      <w:tcPr>
        <w:shd w:val="clear" w:color="ffffff" w:themeColor="accent6" w:themeTint="40" w:fill="fce4d1" w:themeFill="accent6"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accent6"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6"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1">
    <w:name w:val="List Table 2"/>
    <w:basedOn w:val="32"/>
    <w:uiPriority w:val="99"/>
    <w:pPr>
      <w:pBdr/>
      <w:spacing w:after="0" w:line="240" w:lineRule="auto"/>
      <w:ind/>
    </w:pPr>
    <w:tblPr>
      <w:tblStyleRowBandSize w:val="1"/>
      <w:tblStyleColBandSize w:val="1"/>
      <w:tblInd w:w="0" w:type="dxa"/>
      <w:tblBorders>
        <w:top w:val="single" w:color="000000" w:themeColor="text1" w:themeTint="90" w:sz="4" w:space="0"/>
        <w:bottom w:val="single" w:color="000000" w:themeColor="text1" w:themeTint="90" w:sz="4" w:space="0"/>
        <w:insideH w:val="single" w:color="000000" w:themeColor="text1" w:themeTint="90" w:sz="4" w:space="0"/>
      </w:tblBorders>
    </w:tblPr>
    <w:tcPr>
      <w:tcBorders/>
    </w:tcPr>
    <w:tblStylePr w:type="band1Horz">
      <w:rPr>
        <w:rFonts w:ascii="Arial" w:hAnsi="Arial"/>
        <w:color w:val="404040"/>
        <w:sz w:val="22"/>
      </w:rPr>
      <w:pPr>
        <w:pBdr/>
        <w:spacing/>
        <w:ind/>
      </w:pPr>
      <w:tblPr>
        <w:tblBorders/>
      </w:tblPr>
      <w:tcPr>
        <w:shd w:val="clear" w:color="ffffff" w:themeColor="text1" w:themeTint="40" w:fill="bfbfbf" w:themeFill="text1" w:themeFillTint="40"/>
        <w:tcBorders/>
      </w:tcPr>
    </w:tblStylePr>
    <w:tblStylePr w:type="band1Vert">
      <w:rPr>
        <w:rFonts w:ascii="Arial" w:hAnsi="Arial"/>
        <w:color w:val="404040"/>
        <w:sz w:val="22"/>
      </w:rPr>
      <w:pPr>
        <w:pBdr/>
        <w:spacing/>
        <w:ind/>
      </w:pPr>
      <w:tblPr>
        <w:tblBorders/>
      </w:tblPr>
      <w:tcPr>
        <w:shd w:val="clear" w:color="ffffff" w:themeColor="text1" w:themeTint="40" w:fill="bfbfbf" w:themeFill="tex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2">
    <w:name w:val="List Table 2 - Accent 1"/>
    <w:basedOn w:val="32"/>
    <w:uiPriority w:val="99"/>
    <w:pPr>
      <w:pBdr/>
      <w:spacing w:after="0" w:line="240" w:lineRule="auto"/>
      <w:ind/>
    </w:pPr>
    <w:tblPr>
      <w:tblStyleRowBandSize w:val="1"/>
      <w:tblStyleColBandSize w:val="1"/>
      <w:tblInd w:w="0" w:type="dxa"/>
      <w:tblBorders>
        <w:top w:val="single" w:color="000000" w:themeColor="accent1" w:themeTint="90" w:sz="4" w:space="0"/>
        <w:bottom w:val="single" w:color="000000" w:themeColor="accent1" w:themeTint="90" w:sz="4" w:space="0"/>
        <w:insideH w:val="single" w:color="000000" w:themeColor="accent1" w:themeTint="90" w:sz="4" w:space="0"/>
      </w:tblBorders>
    </w:tblPr>
    <w:tcPr>
      <w:tcBorders/>
    </w:tcPr>
    <w:tblStylePr w:type="band1Horz">
      <w:rPr>
        <w:rFonts w:ascii="Arial" w:hAnsi="Arial"/>
        <w:color w:val="404040"/>
        <w:sz w:val="22"/>
      </w:rPr>
      <w:pPr>
        <w:pBdr/>
        <w:spacing/>
        <w:ind/>
      </w:pPr>
      <w:tblPr>
        <w:tblBorders/>
      </w:tblPr>
      <w:tcPr>
        <w:shd w:val="clear" w:color="ffffff" w:themeColor="accent1" w:themeTint="40" w:fill="d3e0ee" w:themeFill="accent1" w:themeFillTint="40"/>
        <w:tcBorders/>
      </w:tcPr>
    </w:tblStylePr>
    <w:tblStylePr w:type="band1Vert">
      <w:rPr>
        <w:rFonts w:ascii="Arial" w:hAnsi="Arial"/>
        <w:color w:val="404040"/>
        <w:sz w:val="22"/>
      </w:rPr>
      <w:pPr>
        <w:pBdr/>
        <w:spacing/>
        <w:ind/>
      </w:pPr>
      <w:tblPr>
        <w:tblBorders/>
      </w:tblPr>
      <w:tcPr>
        <w:shd w:val="clear" w:color="ffffff" w:themeColor="accent1" w:themeTint="40" w:fill="d3e0ee" w:themeFill="accen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3">
    <w:name w:val="List Table 2 - Accent 2"/>
    <w:basedOn w:val="32"/>
    <w:uiPriority w:val="99"/>
    <w:pPr>
      <w:pBdr/>
      <w:spacing w:after="0" w:line="240" w:lineRule="auto"/>
      <w:ind/>
    </w:pPr>
    <w:tblPr>
      <w:tblStyleRowBandSize w:val="1"/>
      <w:tblStyleColBandSize w:val="1"/>
      <w:tblInd w:w="0" w:type="dxa"/>
      <w:tblBorders>
        <w:top w:val="single" w:color="000000" w:themeColor="accent2" w:themeTint="90" w:sz="4" w:space="0"/>
        <w:bottom w:val="single" w:color="000000" w:themeColor="accent2" w:themeTint="90" w:sz="4" w:space="0"/>
        <w:insideH w:val="single" w:color="000000" w:themeColor="accent2" w:themeTint="90" w:sz="4" w:space="0"/>
      </w:tblBorders>
    </w:tblPr>
    <w:tcPr>
      <w:tcBorders/>
    </w:tcPr>
    <w:tblStylePr w:type="band1Horz">
      <w:rPr>
        <w:rFonts w:ascii="Arial" w:hAnsi="Arial"/>
        <w:color w:val="404040"/>
        <w:sz w:val="22"/>
      </w:rPr>
      <w:pPr>
        <w:pBdr/>
        <w:spacing/>
        <w:ind/>
      </w:pPr>
      <w:tblPr>
        <w:tblBorders/>
      </w:tblPr>
      <w:tcPr>
        <w:shd w:val="clear" w:color="ffffff" w:themeColor="accent2" w:themeTint="40" w:fill="efd3d2" w:themeFill="accent2" w:themeFillTint="40"/>
        <w:tcBorders/>
      </w:tcPr>
    </w:tblStylePr>
    <w:tblStylePr w:type="band1Vert">
      <w:rPr>
        <w:rFonts w:ascii="Arial" w:hAnsi="Arial"/>
        <w:color w:val="404040"/>
        <w:sz w:val="22"/>
      </w:rPr>
      <w:pPr>
        <w:pBdr/>
        <w:spacing/>
        <w:ind/>
      </w:pPr>
      <w:tblPr>
        <w:tblBorders/>
      </w:tblPr>
      <w:tcPr>
        <w:shd w:val="clear" w:color="ffffff" w:themeColor="accent2" w:themeTint="40" w:fill="efd3d2" w:themeFill="accent2"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4">
    <w:name w:val="List Table 2 - Accent 3"/>
    <w:basedOn w:val="32"/>
    <w:uiPriority w:val="99"/>
    <w:pPr>
      <w:pBdr/>
      <w:spacing w:after="0" w:line="240" w:lineRule="auto"/>
      <w:ind/>
    </w:pPr>
    <w:tblPr>
      <w:tblStyleRowBandSize w:val="1"/>
      <w:tblStyleColBandSize w:val="1"/>
      <w:tblInd w:w="0" w:type="dxa"/>
      <w:tblBorders>
        <w:top w:val="single" w:color="000000" w:themeColor="accent3" w:themeTint="90" w:sz="4" w:space="0"/>
        <w:bottom w:val="single" w:color="000000" w:themeColor="accent3" w:themeTint="90" w:sz="4" w:space="0"/>
        <w:insideH w:val="single" w:color="000000" w:themeColor="accent3" w:themeTint="90" w:sz="4" w:space="0"/>
      </w:tblBorders>
    </w:tblPr>
    <w:tcPr>
      <w:tcBorders/>
    </w:tcPr>
    <w:tblStylePr w:type="band1Horz">
      <w:rPr>
        <w:rFonts w:ascii="Arial" w:hAnsi="Arial"/>
        <w:color w:val="404040"/>
        <w:sz w:val="22"/>
      </w:rPr>
      <w:pPr>
        <w:pBdr/>
        <w:spacing/>
        <w:ind/>
      </w:pPr>
      <w:tblPr>
        <w:tblBorders/>
      </w:tblPr>
      <w:tcPr>
        <w:shd w:val="clear" w:color="ffffff" w:themeColor="accent3" w:themeTint="40" w:fill="e6eed5" w:themeFill="accent3" w:themeFillTint="40"/>
        <w:tcBorders/>
      </w:tcPr>
    </w:tblStylePr>
    <w:tblStylePr w:type="band1Vert">
      <w:rPr>
        <w:rFonts w:ascii="Arial" w:hAnsi="Arial"/>
        <w:color w:val="404040"/>
        <w:sz w:val="22"/>
      </w:rPr>
      <w:pPr>
        <w:pBdr/>
        <w:spacing/>
        <w:ind/>
      </w:pPr>
      <w:tblPr>
        <w:tblBorders/>
      </w:tblPr>
      <w:tcPr>
        <w:shd w:val="clear" w:color="ffffff" w:themeColor="accent3" w:themeTint="40" w:fill="e6eed5" w:themeFill="accent3"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5">
    <w:name w:val="List Table 2 - Accent 4"/>
    <w:basedOn w:val="32"/>
    <w:uiPriority w:val="99"/>
    <w:pPr>
      <w:pBdr/>
      <w:spacing w:after="0" w:line="240" w:lineRule="auto"/>
      <w:ind/>
    </w:pPr>
    <w:tblPr>
      <w:tblStyleRowBandSize w:val="1"/>
      <w:tblStyleColBandSize w:val="1"/>
      <w:tblInd w:w="0" w:type="dxa"/>
      <w:tblBorders>
        <w:top w:val="single" w:color="000000" w:themeColor="accent4" w:themeTint="90" w:sz="4" w:space="0"/>
        <w:bottom w:val="single" w:color="000000" w:themeColor="accent4" w:themeTint="90" w:sz="4" w:space="0"/>
        <w:insideH w:val="single" w:color="000000" w:themeColor="accent4" w:themeTint="90" w:sz="4" w:space="0"/>
      </w:tblBorders>
    </w:tblPr>
    <w:tcPr>
      <w:tcBorders/>
    </w:tcPr>
    <w:tblStylePr w:type="band1Horz">
      <w:rPr>
        <w:rFonts w:ascii="Arial" w:hAnsi="Arial"/>
        <w:color w:val="404040"/>
        <w:sz w:val="22"/>
      </w:rPr>
      <w:pPr>
        <w:pBdr/>
        <w:spacing/>
        <w:ind/>
      </w:pPr>
      <w:tblPr>
        <w:tblBorders/>
      </w:tblPr>
      <w:tcPr>
        <w:shd w:val="clear" w:color="ffffff" w:themeColor="accent4" w:themeTint="40" w:fill="dfd8e7" w:themeFill="accent4" w:themeFillTint="40"/>
        <w:tcBorders/>
      </w:tcPr>
    </w:tblStylePr>
    <w:tblStylePr w:type="band1Vert">
      <w:rPr>
        <w:rFonts w:ascii="Arial" w:hAnsi="Arial"/>
        <w:color w:val="404040"/>
        <w:sz w:val="22"/>
      </w:rPr>
      <w:pPr>
        <w:pBdr/>
        <w:spacing/>
        <w:ind/>
      </w:pPr>
      <w:tblPr>
        <w:tblBorders/>
      </w:tblPr>
      <w:tcPr>
        <w:shd w:val="clear" w:color="ffffff" w:themeColor="accent4" w:themeTint="40" w:fill="dfd8e7" w:themeFill="accent4"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6">
    <w:name w:val="List Table 2 - Accent 5"/>
    <w:basedOn w:val="32"/>
    <w:uiPriority w:val="99"/>
    <w:pPr>
      <w:pBdr/>
      <w:spacing w:after="0" w:line="240" w:lineRule="auto"/>
      <w:ind/>
    </w:pPr>
    <w:tblPr>
      <w:tblStyleRowBandSize w:val="1"/>
      <w:tblStyleColBandSize w:val="1"/>
      <w:tblInd w:w="0" w:type="dxa"/>
      <w:tblBorders>
        <w:top w:val="single" w:color="000000" w:themeColor="accent5" w:themeTint="90" w:sz="4" w:space="0"/>
        <w:bottom w:val="single" w:color="000000" w:themeColor="accent5" w:themeTint="90" w:sz="4" w:space="0"/>
        <w:insideH w:val="single" w:color="000000" w:themeColor="accent5" w:themeTint="90" w:sz="4" w:space="0"/>
      </w:tblBorders>
    </w:tblPr>
    <w:tcPr>
      <w:tcBorders/>
    </w:tcPr>
    <w:tblStylePr w:type="band1Horz">
      <w:rPr>
        <w:rFonts w:ascii="Arial" w:hAnsi="Arial"/>
        <w:color w:val="404040"/>
        <w:sz w:val="22"/>
      </w:rPr>
      <w:pPr>
        <w:pBdr/>
        <w:spacing/>
        <w:ind/>
      </w:pPr>
      <w:tblPr>
        <w:tblBorders/>
      </w:tblPr>
      <w:tcPr>
        <w:shd w:val="clear" w:color="ffffff" w:themeColor="accent5" w:themeTint="40" w:fill="d1eaf0" w:themeFill="accent5" w:themeFillTint="40"/>
        <w:tcBorders/>
      </w:tcPr>
    </w:tblStylePr>
    <w:tblStylePr w:type="band1Vert">
      <w:rPr>
        <w:rFonts w:ascii="Arial" w:hAnsi="Arial"/>
        <w:color w:val="404040"/>
        <w:sz w:val="22"/>
      </w:rPr>
      <w:pPr>
        <w:pBdr/>
        <w:spacing/>
        <w:ind/>
      </w:pPr>
      <w:tblPr>
        <w:tblBorders/>
      </w:tblPr>
      <w:tcPr>
        <w:shd w:val="clear" w:color="ffffff" w:themeColor="accent5" w:themeTint="40" w:fill="d1eaf0" w:themeFill="accent5"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7">
    <w:name w:val="List Table 2 - Accent 6"/>
    <w:basedOn w:val="32"/>
    <w:uiPriority w:val="99"/>
    <w:pPr>
      <w:pBdr/>
      <w:spacing w:after="0" w:line="240" w:lineRule="auto"/>
      <w:ind/>
    </w:pPr>
    <w:tblPr>
      <w:tblStyleRowBandSize w:val="1"/>
      <w:tblStyleColBandSize w:val="1"/>
      <w:tblInd w:w="0" w:type="dxa"/>
      <w:tblBorders>
        <w:top w:val="single" w:color="000000" w:themeColor="accent6" w:themeTint="90" w:sz="4" w:space="0"/>
        <w:bottom w:val="single" w:color="000000" w:themeColor="accent6" w:themeTint="90" w:sz="4" w:space="0"/>
        <w:insideH w:val="single" w:color="000000" w:themeColor="accent6" w:themeTint="90" w:sz="4" w:space="0"/>
      </w:tblBorders>
    </w:tblPr>
    <w:tcPr>
      <w:tcBorders/>
    </w:tcPr>
    <w:tblStylePr w:type="band1Horz">
      <w:rPr>
        <w:rFonts w:ascii="Arial" w:hAnsi="Arial"/>
        <w:color w:val="404040"/>
        <w:sz w:val="22"/>
      </w:rPr>
      <w:pPr>
        <w:pBdr/>
        <w:spacing/>
        <w:ind/>
      </w:pPr>
      <w:tblPr>
        <w:tblBorders/>
      </w:tblPr>
      <w:tcPr>
        <w:shd w:val="clear" w:color="ffffff" w:themeColor="accent6" w:themeTint="40" w:fill="fce4d1" w:themeFill="accent6" w:themeFillTint="40"/>
        <w:tcBorders/>
      </w:tcPr>
    </w:tblStylePr>
    <w:tblStylePr w:type="band1Vert">
      <w:rPr>
        <w:rFonts w:ascii="Arial" w:hAnsi="Arial"/>
        <w:color w:val="404040"/>
        <w:sz w:val="22"/>
      </w:rPr>
      <w:pPr>
        <w:pBdr/>
        <w:spacing/>
        <w:ind/>
      </w:pPr>
      <w:tblPr>
        <w:tblBorders/>
      </w:tblPr>
      <w:tcPr>
        <w:shd w:val="clear" w:color="ffffff" w:themeColor="accent6" w:themeTint="40" w:fill="fce4d1" w:themeFill="accent6"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8">
    <w:name w:val="List Table 3"/>
    <w:basedOn w:val="32"/>
    <w:uiPriority w:val="99"/>
    <w:pPr>
      <w:pBdr/>
      <w:spacing w:after="0" w:line="240" w:lineRule="auto"/>
      <w:ind/>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Pr>
    <w:tcPr>
      <w:tcBorders/>
    </w:tcPr>
    <w:tblStylePr w:type="band1Horz">
      <w:rPr>
        <w:rFonts w:ascii="Arial" w:hAnsi="Arial"/>
        <w:color w:val="404040"/>
        <w:sz w:val="22"/>
      </w:rPr>
      <w:pPr>
        <w:pBdr/>
        <w:spacing/>
        <w:ind/>
      </w:pPr>
      <w:tblPr>
        <w:tblBorders/>
      </w:tblPr>
      <w:tcPr>
        <w:tcBorders>
          <w:top w:val="single" w:color="000000" w:themeColor="text1" w:sz="4" w:space="0"/>
          <w:bottom w:val="single" w:color="000000" w:themeColor="text1" w:sz="4" w:space="0"/>
        </w:tcBorders>
      </w:tcPr>
    </w:tblStylePr>
    <w:tblStylePr w:type="band1Vert">
      <w:rPr>
        <w:rFonts w:ascii="Arial" w:hAnsi="Arial"/>
        <w:color w:val="404040"/>
        <w:sz w:val="22"/>
      </w:rPr>
      <w:pPr>
        <w:pBdr/>
        <w:spacing/>
        <w:ind/>
      </w:pPr>
      <w:tblPr>
        <w:tblBorders/>
      </w:tblPr>
      <w:tcPr>
        <w:tcBorders>
          <w:left w:val="single" w:color="000000" w:themeColor="text1" w:sz="4" w:space="0"/>
          <w:right w:val="single" w:color="000000" w:themeColor="text1"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text1" w:fill="000000" w:themeFill="text1"/>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9">
    <w:name w:val="List Table 3 - Accent 1"/>
    <w:basedOn w:val="32"/>
    <w:uiPriority w:val="99"/>
    <w:pPr>
      <w:pBdr/>
      <w:spacing w:after="0" w:line="240" w:lineRule="auto"/>
      <w:ind/>
    </w:pPr>
    <w:tblPr>
      <w:tblStyleRowBandSize w:val="1"/>
      <w:tblStyleColBandSize w:val="1"/>
      <w:tblInd w:w="0" w:type="dxa"/>
      <w:tblBorders>
        <w:top w:val="single" w:color="000000" w:themeColor="accent1" w:sz="4" w:space="0"/>
        <w:left w:val="single" w:color="000000" w:themeColor="accent1" w:sz="4" w:space="0"/>
        <w:bottom w:val="single" w:color="000000" w:themeColor="accent1" w:sz="4" w:space="0"/>
        <w:right w:val="single" w:color="000000" w:themeColor="accent1" w:sz="4" w:space="0"/>
      </w:tblBorders>
    </w:tblPr>
    <w:tcPr>
      <w:tcBorders/>
    </w:tcPr>
    <w:tblStylePr w:type="band1Horz">
      <w:rPr>
        <w:rFonts w:ascii="Arial" w:hAnsi="Arial"/>
        <w:color w:val="404040"/>
        <w:sz w:val="22"/>
      </w:rPr>
      <w:pPr>
        <w:pBdr/>
        <w:spacing/>
        <w:ind/>
      </w:pPr>
      <w:tblPr>
        <w:tblBorders/>
      </w:tblPr>
      <w:tcPr>
        <w:tcBorders>
          <w:top w:val="single" w:color="000000" w:themeColor="accent1" w:sz="4" w:space="0"/>
          <w:bottom w:val="single" w:color="000000" w:themeColor="accent1" w:sz="4" w:space="0"/>
        </w:tcBorders>
      </w:tcPr>
    </w:tblStylePr>
    <w:tblStylePr w:type="band1Vert">
      <w:rPr>
        <w:rFonts w:ascii="Arial" w:hAnsi="Arial"/>
        <w:color w:val="404040"/>
        <w:sz w:val="22"/>
      </w:rPr>
      <w:pPr>
        <w:pBdr/>
        <w:spacing/>
        <w:ind/>
      </w:pPr>
      <w:tblPr>
        <w:tblBorders/>
      </w:tblPr>
      <w:tcPr>
        <w:tcBorders>
          <w:left w:val="single" w:color="000000" w:themeColor="accent1" w:sz="4" w:space="0"/>
          <w:right w:val="single" w:color="000000" w:themeColor="accent1"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1" w:fill="4f81bd" w:themeFill="accent1"/>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0">
    <w:name w:val="List Table 3 - Accent 2"/>
    <w:basedOn w:val="32"/>
    <w:uiPriority w:val="99"/>
    <w:pPr>
      <w:pBdr/>
      <w:spacing w:after="0" w:line="240" w:lineRule="auto"/>
      <w:ind/>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blBorders>
    </w:tblPr>
    <w:tcPr>
      <w:tcBorders/>
    </w:tcPr>
    <w:tblStylePr w:type="band1Horz">
      <w:rPr>
        <w:rFonts w:ascii="Arial" w:hAnsi="Arial"/>
        <w:color w:val="404040"/>
        <w:sz w:val="22"/>
      </w:rPr>
      <w:pPr>
        <w:pBdr/>
        <w:spacing/>
        <w:ind/>
      </w:pPr>
      <w:tblPr>
        <w:tblBorders/>
      </w:tblPr>
      <w:tcPr>
        <w:tcBorders>
          <w:top w:val="single" w:color="000000" w:themeColor="accent2" w:themeTint="97" w:sz="4" w:space="0"/>
          <w:bottom w:val="single" w:color="000000" w:themeColor="accent2" w:themeTint="97" w:sz="4" w:space="0"/>
        </w:tcBorders>
      </w:tcPr>
    </w:tblStylePr>
    <w:tblStylePr w:type="band1Vert">
      <w:rPr>
        <w:rFonts w:ascii="Arial" w:hAnsi="Arial"/>
        <w:color w:val="404040"/>
        <w:sz w:val="22"/>
      </w:rPr>
      <w:pPr>
        <w:pBdr/>
        <w:spacing/>
        <w:ind/>
      </w:pPr>
      <w:tblPr>
        <w:tblBorders/>
      </w:tblPr>
      <w:tcPr>
        <w:tcBorders>
          <w:left w:val="single" w:color="000000" w:themeColor="accent2" w:themeTint="97" w:sz="4" w:space="0"/>
          <w:right w:val="single" w:color="000000" w:themeColor="accent2" w:themeTint="97"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2" w:themeTint="97" w:fill="d99694" w:themeFill="accent2" w:themeFillTint="97"/>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1">
    <w:name w:val="List Table 3 - Accent 3"/>
    <w:basedOn w:val="32"/>
    <w:uiPriority w:val="99"/>
    <w:pPr>
      <w:pBdr/>
      <w:spacing w:after="0" w:line="240" w:lineRule="auto"/>
      <w:ind/>
    </w:pPr>
    <w:tblPr>
      <w:tblStyleRowBandSize w:val="1"/>
      <w:tblStyleColBandSize w:val="1"/>
      <w:tblInd w:w="0" w:type="dxa"/>
      <w:tblBorders>
        <w:top w:val="single" w:color="000000" w:themeColor="accent3" w:themeTint="98" w:sz="4" w:space="0"/>
        <w:left w:val="single" w:color="000000" w:themeColor="accent3" w:themeTint="98" w:sz="4" w:space="0"/>
        <w:bottom w:val="single" w:color="000000" w:themeColor="accent3" w:themeTint="98" w:sz="4" w:space="0"/>
        <w:right w:val="single" w:color="000000" w:themeColor="accent3" w:themeTint="98" w:sz="4" w:space="0"/>
      </w:tblBorders>
    </w:tblPr>
    <w:tcPr>
      <w:tcBorders/>
    </w:tcPr>
    <w:tblStylePr w:type="band1Horz">
      <w:rPr>
        <w:rFonts w:ascii="Arial" w:hAnsi="Arial"/>
        <w:color w:val="404040"/>
        <w:sz w:val="22"/>
      </w:rPr>
      <w:pPr>
        <w:pBdr/>
        <w:spacing/>
        <w:ind/>
      </w:pPr>
      <w:tblPr>
        <w:tblBorders/>
      </w:tblPr>
      <w:tcPr>
        <w:tcBorders>
          <w:top w:val="single" w:color="000000" w:themeColor="accent3" w:themeTint="98" w:sz="4" w:space="0"/>
          <w:bottom w:val="single" w:color="000000" w:themeColor="accent3" w:themeTint="98" w:sz="4" w:space="0"/>
        </w:tcBorders>
      </w:tcPr>
    </w:tblStylePr>
    <w:tblStylePr w:type="band1Vert">
      <w:rPr>
        <w:rFonts w:ascii="Arial" w:hAnsi="Arial"/>
        <w:color w:val="404040"/>
        <w:sz w:val="22"/>
      </w:rPr>
      <w:pPr>
        <w:pBdr/>
        <w:spacing/>
        <w:ind/>
      </w:pPr>
      <w:tblPr>
        <w:tblBorders/>
      </w:tblPr>
      <w:tcPr>
        <w:tcBorders>
          <w:left w:val="single" w:color="000000" w:themeColor="accent3" w:themeTint="98" w:sz="4" w:space="0"/>
          <w:right w:val="single" w:color="000000" w:themeColor="accent3" w:themeTint="98"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3" w:themeTint="98" w:fill="c3d69b" w:themeFill="accent3" w:themeFillTint="98"/>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2">
    <w:name w:val="List Table 3 - Accent 4"/>
    <w:basedOn w:val="32"/>
    <w:uiPriority w:val="99"/>
    <w:pPr>
      <w:pBdr/>
      <w:spacing w:after="0" w:line="240" w:lineRule="auto"/>
      <w:ind/>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blBorders>
    </w:tblPr>
    <w:tcPr>
      <w:tcBorders/>
    </w:tcPr>
    <w:tblStylePr w:type="band1Horz">
      <w:rPr>
        <w:rFonts w:ascii="Arial" w:hAnsi="Arial"/>
        <w:color w:val="404040"/>
        <w:sz w:val="22"/>
      </w:rPr>
      <w:pPr>
        <w:pBdr/>
        <w:spacing/>
        <w:ind/>
      </w:pPr>
      <w:tblPr>
        <w:tblBorders/>
      </w:tblPr>
      <w:tcPr>
        <w:tcBorders>
          <w:top w:val="single" w:color="000000" w:themeColor="accent4" w:themeTint="9A" w:sz="4" w:space="0"/>
          <w:bottom w:val="single" w:color="000000" w:themeColor="accent4" w:themeTint="9A" w:sz="4" w:space="0"/>
        </w:tcBorders>
      </w:tcPr>
    </w:tblStylePr>
    <w:tblStylePr w:type="band1Vert">
      <w:rPr>
        <w:rFonts w:ascii="Arial" w:hAnsi="Arial"/>
        <w:color w:val="404040"/>
        <w:sz w:val="22"/>
      </w:rPr>
      <w:pPr>
        <w:pBdr/>
        <w:spacing/>
        <w:ind/>
      </w:pPr>
      <w:tblPr>
        <w:tblBorders/>
      </w:tblPr>
      <w:tcPr>
        <w:tcBorders>
          <w:left w:val="single" w:color="000000" w:themeColor="accent4" w:themeTint="9A" w:sz="4" w:space="0"/>
          <w:right w:val="single" w:color="000000" w:themeColor="accent4" w:themeTint="9A"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4" w:themeTint="9A" w:fill="b2a1c6" w:themeFill="accent4" w:themeFillTint="9A"/>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3">
    <w:name w:val="List Table 3 - Accent 5"/>
    <w:basedOn w:val="32"/>
    <w:uiPriority w:val="99"/>
    <w:pPr>
      <w:pBdr/>
      <w:spacing w:after="0" w:line="240" w:lineRule="auto"/>
      <w:ind/>
    </w:pPr>
    <w:tblPr>
      <w:tblStyleRowBandSize w:val="1"/>
      <w:tblStyleColBandSize w:val="1"/>
      <w:tblInd w:w="0" w:type="dxa"/>
      <w:tblBorders>
        <w:top w:val="single" w:color="000000" w:themeColor="accent5" w:themeTint="9A" w:sz="4" w:space="0"/>
        <w:left w:val="single" w:color="000000" w:themeColor="accent5" w:themeTint="9A" w:sz="4" w:space="0"/>
        <w:bottom w:val="single" w:color="000000" w:themeColor="accent5" w:themeTint="9A" w:sz="4" w:space="0"/>
        <w:right w:val="single" w:color="000000" w:themeColor="accent5" w:themeTint="9A" w:sz="4" w:space="0"/>
      </w:tblBorders>
    </w:tblPr>
    <w:tcPr>
      <w:tcBorders/>
    </w:tcPr>
    <w:tblStylePr w:type="band1Horz">
      <w:rPr>
        <w:rFonts w:ascii="Arial" w:hAnsi="Arial"/>
        <w:color w:val="404040"/>
        <w:sz w:val="22"/>
      </w:rPr>
      <w:pPr>
        <w:pBdr/>
        <w:spacing/>
        <w:ind/>
      </w:pPr>
      <w:tblPr>
        <w:tblBorders/>
      </w:tblPr>
      <w:tcPr>
        <w:tcBorders>
          <w:top w:val="single" w:color="000000" w:themeColor="accent5" w:themeTint="9A" w:sz="4" w:space="0"/>
          <w:bottom w:val="single" w:color="000000" w:themeColor="accent5" w:themeTint="9A" w:sz="4" w:space="0"/>
        </w:tcBorders>
      </w:tcPr>
    </w:tblStylePr>
    <w:tblStylePr w:type="band1Vert">
      <w:rPr>
        <w:rFonts w:ascii="Arial" w:hAnsi="Arial"/>
        <w:color w:val="404040"/>
        <w:sz w:val="22"/>
      </w:rPr>
      <w:pPr>
        <w:pBdr/>
        <w:spacing/>
        <w:ind/>
      </w:pPr>
      <w:tblPr>
        <w:tblBorders/>
      </w:tblPr>
      <w:tcPr>
        <w:tcBorders>
          <w:left w:val="single" w:color="000000" w:themeColor="accent5" w:themeTint="9A" w:sz="4" w:space="0"/>
          <w:right w:val="single" w:color="000000" w:themeColor="accent5" w:themeTint="9A"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5" w:themeTint="9A" w:fill="91cddc" w:themeFill="accent5" w:themeFillTint="9A"/>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4">
    <w:name w:val="List Table 3 - Accent 6"/>
    <w:basedOn w:val="32"/>
    <w:uiPriority w:val="99"/>
    <w:pPr>
      <w:pBdr/>
      <w:spacing w:after="0" w:line="240" w:lineRule="auto"/>
      <w:ind/>
    </w:pPr>
    <w:tblPr>
      <w:tblStyleRowBandSize w:val="1"/>
      <w:tblStyleColBandSize w:val="1"/>
      <w:tblInd w:w="0" w:type="dxa"/>
      <w:tblBorders>
        <w:top w:val="single" w:color="000000" w:themeColor="accent6" w:themeTint="98" w:sz="4" w:space="0"/>
        <w:left w:val="single" w:color="000000" w:themeColor="accent6" w:themeTint="98" w:sz="4" w:space="0"/>
        <w:bottom w:val="single" w:color="000000" w:themeColor="accent6" w:themeTint="98" w:sz="4" w:space="0"/>
        <w:right w:val="single" w:color="000000" w:themeColor="accent6" w:themeTint="98" w:sz="4" w:space="0"/>
      </w:tblBorders>
    </w:tblPr>
    <w:tcPr>
      <w:tcBorders/>
    </w:tcPr>
    <w:tblStylePr w:type="band1Horz">
      <w:rPr>
        <w:rFonts w:ascii="Arial" w:hAnsi="Arial"/>
        <w:color w:val="404040"/>
        <w:sz w:val="22"/>
      </w:rPr>
      <w:pPr>
        <w:pBdr/>
        <w:spacing/>
        <w:ind/>
      </w:pPr>
      <w:tblPr>
        <w:tblBorders/>
      </w:tblPr>
      <w:tcPr>
        <w:tcBorders>
          <w:top w:val="single" w:color="000000" w:themeColor="accent6" w:themeTint="98" w:sz="4" w:space="0"/>
          <w:bottom w:val="single" w:color="000000" w:themeColor="accent6" w:themeTint="98" w:sz="4" w:space="0"/>
        </w:tcBorders>
      </w:tcPr>
    </w:tblStylePr>
    <w:tblStylePr w:type="band1Vert">
      <w:rPr>
        <w:rFonts w:ascii="Arial" w:hAnsi="Arial"/>
        <w:color w:val="404040"/>
        <w:sz w:val="22"/>
      </w:rPr>
      <w:pPr>
        <w:pBdr/>
        <w:spacing/>
        <w:ind/>
      </w:pPr>
      <w:tblPr>
        <w:tblBorders/>
      </w:tblPr>
      <w:tcPr>
        <w:tcBorders>
          <w:left w:val="single" w:color="000000" w:themeColor="accent6" w:themeTint="98" w:sz="4" w:space="0"/>
          <w:right w:val="single" w:color="000000" w:themeColor="accent6" w:themeTint="98"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6" w:themeTint="98" w:fill="f9bf90" w:themeFill="accent6" w:themeFillTint="98"/>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5">
    <w:name w:val="List Table 4"/>
    <w:basedOn w:val="32"/>
    <w:uiPriority w:val="99"/>
    <w:pPr>
      <w:pBdr/>
      <w:spacing w:after="0" w:line="240" w:lineRule="auto"/>
      <w:ind/>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cPr>
      <w:tcBorders/>
    </w:tcPr>
    <w:tblStylePr w:type="band1Horz">
      <w:rPr>
        <w:rFonts w:ascii="Arial" w:hAnsi="Arial"/>
        <w:color w:val="404040"/>
        <w:sz w:val="22"/>
      </w:rPr>
      <w:pPr>
        <w:pBdr/>
        <w:spacing/>
        <w:ind/>
      </w:pPr>
      <w:tblPr>
        <w:tblBorders/>
      </w:tblPr>
      <w:tcPr>
        <w:shd w:val="clear" w:color="ffffff" w:themeColor="text1" w:themeTint="40" w:fill="bfbfbf" w:themeFill="text1" w:themeFillTint="40"/>
        <w:tcBorders/>
      </w:tcPr>
    </w:tblStylePr>
    <w:tblStylePr w:type="band1Vert">
      <w:rPr>
        <w:rFonts w:ascii="Arial" w:hAnsi="Arial"/>
        <w:color w:val="404040"/>
        <w:sz w:val="22"/>
      </w:rPr>
      <w:pPr>
        <w:pBdr/>
        <w:spacing/>
        <w:ind/>
      </w:pPr>
      <w:tblPr>
        <w:tblBorders/>
      </w:tblPr>
      <w:tcPr>
        <w:shd w:val="clear" w:color="ffffff" w:themeColor="text1" w:themeTint="40" w:fill="bfbfbf" w:themeFill="tex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text1" w:fill="000000" w:themeFill="text1"/>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6">
    <w:name w:val="List Table 4 - Accent 1"/>
    <w:basedOn w:val="32"/>
    <w:uiPriority w:val="99"/>
    <w:pPr>
      <w:pBdr/>
      <w:spacing w:after="0" w:line="240" w:lineRule="auto"/>
      <w:ind/>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tblBorders>
    </w:tblPr>
    <w:tcPr>
      <w:tcBorders/>
    </w:tcPr>
    <w:tblStylePr w:type="band1Horz">
      <w:rPr>
        <w:rFonts w:ascii="Arial" w:hAnsi="Arial"/>
        <w:color w:val="404040"/>
        <w:sz w:val="22"/>
      </w:rPr>
      <w:pPr>
        <w:pBdr/>
        <w:spacing/>
        <w:ind/>
      </w:pPr>
      <w:tblPr>
        <w:tblBorders/>
      </w:tblPr>
      <w:tcPr>
        <w:shd w:val="clear" w:color="ffffff" w:themeColor="accent1" w:themeTint="40" w:fill="d3e0ee" w:themeFill="accent1" w:themeFillTint="40"/>
        <w:tcBorders/>
      </w:tcPr>
    </w:tblStylePr>
    <w:tblStylePr w:type="band1Vert">
      <w:rPr>
        <w:rFonts w:ascii="Arial" w:hAnsi="Arial"/>
        <w:color w:val="404040"/>
        <w:sz w:val="22"/>
      </w:rPr>
      <w:pPr>
        <w:pBdr/>
        <w:spacing/>
        <w:ind/>
      </w:pPr>
      <w:tblPr>
        <w:tblBorders/>
      </w:tblPr>
      <w:tcPr>
        <w:shd w:val="clear" w:color="ffffff" w:themeColor="accent1" w:themeTint="40" w:fill="d3e0ee" w:themeFill="accen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1" w:fill="4f81bd" w:themeFill="accent1"/>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7">
    <w:name w:val="List Table 4 - Accent 2"/>
    <w:basedOn w:val="32"/>
    <w:uiPriority w:val="99"/>
    <w:pPr>
      <w:pBdr/>
      <w:spacing w:after="0" w:line="240" w:lineRule="auto"/>
      <w:ind/>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tblBorders>
    </w:tblPr>
    <w:tcPr>
      <w:tcBorders/>
    </w:tcPr>
    <w:tblStylePr w:type="band1Horz">
      <w:rPr>
        <w:rFonts w:ascii="Arial" w:hAnsi="Arial"/>
        <w:color w:val="404040"/>
        <w:sz w:val="22"/>
      </w:rPr>
      <w:pPr>
        <w:pBdr/>
        <w:spacing/>
        <w:ind/>
      </w:pPr>
      <w:tblPr>
        <w:tblBorders/>
      </w:tblPr>
      <w:tcPr>
        <w:shd w:val="clear" w:color="ffffff" w:themeColor="accent2" w:themeTint="40" w:fill="efd3d2" w:themeFill="accent2" w:themeFillTint="40"/>
        <w:tcBorders/>
      </w:tcPr>
    </w:tblStylePr>
    <w:tblStylePr w:type="band1Vert">
      <w:rPr>
        <w:rFonts w:ascii="Arial" w:hAnsi="Arial"/>
        <w:color w:val="404040"/>
        <w:sz w:val="22"/>
      </w:rPr>
      <w:pPr>
        <w:pBdr/>
        <w:spacing/>
        <w:ind/>
      </w:pPr>
      <w:tblPr>
        <w:tblBorders/>
      </w:tblPr>
      <w:tcPr>
        <w:shd w:val="clear" w:color="ffffff" w:themeColor="accent2" w:themeTint="40" w:fill="efd3d2" w:themeFill="accent2"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2" w:fill="c0504d" w:themeFill="accent2"/>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8">
    <w:name w:val="List Table 4 - Accent 3"/>
    <w:basedOn w:val="32"/>
    <w:uiPriority w:val="99"/>
    <w:pPr>
      <w:pBdr/>
      <w:spacing w:after="0" w:line="240" w:lineRule="auto"/>
      <w:ind/>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tblBorders>
    </w:tblPr>
    <w:tcPr>
      <w:tcBorders/>
    </w:tcPr>
    <w:tblStylePr w:type="band1Horz">
      <w:rPr>
        <w:rFonts w:ascii="Arial" w:hAnsi="Arial"/>
        <w:color w:val="404040"/>
        <w:sz w:val="22"/>
      </w:rPr>
      <w:pPr>
        <w:pBdr/>
        <w:spacing/>
        <w:ind/>
      </w:pPr>
      <w:tblPr>
        <w:tblBorders/>
      </w:tblPr>
      <w:tcPr>
        <w:shd w:val="clear" w:color="ffffff" w:themeColor="accent3" w:themeTint="40" w:fill="e6eed5" w:themeFill="accent3" w:themeFillTint="40"/>
        <w:tcBorders/>
      </w:tcPr>
    </w:tblStylePr>
    <w:tblStylePr w:type="band1Vert">
      <w:rPr>
        <w:rFonts w:ascii="Arial" w:hAnsi="Arial"/>
        <w:color w:val="404040"/>
        <w:sz w:val="22"/>
      </w:rPr>
      <w:pPr>
        <w:pBdr/>
        <w:spacing/>
        <w:ind/>
      </w:pPr>
      <w:tblPr>
        <w:tblBorders/>
      </w:tblPr>
      <w:tcPr>
        <w:shd w:val="clear" w:color="ffffff" w:themeColor="accent3" w:themeTint="40" w:fill="e6eed5" w:themeFill="accent3"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3" w:fill="9bbb59" w:themeFill="accent3"/>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9">
    <w:name w:val="List Table 4 - Accent 4"/>
    <w:basedOn w:val="32"/>
    <w:uiPriority w:val="99"/>
    <w:pPr>
      <w:pBdr/>
      <w:spacing w:after="0" w:line="240" w:lineRule="auto"/>
      <w:ind/>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tblBorders>
    </w:tblPr>
    <w:tcPr>
      <w:tcBorders/>
    </w:tcPr>
    <w:tblStylePr w:type="band1Horz">
      <w:rPr>
        <w:rFonts w:ascii="Arial" w:hAnsi="Arial"/>
        <w:color w:val="404040"/>
        <w:sz w:val="22"/>
      </w:rPr>
      <w:pPr>
        <w:pBdr/>
        <w:spacing/>
        <w:ind/>
      </w:pPr>
      <w:tblPr>
        <w:tblBorders/>
      </w:tblPr>
      <w:tcPr>
        <w:shd w:val="clear" w:color="ffffff" w:themeColor="accent4" w:themeTint="40" w:fill="dfd8e7" w:themeFill="accent4" w:themeFillTint="40"/>
        <w:tcBorders/>
      </w:tcPr>
    </w:tblStylePr>
    <w:tblStylePr w:type="band1Vert">
      <w:rPr>
        <w:rFonts w:ascii="Arial" w:hAnsi="Arial"/>
        <w:color w:val="404040"/>
        <w:sz w:val="22"/>
      </w:rPr>
      <w:pPr>
        <w:pBdr/>
        <w:spacing/>
        <w:ind/>
      </w:pPr>
      <w:tblPr>
        <w:tblBorders/>
      </w:tblPr>
      <w:tcPr>
        <w:shd w:val="clear" w:color="ffffff" w:themeColor="accent4" w:themeTint="40" w:fill="dfd8e7" w:themeFill="accent4"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4" w:fill="8064a2" w:themeFill="accent4"/>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30">
    <w:name w:val="List Table 4 - Accent 5"/>
    <w:basedOn w:val="32"/>
    <w:uiPriority w:val="99"/>
    <w:pPr>
      <w:pBdr/>
      <w:spacing w:after="0" w:line="240" w:lineRule="auto"/>
      <w:ind/>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tblBorders>
    </w:tblPr>
    <w:tcPr>
      <w:tcBorders/>
    </w:tcPr>
    <w:tblStylePr w:type="band1Horz">
      <w:rPr>
        <w:rFonts w:ascii="Arial" w:hAnsi="Arial"/>
        <w:color w:val="404040"/>
        <w:sz w:val="22"/>
      </w:rPr>
      <w:pPr>
        <w:pBdr/>
        <w:spacing/>
        <w:ind/>
      </w:pPr>
      <w:tblPr>
        <w:tblBorders/>
      </w:tblPr>
      <w:tcPr>
        <w:shd w:val="clear" w:color="ffffff" w:themeColor="accent5" w:themeTint="40" w:fill="d1eaf0" w:themeFill="accent5" w:themeFillTint="40"/>
        <w:tcBorders/>
      </w:tcPr>
    </w:tblStylePr>
    <w:tblStylePr w:type="band1Vert">
      <w:rPr>
        <w:rFonts w:ascii="Arial" w:hAnsi="Arial"/>
        <w:color w:val="404040"/>
        <w:sz w:val="22"/>
      </w:rPr>
      <w:pPr>
        <w:pBdr/>
        <w:spacing/>
        <w:ind/>
      </w:pPr>
      <w:tblPr>
        <w:tblBorders/>
      </w:tblPr>
      <w:tcPr>
        <w:shd w:val="clear" w:color="ffffff" w:themeColor="accent5" w:themeTint="40" w:fill="d1eaf0" w:themeFill="accent5"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5" w:fill="4bacc6" w:themeFill="accent5"/>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31">
    <w:name w:val="List Table 4 - Accent 6"/>
    <w:basedOn w:val="32"/>
    <w:uiPriority w:val="99"/>
    <w:pPr>
      <w:pBdr/>
      <w:spacing w:after="0" w:line="240" w:lineRule="auto"/>
      <w:ind/>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tblBorders>
    </w:tblPr>
    <w:tcPr>
      <w:tcBorders/>
    </w:tcPr>
    <w:tblStylePr w:type="band1Horz">
      <w:rPr>
        <w:rFonts w:ascii="Arial" w:hAnsi="Arial"/>
        <w:color w:val="404040"/>
        <w:sz w:val="22"/>
      </w:rPr>
      <w:pPr>
        <w:pBdr/>
        <w:spacing/>
        <w:ind/>
      </w:pPr>
      <w:tblPr>
        <w:tblBorders/>
      </w:tblPr>
      <w:tcPr>
        <w:shd w:val="clear" w:color="ffffff" w:themeColor="accent6" w:themeTint="40" w:fill="fce4d1" w:themeFill="accent6" w:themeFillTint="40"/>
        <w:tcBorders/>
      </w:tcPr>
    </w:tblStylePr>
    <w:tblStylePr w:type="band1Vert">
      <w:rPr>
        <w:rFonts w:ascii="Arial" w:hAnsi="Arial"/>
        <w:color w:val="404040"/>
        <w:sz w:val="22"/>
      </w:rPr>
      <w:pPr>
        <w:pBdr/>
        <w:spacing/>
        <w:ind/>
      </w:pPr>
      <w:tblPr>
        <w:tblBorders/>
      </w:tblPr>
      <w:tcPr>
        <w:shd w:val="clear" w:color="ffffff" w:themeColor="accent6" w:themeTint="40" w:fill="fce4d1" w:themeFill="accent6"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6" w:fill="f79646" w:themeFill="accent6"/>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32">
    <w:name w:val="List Table 5 Dark"/>
    <w:basedOn w:val="32"/>
    <w:uiPriority w:val="99"/>
    <w:pPr>
      <w:pBdr/>
      <w:spacing w:after="0" w:line="240" w:lineRule="auto"/>
      <w:ind/>
    </w:pPr>
    <w:tblPr>
      <w:tblStyleRowBandSize w:val="1"/>
      <w:tblStyleColBandSize w:val="1"/>
      <w:tblInd w:w="0" w:type="dxa"/>
      <w:tblBorders>
        <w:top w:val="single" w:color="000000" w:themeColor="text1" w:themeTint="80" w:sz="32" w:space="0"/>
        <w:left w:val="single" w:color="000000" w:themeColor="text1" w:themeTint="80" w:sz="32" w:space="0"/>
        <w:bottom w:val="single" w:color="000000" w:themeColor="text1" w:themeTint="80" w:sz="32" w:space="0"/>
        <w:right w:val="single" w:color="000000" w:themeColor="text1" w:themeTint="80" w:sz="32" w:space="0"/>
      </w:tblBorders>
      <w:shd w:val="clear" w:color="ffffff" w:themeColor="text1" w:themeTint="80" w:fill="7f7f7f" w:themeFill="text1" w:themeFillTint="80"/>
    </w:tblPr>
    <w:tcPr>
      <w:tcBorders/>
    </w:tcPr>
    <w:tblStylePr w:type="band1Horz">
      <w:pPr>
        <w:pBdr/>
        <w:spacing/>
        <w:ind/>
      </w:pPr>
      <w:tblPr>
        <w:tblBorders/>
      </w:tblPr>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text1" w:themeTint="80" w:fill="7f7f7f" w:themeFill="text1" w:themeFillTint="80"/>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text1" w:themeTint="80"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text1" w:themeTint="80" w:fill="7f7f7f" w:themeFill="text1" w:themeFillTint="80"/>
        <w:tcBorders>
          <w:top w:val="single" w:color="000000" w:themeColor="text1" w:themeTint="80"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text1" w:themeTint="80"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133">
    <w:name w:val="List Table 5 Dark - Accent 1"/>
    <w:basedOn w:val="32"/>
    <w:uiPriority w:val="99"/>
    <w:pPr>
      <w:pBdr/>
      <w:spacing w:after="0" w:line="240" w:lineRule="auto"/>
      <w:ind/>
    </w:pPr>
    <w:tblPr>
      <w:tblStyleRowBandSize w:val="1"/>
      <w:tblStyleColBandSize w:val="1"/>
      <w:tblInd w:w="0" w:type="dxa"/>
      <w:tblBorders>
        <w:top w:val="single" w:color="000000" w:themeColor="accent1" w:sz="32" w:space="0"/>
        <w:left w:val="single" w:color="000000" w:themeColor="accent1" w:sz="32" w:space="0"/>
        <w:bottom w:val="single" w:color="000000" w:themeColor="accent1" w:sz="32" w:space="0"/>
        <w:right w:val="single" w:color="000000" w:themeColor="accent1" w:sz="32" w:space="0"/>
      </w:tblBorders>
      <w:shd w:val="clear" w:color="ffffff" w:themeColor="accent1" w:fill="4f81bd" w:themeFill="accent1"/>
    </w:tblPr>
    <w:tcPr>
      <w:tcBorders/>
    </w:tcPr>
    <w:tblStylePr w:type="band1Horz">
      <w:pPr>
        <w:pBdr/>
        <w:spacing/>
        <w:ind/>
      </w:pPr>
      <w:tblPr>
        <w:tblBorders/>
      </w:tblPr>
      <w:tcPr>
        <w:shd w:val="clear" w:color="ffffff" w:themeColor="accent1" w:fill="4f81bd" w:themeFill="accent1"/>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accent1" w:fill="4f81bd" w:themeFill="accent1"/>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accent1" w:fill="4f81bd" w:themeFill="accent1"/>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accent1"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accent1" w:fill="4f81bd" w:themeFill="accent1"/>
        <w:tcBorders>
          <w:top w:val="single" w:color="000000" w:themeColor="accent1"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accent1"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134">
    <w:name w:val="List Table 5 Dark - Accent 2"/>
    <w:basedOn w:val="32"/>
    <w:uiPriority w:val="99"/>
    <w:pPr>
      <w:pBdr/>
      <w:spacing w:after="0" w:line="240" w:lineRule="auto"/>
      <w:ind/>
    </w:pPr>
    <w:tblPr>
      <w:tblStyleRowBandSize w:val="1"/>
      <w:tblStyleColBandSize w:val="1"/>
      <w:tblInd w:w="0" w:type="dxa"/>
      <w:tblBorders>
        <w:top w:val="single" w:color="000000" w:themeColor="accent2" w:themeTint="97" w:sz="32" w:space="0"/>
        <w:left w:val="single" w:color="000000" w:themeColor="accent2" w:themeTint="97" w:sz="32" w:space="0"/>
        <w:bottom w:val="single" w:color="000000" w:themeColor="accent2" w:themeTint="97" w:sz="32" w:space="0"/>
        <w:right w:val="single" w:color="000000" w:themeColor="accent2" w:themeTint="97" w:sz="32" w:space="0"/>
      </w:tblBorders>
      <w:shd w:val="clear" w:color="ffffff" w:themeColor="accent2" w:themeTint="97" w:fill="d99694" w:themeFill="accent2" w:themeFillTint="97"/>
    </w:tblPr>
    <w:tcPr>
      <w:tcBorders/>
    </w:tcPr>
    <w:tblStylePr w:type="band1Horz">
      <w:pPr>
        <w:pBdr/>
        <w:spacing/>
        <w:ind/>
      </w:pPr>
      <w:tblPr>
        <w:tblBorders/>
      </w:tblPr>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accent2" w:themeTint="97" w:fill="d99694" w:themeFill="accent2" w:themeFillTint="97"/>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accent2" w:themeTint="97"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accent2" w:themeTint="97" w:fill="d99694" w:themeFill="accent2" w:themeFillTint="97"/>
        <w:tcBorders>
          <w:top w:val="single" w:color="000000" w:themeColor="accent2" w:themeTint="97"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accent2" w:themeTint="97"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135">
    <w:name w:val="List Table 5 Dark - Accent 3"/>
    <w:basedOn w:val="32"/>
    <w:uiPriority w:val="99"/>
    <w:pPr>
      <w:pBdr/>
      <w:spacing w:after="0" w:line="240" w:lineRule="auto"/>
      <w:ind/>
    </w:pPr>
    <w:tblPr>
      <w:tblStyleRowBandSize w:val="1"/>
      <w:tblStyleColBandSize w:val="1"/>
      <w:tblInd w:w="0" w:type="dxa"/>
      <w:tblBorders>
        <w:top w:val="single" w:color="000000" w:themeColor="accent3" w:themeTint="98" w:sz="32" w:space="0"/>
        <w:left w:val="single" w:color="000000" w:themeColor="accent3" w:themeTint="98" w:sz="32" w:space="0"/>
        <w:bottom w:val="single" w:color="000000" w:themeColor="accent3" w:themeTint="98" w:sz="32" w:space="0"/>
        <w:right w:val="single" w:color="000000" w:themeColor="accent3" w:themeTint="98" w:sz="32" w:space="0"/>
      </w:tblBorders>
      <w:shd w:val="clear" w:color="ffffff" w:themeColor="accent3" w:themeTint="98" w:fill="c3d69b" w:themeFill="accent3" w:themeFillTint="98"/>
    </w:tblPr>
    <w:tcPr>
      <w:tcBorders/>
    </w:tcPr>
    <w:tblStylePr w:type="band1Horz">
      <w:pPr>
        <w:pBdr/>
        <w:spacing/>
        <w:ind/>
      </w:pPr>
      <w:tblPr>
        <w:tblBorders/>
      </w:tblPr>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accent3" w:themeTint="98" w:fill="c3d69b" w:themeFill="accent3" w:themeFillTint="98"/>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accent3" w:themeTint="98"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accent3" w:themeTint="98" w:fill="c3d69b" w:themeFill="accent3" w:themeFillTint="98"/>
        <w:tcBorders>
          <w:top w:val="single" w:color="000000" w:themeColor="accent3" w:themeTint="98"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accent3" w:themeTint="98"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136">
    <w:name w:val="List Table 5 Dark - Accent 4"/>
    <w:basedOn w:val="32"/>
    <w:uiPriority w:val="99"/>
    <w:pPr>
      <w:pBdr/>
      <w:spacing w:after="0" w:line="240" w:lineRule="auto"/>
      <w:ind/>
    </w:pPr>
    <w:tblPr>
      <w:tblStyleRowBandSize w:val="1"/>
      <w:tblStyleColBandSize w:val="1"/>
      <w:tblInd w:w="0" w:type="dxa"/>
      <w:tblBorders>
        <w:top w:val="single" w:color="000000" w:themeColor="accent4" w:themeTint="9A" w:sz="32" w:space="0"/>
        <w:left w:val="single" w:color="000000" w:themeColor="accent4" w:themeTint="9A" w:sz="32" w:space="0"/>
        <w:bottom w:val="single" w:color="000000" w:themeColor="accent4" w:themeTint="9A" w:sz="32" w:space="0"/>
        <w:right w:val="single" w:color="000000" w:themeColor="accent4" w:themeTint="9A" w:sz="32" w:space="0"/>
      </w:tblBorders>
      <w:shd w:val="clear" w:color="ffffff" w:themeColor="accent4" w:themeTint="9A" w:fill="b2a1c6" w:themeFill="accent4" w:themeFillTint="9A"/>
    </w:tblPr>
    <w:tcPr>
      <w:tcBorders/>
    </w:tcPr>
    <w:tblStylePr w:type="band1Horz">
      <w:pPr>
        <w:pBdr/>
        <w:spacing/>
        <w:ind/>
      </w:pPr>
      <w:tblPr>
        <w:tblBorders/>
      </w:tblPr>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accent4" w:themeTint="9A" w:fill="b2a1c6" w:themeFill="accent4" w:themeFillTint="9A"/>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accent4" w:themeTint="9A"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accent4" w:themeTint="9A" w:fill="b2a1c6" w:themeFill="accent4" w:themeFillTint="9A"/>
        <w:tcBorders>
          <w:top w:val="single" w:color="000000" w:themeColor="accent4" w:themeTint="9A"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accent4" w:themeTint="9A"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137">
    <w:name w:val="List Table 5 Dark - Accent 5"/>
    <w:basedOn w:val="32"/>
    <w:uiPriority w:val="99"/>
    <w:pPr>
      <w:pBdr/>
      <w:spacing w:after="0" w:line="240" w:lineRule="auto"/>
      <w:ind/>
    </w:pPr>
    <w:tblPr>
      <w:tblStyleRowBandSize w:val="1"/>
      <w:tblStyleColBandSize w:val="1"/>
      <w:tblInd w:w="0" w:type="dxa"/>
      <w:tblBorders>
        <w:top w:val="single" w:color="000000" w:themeColor="accent5" w:themeTint="9A" w:sz="32" w:space="0"/>
        <w:left w:val="single" w:color="000000" w:themeColor="accent5" w:themeTint="9A" w:sz="32" w:space="0"/>
        <w:bottom w:val="single" w:color="000000" w:themeColor="accent5" w:themeTint="9A" w:sz="32" w:space="0"/>
        <w:right w:val="single" w:color="000000" w:themeColor="accent5" w:themeTint="9A" w:sz="32" w:space="0"/>
      </w:tblBorders>
      <w:shd w:val="clear" w:color="ffffff" w:themeColor="accent5" w:themeTint="9A" w:fill="91cddc" w:themeFill="accent5" w:themeFillTint="9A"/>
    </w:tblPr>
    <w:tcPr>
      <w:tcBorders/>
    </w:tcPr>
    <w:tblStylePr w:type="band1Horz">
      <w:pPr>
        <w:pBdr/>
        <w:spacing/>
        <w:ind/>
      </w:pPr>
      <w:tblPr>
        <w:tblBorders/>
      </w:tblPr>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accent5" w:themeTint="9A" w:fill="91cddc" w:themeFill="accent5" w:themeFillTint="9A"/>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accent5" w:themeTint="9A"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accent5" w:themeTint="9A" w:fill="91cddc" w:themeFill="accent5" w:themeFillTint="9A"/>
        <w:tcBorders>
          <w:top w:val="single" w:color="000000" w:themeColor="accent5" w:themeTint="9A"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accent5" w:themeTint="9A"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138">
    <w:name w:val="List Table 5 Dark - Accent 6"/>
    <w:basedOn w:val="32"/>
    <w:uiPriority w:val="99"/>
    <w:pPr>
      <w:pBdr/>
      <w:spacing w:after="0" w:line="240" w:lineRule="auto"/>
      <w:ind/>
    </w:pPr>
    <w:tblPr>
      <w:tblStyleRowBandSize w:val="1"/>
      <w:tblStyleColBandSize w:val="1"/>
      <w:tblInd w:w="0" w:type="dxa"/>
      <w:tblBorders>
        <w:top w:val="single" w:color="000000" w:themeColor="accent6" w:themeTint="98" w:sz="32" w:space="0"/>
        <w:left w:val="single" w:color="000000" w:themeColor="accent6" w:themeTint="98" w:sz="32" w:space="0"/>
        <w:bottom w:val="single" w:color="000000" w:themeColor="accent6" w:themeTint="98" w:sz="32" w:space="0"/>
        <w:right w:val="single" w:color="000000" w:themeColor="accent6" w:themeTint="98" w:sz="32" w:space="0"/>
      </w:tblBorders>
      <w:shd w:val="clear" w:color="ffffff" w:themeColor="accent6" w:themeTint="98" w:fill="f9bf90" w:themeFill="accent6" w:themeFillTint="98"/>
    </w:tblPr>
    <w:tcPr>
      <w:tcBorders/>
    </w:tcPr>
    <w:tblStylePr w:type="band1Horz">
      <w:pPr>
        <w:pBdr/>
        <w:spacing/>
        <w:ind/>
      </w:pPr>
      <w:tblPr>
        <w:tblBorders/>
      </w:tblPr>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accent6" w:themeTint="98" w:fill="f9bf90" w:themeFill="accent6" w:themeFillTint="98"/>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accent6" w:themeTint="98"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accent6" w:themeTint="98" w:fill="f9bf90" w:themeFill="accent6" w:themeFillTint="98"/>
        <w:tcBorders>
          <w:top w:val="single" w:color="000000" w:themeColor="accent6" w:themeTint="98"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accent6" w:themeTint="98"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139">
    <w:name w:val="List Table 6 Colorful"/>
    <w:basedOn w:val="32"/>
    <w:uiPriority w:val="99"/>
    <w:pPr>
      <w:pBdr/>
      <w:spacing w:after="0" w:line="240" w:lineRule="auto"/>
      <w:ind/>
    </w:pPr>
    <w:tblPr>
      <w:tblStyleRowBandSize w:val="1"/>
      <w:tblStyleColBandSize w:val="1"/>
      <w:tblInd w:w="0" w:type="dxa"/>
      <w:tblBorders>
        <w:top w:val="single" w:color="000000" w:themeColor="text1" w:themeTint="80" w:sz="4" w:space="0"/>
        <w:bottom w:val="single" w:color="000000" w:themeColor="text1" w:themeTint="80" w:sz="4" w:space="0"/>
      </w:tblBorders>
    </w:tblPr>
    <w:tcPr>
      <w:tcBorders/>
    </w:tcPr>
    <w:tblStylePr w:type="band1Horz">
      <w:rPr>
        <w:rFonts w:ascii="Arial" w:hAnsi="Arial"/>
        <w:color w:val="404040" w:themeColor="text1"/>
        <w:sz w:val="22"/>
      </w:rPr>
      <w:pPr>
        <w:pBdr/>
        <w:spacing/>
        <w:ind/>
      </w:pPr>
      <w:tblPr>
        <w:tblBorders/>
      </w:tblPr>
      <w:tcPr>
        <w:shd w:val="clear" w:color="ffffff" w:themeColor="text1" w:themeTint="40" w:fill="bfbfbf" w:themeFill="text1" w:themeFillTint="40"/>
        <w:tcBorders/>
      </w:tcPr>
    </w:tblStylePr>
    <w:tblStylePr w:type="band1Vert">
      <w:pPr>
        <w:pBdr/>
        <w:spacing/>
        <w:ind/>
      </w:pPr>
      <w:tblPr>
        <w:tblBorders/>
      </w:tblPr>
      <w:tcPr>
        <w:shd w:val="clear" w:color="ffffff" w:themeColor="text1" w:themeTint="40" w:fill="bfbfbf" w:themeFill="text1" w:themeFillTint="40"/>
        <w:tcBorders/>
      </w:tcPr>
    </w:tblStylePr>
    <w:tblStylePr w:type="band2Horz">
      <w:rPr>
        <w:rFonts w:ascii="Arial" w:hAnsi="Arial"/>
        <w:color w:val="404040" w:themeColor="text1"/>
        <w:sz w:val="22"/>
      </w:rPr>
      <w:pPr>
        <w:pBdr/>
        <w:spacing/>
        <w:ind/>
      </w:pPr>
      <w:tblPr>
        <w:tblBorders/>
      </w:tblPr>
      <w:tcPr>
        <w:tcBorders/>
      </w:tcPr>
    </w:tblStylePr>
    <w:tblStylePr w:type="band2Vert">
      <w:pPr>
        <w:pBdr/>
        <w:spacing/>
        <w:ind/>
      </w:pPr>
      <w:tblPr>
        <w:tblBorders/>
      </w:tblPr>
      <w:tcPr>
        <w:tcBorders/>
      </w:tcPr>
    </w:tblStylePr>
    <w:tblStylePr w:type="firstCol">
      <w:rPr>
        <w:b/>
        <w:color w:val="000000" w:themeColor="text1"/>
      </w:rPr>
      <w:pPr>
        <w:pBdr/>
        <w:spacing/>
        <w:ind/>
      </w:pPr>
      <w:tblPr>
        <w:tblBorders/>
      </w:tblPr>
      <w:tcPr>
        <w:tcBorders/>
      </w:tcPr>
    </w:tblStylePr>
    <w:tblStylePr w:type="firstRow">
      <w:rPr>
        <w:b/>
        <w:color w:val="000000" w:themeColor="text1"/>
      </w:rPr>
      <w:pPr>
        <w:pBdr/>
        <w:spacing/>
        <w:ind/>
      </w:pPr>
      <w:tblPr>
        <w:tblBorders/>
      </w:tblPr>
      <w:tcPr>
        <w:tcBorders>
          <w:bottom w:val="single" w:color="000000" w:themeColor="text1" w:themeTint="80" w:sz="4" w:space="0"/>
        </w:tcBorders>
      </w:tcPr>
    </w:tblStylePr>
    <w:tblStylePr w:type="lastCol">
      <w:rPr>
        <w:b/>
        <w:color w:val="000000" w:themeColor="text1"/>
      </w:rPr>
      <w:pPr>
        <w:pBdr/>
        <w:spacing/>
        <w:ind/>
      </w:pPr>
      <w:tblPr>
        <w:tblBorders/>
      </w:tblPr>
      <w:tcPr>
        <w:tcBorders/>
      </w:tcPr>
    </w:tblStylePr>
    <w:tblStylePr w:type="lastRow">
      <w:rPr>
        <w:b/>
        <w:color w:val="000000" w:themeColor="text1"/>
      </w:rPr>
      <w:pPr>
        <w:pBdr/>
        <w:spacing/>
        <w:ind/>
      </w:pPr>
      <w:tblPr>
        <w:tblBorders/>
      </w:tblPr>
      <w:tcPr>
        <w:tcBorders>
          <w:top w:val="single" w:color="000000" w:themeColor="text1" w:themeTint="8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40">
    <w:name w:val="List Table 6 Colorful - Accent 1"/>
    <w:basedOn w:val="32"/>
    <w:uiPriority w:val="99"/>
    <w:pPr>
      <w:pBdr/>
      <w:spacing w:after="0" w:line="240" w:lineRule="auto"/>
      <w:ind/>
    </w:pPr>
    <w:tblPr>
      <w:tblStyleRowBandSize w:val="1"/>
      <w:tblStyleColBandSize w:val="1"/>
      <w:tblInd w:w="0" w:type="dxa"/>
      <w:tblBorders>
        <w:top w:val="single" w:color="000000" w:themeColor="accent1" w:sz="4" w:space="0"/>
        <w:bottom w:val="single" w:color="000000" w:themeColor="accent1" w:sz="4" w:space="0"/>
      </w:tblBorders>
    </w:tblPr>
    <w:tcPr>
      <w:tcBorders/>
    </w:tcPr>
    <w:tblStylePr w:type="band1Horz">
      <w:rPr>
        <w:rFonts w:ascii="Arial" w:hAnsi="Arial"/>
        <w:color w:val="404040" w:themeColor="accent1" w:themeShade="95"/>
        <w:sz w:val="22"/>
      </w:rPr>
      <w:pPr>
        <w:pBdr/>
        <w:spacing/>
        <w:ind/>
      </w:pPr>
      <w:tblPr>
        <w:tblBorders/>
      </w:tblPr>
      <w:tcPr>
        <w:shd w:val="clear" w:color="ffffff" w:themeColor="accent1" w:themeTint="40" w:fill="d3e0ee" w:themeFill="accent1" w:themeFillTint="40"/>
        <w:tcBorders/>
      </w:tcPr>
    </w:tblStylePr>
    <w:tblStylePr w:type="band1Vert">
      <w:pPr>
        <w:pBdr/>
        <w:spacing/>
        <w:ind/>
      </w:pPr>
      <w:tblPr>
        <w:tblBorders/>
      </w:tblPr>
      <w:tcPr>
        <w:shd w:val="clear" w:color="ffffff" w:themeColor="accent1" w:themeTint="40" w:fill="d3e0ee" w:themeFill="accent1" w:themeFillTint="40"/>
        <w:tcBorders/>
      </w:tcPr>
    </w:tblStylePr>
    <w:tblStylePr w:type="band2Horz">
      <w:rPr>
        <w:rFonts w:ascii="Arial" w:hAnsi="Arial"/>
        <w:color w:val="404040" w:themeColor="accent1"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2a4b71" w:themeColor="accent1" w:themeShade="95"/>
      </w:rPr>
      <w:pPr>
        <w:pBdr/>
        <w:spacing/>
        <w:ind/>
      </w:pPr>
      <w:tblPr>
        <w:tblBorders/>
      </w:tblPr>
      <w:tcPr>
        <w:tcBorders/>
      </w:tcPr>
    </w:tblStylePr>
    <w:tblStylePr w:type="firstRow">
      <w:rPr>
        <w:b/>
        <w:color w:val="2a4b71" w:themeColor="accent1" w:themeShade="95"/>
      </w:rPr>
      <w:pPr>
        <w:pBdr/>
        <w:spacing/>
        <w:ind/>
      </w:pPr>
      <w:tblPr>
        <w:tblBorders/>
      </w:tblPr>
      <w:tcPr>
        <w:tcBorders>
          <w:bottom w:val="single" w:color="000000" w:themeColor="accent1" w:sz="4" w:space="0"/>
        </w:tcBorders>
      </w:tcPr>
    </w:tblStylePr>
    <w:tblStylePr w:type="lastCol">
      <w:rPr>
        <w:b/>
        <w:color w:val="2a4b71" w:themeColor="accent1" w:themeShade="95"/>
      </w:rPr>
      <w:pPr>
        <w:pBdr/>
        <w:spacing/>
        <w:ind/>
      </w:pPr>
      <w:tblPr>
        <w:tblBorders/>
      </w:tblPr>
      <w:tcPr>
        <w:tcBorders/>
      </w:tcPr>
    </w:tblStylePr>
    <w:tblStylePr w:type="lastRow">
      <w:rPr>
        <w:b/>
        <w:color w:val="2a4b71" w:themeColor="accent1" w:themeShade="95"/>
      </w:rPr>
      <w:pPr>
        <w:pBdr/>
        <w:spacing/>
        <w:ind/>
      </w:pPr>
      <w:tblPr>
        <w:tblBorders/>
      </w:tblPr>
      <w:tcPr>
        <w:tcBorders>
          <w:top w:val="single" w:color="000000" w:themeColor="accen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41">
    <w:name w:val="List Table 6 Colorful - Accent 2"/>
    <w:basedOn w:val="32"/>
    <w:uiPriority w:val="99"/>
    <w:pPr>
      <w:pBdr/>
      <w:spacing w:after="0" w:line="240" w:lineRule="auto"/>
      <w:ind/>
    </w:pPr>
    <w:tblPr>
      <w:tblStyleRowBandSize w:val="1"/>
      <w:tblStyleColBandSize w:val="1"/>
      <w:tblInd w:w="0" w:type="dxa"/>
      <w:tblBorders>
        <w:top w:val="single" w:color="000000" w:themeColor="accent2" w:themeTint="97" w:sz="4" w:space="0"/>
        <w:bottom w:val="single" w:color="000000" w:themeColor="accent2" w:themeTint="97" w:sz="4" w:space="0"/>
      </w:tblBorders>
    </w:tblPr>
    <w:tcPr>
      <w:tcBorders/>
    </w:tcPr>
    <w:tblStylePr w:type="band1Horz">
      <w:rPr>
        <w:rFonts w:ascii="Arial" w:hAnsi="Arial"/>
        <w:color w:val="404040" w:themeColor="accent2" w:themeTint="97" w:themeShade="95"/>
        <w:sz w:val="22"/>
      </w:rPr>
      <w:pPr>
        <w:pBdr/>
        <w:spacing/>
        <w:ind/>
      </w:pPr>
      <w:tblPr>
        <w:tblBorders/>
      </w:tblPr>
      <w:tcPr>
        <w:shd w:val="clear" w:color="ffffff" w:themeColor="accent2" w:themeTint="40" w:fill="efd3d2" w:themeFill="accent2" w:themeFillTint="40"/>
        <w:tcBorders/>
      </w:tcPr>
    </w:tblStylePr>
    <w:tblStylePr w:type="band1Vert">
      <w:pPr>
        <w:pBdr/>
        <w:spacing/>
        <w:ind/>
      </w:pPr>
      <w:tblPr>
        <w:tblBorders/>
      </w:tblPr>
      <w:tcPr>
        <w:shd w:val="clear" w:color="ffffff" w:themeColor="accent2" w:themeTint="40" w:fill="efd3d2" w:themeFill="accent2" w:themeFillTint="40"/>
        <w:tcBorders/>
      </w:tcPr>
    </w:tblStylePr>
    <w:tblStylePr w:type="band2Horz">
      <w:rPr>
        <w:rFonts w:ascii="Arial" w:hAnsi="Arial"/>
        <w:color w:val="404040" w:themeColor="accent2" w:themeTint="97"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9c3a37" w:themeColor="accent2" w:themeTint="97" w:themeShade="95"/>
      </w:rPr>
      <w:pPr>
        <w:pBdr/>
        <w:spacing/>
        <w:ind/>
      </w:pPr>
      <w:tblPr>
        <w:tblBorders/>
      </w:tblPr>
      <w:tcPr>
        <w:tcBorders/>
      </w:tcPr>
    </w:tblStylePr>
    <w:tblStylePr w:type="firstRow">
      <w:rPr>
        <w:b/>
        <w:color w:val="9c3a37" w:themeColor="accent2" w:themeTint="97" w:themeShade="95"/>
      </w:rPr>
      <w:pPr>
        <w:pBdr/>
        <w:spacing/>
        <w:ind/>
      </w:pPr>
      <w:tblPr>
        <w:tblBorders/>
      </w:tblPr>
      <w:tcPr>
        <w:tcBorders>
          <w:bottom w:val="single" w:color="000000" w:themeColor="accent2" w:themeTint="97" w:sz="4" w:space="0"/>
        </w:tcBorders>
      </w:tcPr>
    </w:tblStylePr>
    <w:tblStylePr w:type="lastCol">
      <w:rPr>
        <w:b/>
        <w:color w:val="9c3a37" w:themeColor="accent2" w:themeTint="97" w:themeShade="95"/>
      </w:rPr>
      <w:pPr>
        <w:pBdr/>
        <w:spacing/>
        <w:ind/>
      </w:pPr>
      <w:tblPr>
        <w:tblBorders/>
      </w:tblPr>
      <w:tcPr>
        <w:tcBorders/>
      </w:tcPr>
    </w:tblStylePr>
    <w:tblStylePr w:type="lastRow">
      <w:rPr>
        <w:b/>
        <w:color w:val="9c3a37" w:themeColor="accent2" w:themeTint="97" w:themeShade="95"/>
      </w:rPr>
      <w:pPr>
        <w:pBdr/>
        <w:spacing/>
        <w:ind/>
      </w:pPr>
      <w:tblPr>
        <w:tblBorders/>
      </w:tblPr>
      <w:tcPr>
        <w:tcBorders>
          <w:top w:val="single" w:color="000000" w:themeColor="accent2" w:themeTint="97"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42">
    <w:name w:val="List Table 6 Colorful - Accent 3"/>
    <w:basedOn w:val="32"/>
    <w:uiPriority w:val="99"/>
    <w:pPr>
      <w:pBdr/>
      <w:spacing w:after="0" w:line="240" w:lineRule="auto"/>
      <w:ind/>
    </w:pPr>
    <w:tblPr>
      <w:tblStyleRowBandSize w:val="1"/>
      <w:tblStyleColBandSize w:val="1"/>
      <w:tblInd w:w="0" w:type="dxa"/>
      <w:tblBorders>
        <w:top w:val="single" w:color="000000" w:themeColor="accent3" w:themeTint="98" w:sz="4" w:space="0"/>
        <w:bottom w:val="single" w:color="000000" w:themeColor="accent3" w:themeTint="98" w:sz="4" w:space="0"/>
      </w:tblBorders>
    </w:tblPr>
    <w:tcPr>
      <w:tcBorders/>
    </w:tcPr>
    <w:tblStylePr w:type="band1Horz">
      <w:rPr>
        <w:rFonts w:ascii="Arial" w:hAnsi="Arial"/>
        <w:color w:val="404040" w:themeColor="accent3" w:themeTint="98" w:themeShade="95"/>
        <w:sz w:val="22"/>
      </w:rPr>
      <w:pPr>
        <w:pBdr/>
        <w:spacing/>
        <w:ind/>
      </w:pPr>
      <w:tblPr>
        <w:tblBorders/>
      </w:tblPr>
      <w:tcPr>
        <w:shd w:val="clear" w:color="ffffff" w:themeColor="accent3" w:themeTint="40" w:fill="e6eed5" w:themeFill="accent3" w:themeFillTint="40"/>
        <w:tcBorders/>
      </w:tcPr>
    </w:tblStylePr>
    <w:tblStylePr w:type="band1Vert">
      <w:pPr>
        <w:pBdr/>
        <w:spacing/>
        <w:ind/>
      </w:pPr>
      <w:tblPr>
        <w:tblBorders/>
      </w:tblPr>
      <w:tcPr>
        <w:shd w:val="clear" w:color="ffffff" w:themeColor="accent3" w:themeTint="40" w:fill="e6eed5" w:themeFill="accent3" w:themeFillTint="40"/>
        <w:tcBorders/>
      </w:tcPr>
    </w:tblStylePr>
    <w:tblStylePr w:type="band2Horz">
      <w:rPr>
        <w:rFonts w:ascii="Arial" w:hAnsi="Arial"/>
        <w:color w:val="404040" w:themeColor="accent3" w:themeTint="98"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7c983f" w:themeColor="accent3" w:themeTint="98" w:themeShade="95"/>
      </w:rPr>
      <w:pPr>
        <w:pBdr/>
        <w:spacing/>
        <w:ind/>
      </w:pPr>
      <w:tblPr>
        <w:tblBorders/>
      </w:tblPr>
      <w:tcPr>
        <w:tcBorders/>
      </w:tcPr>
    </w:tblStylePr>
    <w:tblStylePr w:type="firstRow">
      <w:rPr>
        <w:b/>
        <w:color w:val="7c983f" w:themeColor="accent3" w:themeTint="98" w:themeShade="95"/>
      </w:rPr>
      <w:pPr>
        <w:pBdr/>
        <w:spacing/>
        <w:ind/>
      </w:pPr>
      <w:tblPr>
        <w:tblBorders/>
      </w:tblPr>
      <w:tcPr>
        <w:tcBorders>
          <w:bottom w:val="single" w:color="000000" w:themeColor="accent3" w:themeTint="98" w:sz="4" w:space="0"/>
        </w:tcBorders>
      </w:tcPr>
    </w:tblStylePr>
    <w:tblStylePr w:type="lastCol">
      <w:rPr>
        <w:b/>
        <w:color w:val="7c983f" w:themeColor="accent3" w:themeTint="98" w:themeShade="95"/>
      </w:rPr>
      <w:pPr>
        <w:pBdr/>
        <w:spacing/>
        <w:ind/>
      </w:pPr>
      <w:tblPr>
        <w:tblBorders/>
      </w:tblPr>
      <w:tcPr>
        <w:tcBorders/>
      </w:tcPr>
    </w:tblStylePr>
    <w:tblStylePr w:type="lastRow">
      <w:rPr>
        <w:b/>
        <w:color w:val="7c983f" w:themeColor="accent3" w:themeTint="98" w:themeShade="95"/>
      </w:rPr>
      <w:pPr>
        <w:pBdr/>
        <w:spacing/>
        <w:ind/>
      </w:pPr>
      <w:tblPr>
        <w:tblBorders/>
      </w:tblPr>
      <w:tcPr>
        <w:tcBorders>
          <w:top w:val="single" w:color="000000" w:themeColor="accent3" w:themeTint="98"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43">
    <w:name w:val="List Table 6 Colorful - Accent 4"/>
    <w:basedOn w:val="32"/>
    <w:uiPriority w:val="99"/>
    <w:pPr>
      <w:pBdr/>
      <w:spacing w:after="0" w:line="240" w:lineRule="auto"/>
      <w:ind/>
    </w:pPr>
    <w:tblPr>
      <w:tblStyleRowBandSize w:val="1"/>
      <w:tblStyleColBandSize w:val="1"/>
      <w:tblInd w:w="0" w:type="dxa"/>
      <w:tblBorders>
        <w:top w:val="single" w:color="000000" w:themeColor="accent4" w:themeTint="9A" w:sz="4" w:space="0"/>
        <w:bottom w:val="single" w:color="000000" w:themeColor="accent4" w:themeTint="9A" w:sz="4" w:space="0"/>
      </w:tblBorders>
    </w:tblPr>
    <w:tcPr>
      <w:tcBorders/>
    </w:tcPr>
    <w:tblStylePr w:type="band1Horz">
      <w:rPr>
        <w:rFonts w:ascii="Arial" w:hAnsi="Arial"/>
        <w:color w:val="404040" w:themeColor="accent4" w:themeTint="9A" w:themeShade="95"/>
        <w:sz w:val="22"/>
      </w:rPr>
      <w:pPr>
        <w:pBdr/>
        <w:spacing/>
        <w:ind/>
      </w:pPr>
      <w:tblPr>
        <w:tblBorders/>
      </w:tblPr>
      <w:tcPr>
        <w:shd w:val="clear" w:color="ffffff" w:themeColor="accent4" w:themeTint="40" w:fill="dfd8e7" w:themeFill="accent4" w:themeFillTint="40"/>
        <w:tcBorders/>
      </w:tcPr>
    </w:tblStylePr>
    <w:tblStylePr w:type="band1Vert">
      <w:pPr>
        <w:pBdr/>
        <w:spacing/>
        <w:ind/>
      </w:pPr>
      <w:tblPr>
        <w:tblBorders/>
      </w:tblPr>
      <w:tcPr>
        <w:shd w:val="clear" w:color="ffffff" w:themeColor="accent4" w:themeTint="40" w:fill="dfd8e7" w:themeFill="accent4" w:themeFillTint="40"/>
        <w:tcBorders/>
      </w:tcPr>
    </w:tblStylePr>
    <w:tblStylePr w:type="band2Horz">
      <w:rPr>
        <w:rFonts w:ascii="Arial" w:hAnsi="Arial"/>
        <w:color w:val="404040" w:themeColor="accent4"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664f82" w:themeColor="accent4" w:themeTint="9A" w:themeShade="95"/>
      </w:rPr>
      <w:pPr>
        <w:pBdr/>
        <w:spacing/>
        <w:ind/>
      </w:pPr>
      <w:tblPr>
        <w:tblBorders/>
      </w:tblPr>
      <w:tcPr>
        <w:tcBorders/>
      </w:tcPr>
    </w:tblStylePr>
    <w:tblStylePr w:type="firstRow">
      <w:rPr>
        <w:b/>
        <w:color w:val="664f82" w:themeColor="accent4" w:themeTint="9A" w:themeShade="95"/>
      </w:rPr>
      <w:pPr>
        <w:pBdr/>
        <w:spacing/>
        <w:ind/>
      </w:pPr>
      <w:tblPr>
        <w:tblBorders/>
      </w:tblPr>
      <w:tcPr>
        <w:tcBorders>
          <w:bottom w:val="single" w:color="000000" w:themeColor="accent4" w:themeTint="9A" w:sz="4" w:space="0"/>
        </w:tcBorders>
      </w:tcPr>
    </w:tblStylePr>
    <w:tblStylePr w:type="lastCol">
      <w:rPr>
        <w:b/>
        <w:color w:val="664f82" w:themeColor="accent4" w:themeTint="9A" w:themeShade="95"/>
      </w:rPr>
      <w:pPr>
        <w:pBdr/>
        <w:spacing/>
        <w:ind/>
      </w:pPr>
      <w:tblPr>
        <w:tblBorders/>
      </w:tblPr>
      <w:tcPr>
        <w:tcBorders/>
      </w:tcPr>
    </w:tblStylePr>
    <w:tblStylePr w:type="lastRow">
      <w:rPr>
        <w:b/>
        <w:color w:val="664f82" w:themeColor="accent4" w:themeTint="9A" w:themeShade="95"/>
      </w:rPr>
      <w:pPr>
        <w:pBdr/>
        <w:spacing/>
        <w:ind/>
      </w:pPr>
      <w:tblPr>
        <w:tblBorders/>
      </w:tblPr>
      <w:tcPr>
        <w:tcBorders>
          <w:top w:val="single" w:color="000000" w:themeColor="accent4" w:themeTint="9A"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44">
    <w:name w:val="List Table 6 Colorful - Accent 5"/>
    <w:basedOn w:val="32"/>
    <w:uiPriority w:val="99"/>
    <w:pPr>
      <w:pBdr/>
      <w:spacing w:after="0" w:line="240" w:lineRule="auto"/>
      <w:ind/>
    </w:pPr>
    <w:tblPr>
      <w:tblStyleRowBandSize w:val="1"/>
      <w:tblStyleColBandSize w:val="1"/>
      <w:tblInd w:w="0" w:type="dxa"/>
      <w:tblBorders>
        <w:top w:val="single" w:color="000000" w:themeColor="accent5" w:themeTint="9A" w:sz="4" w:space="0"/>
        <w:bottom w:val="single" w:color="000000" w:themeColor="accent5" w:themeTint="9A" w:sz="4" w:space="0"/>
      </w:tblBorders>
    </w:tblPr>
    <w:tcPr>
      <w:tcBorders/>
    </w:tcPr>
    <w:tblStylePr w:type="band1Horz">
      <w:rPr>
        <w:rFonts w:ascii="Arial" w:hAnsi="Arial"/>
        <w:color w:val="404040" w:themeColor="accent5" w:themeTint="9A" w:themeShade="95"/>
        <w:sz w:val="22"/>
      </w:rPr>
      <w:pPr>
        <w:pBdr/>
        <w:spacing/>
        <w:ind/>
      </w:pPr>
      <w:tblPr>
        <w:tblBorders/>
      </w:tblPr>
      <w:tcPr>
        <w:shd w:val="clear" w:color="ffffff" w:themeColor="accent5" w:themeTint="40" w:fill="d1eaf0" w:themeFill="accent5" w:themeFillTint="40"/>
        <w:tcBorders/>
      </w:tcPr>
    </w:tblStylePr>
    <w:tblStylePr w:type="band1Vert">
      <w:pPr>
        <w:pBdr/>
        <w:spacing/>
        <w:ind/>
      </w:pPr>
      <w:tblPr>
        <w:tblBorders/>
      </w:tblPr>
      <w:tcPr>
        <w:shd w:val="clear" w:color="ffffff" w:themeColor="accent5" w:themeTint="40" w:fill="d1eaf0" w:themeFill="accent5" w:themeFillTint="40"/>
        <w:tcBorders/>
      </w:tcPr>
    </w:tblStylePr>
    <w:tblStylePr w:type="band2Horz">
      <w:rPr>
        <w:rFonts w:ascii="Arial" w:hAnsi="Arial"/>
        <w:color w:val="404040" w:themeColor="accent5"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338aa0" w:themeColor="accent5" w:themeTint="9A" w:themeShade="95"/>
      </w:rPr>
      <w:pPr>
        <w:pBdr/>
        <w:spacing/>
        <w:ind/>
      </w:pPr>
      <w:tblPr>
        <w:tblBorders/>
      </w:tblPr>
      <w:tcPr>
        <w:tcBorders/>
      </w:tcPr>
    </w:tblStylePr>
    <w:tblStylePr w:type="firstRow">
      <w:rPr>
        <w:b/>
        <w:color w:val="338aa0" w:themeColor="accent5" w:themeTint="9A" w:themeShade="95"/>
      </w:rPr>
      <w:pPr>
        <w:pBdr/>
        <w:spacing/>
        <w:ind/>
      </w:pPr>
      <w:tblPr>
        <w:tblBorders/>
      </w:tblPr>
      <w:tcPr>
        <w:tcBorders>
          <w:bottom w:val="single" w:color="000000" w:themeColor="accent5" w:themeTint="9A" w:sz="4" w:space="0"/>
        </w:tcBorders>
      </w:tcPr>
    </w:tblStylePr>
    <w:tblStylePr w:type="lastCol">
      <w:rPr>
        <w:b/>
        <w:color w:val="338aa0" w:themeColor="accent5" w:themeTint="9A" w:themeShade="95"/>
      </w:rPr>
      <w:pPr>
        <w:pBdr/>
        <w:spacing/>
        <w:ind/>
      </w:pPr>
      <w:tblPr>
        <w:tblBorders/>
      </w:tblPr>
      <w:tcPr>
        <w:tcBorders/>
      </w:tcPr>
    </w:tblStylePr>
    <w:tblStylePr w:type="lastRow">
      <w:rPr>
        <w:b/>
        <w:color w:val="338aa0" w:themeColor="accent5" w:themeTint="9A" w:themeShade="95"/>
      </w:rPr>
      <w:pPr>
        <w:pBdr/>
        <w:spacing/>
        <w:ind/>
      </w:pPr>
      <w:tblPr>
        <w:tblBorders/>
      </w:tblPr>
      <w:tcPr>
        <w:tcBorders>
          <w:top w:val="single" w:color="000000" w:themeColor="accent5" w:themeTint="9A"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45">
    <w:name w:val="List Table 6 Colorful - Accent 6"/>
    <w:basedOn w:val="32"/>
    <w:uiPriority w:val="99"/>
    <w:pPr>
      <w:pBdr/>
      <w:spacing w:after="0" w:line="240" w:lineRule="auto"/>
      <w:ind/>
    </w:pPr>
    <w:tblPr>
      <w:tblStyleRowBandSize w:val="1"/>
      <w:tblStyleColBandSize w:val="1"/>
      <w:tblInd w:w="0" w:type="dxa"/>
      <w:tblBorders>
        <w:top w:val="single" w:color="000000" w:themeColor="accent6" w:themeTint="98" w:sz="4" w:space="0"/>
        <w:bottom w:val="single" w:color="000000" w:themeColor="accent6" w:themeTint="98" w:sz="4" w:space="0"/>
      </w:tblBorders>
    </w:tblPr>
    <w:tcPr>
      <w:tcBorders/>
    </w:tcPr>
    <w:tblStylePr w:type="band1Horz">
      <w:rPr>
        <w:rFonts w:ascii="Arial" w:hAnsi="Arial"/>
        <w:color w:val="404040" w:themeColor="accent6" w:themeTint="98" w:themeShade="95"/>
        <w:sz w:val="22"/>
      </w:rPr>
      <w:pPr>
        <w:pBdr/>
        <w:spacing/>
        <w:ind/>
      </w:pPr>
      <w:tblPr>
        <w:tblBorders/>
      </w:tblPr>
      <w:tcPr>
        <w:shd w:val="clear" w:color="ffffff" w:themeColor="accent6" w:themeTint="40" w:fill="fce4d1" w:themeFill="accent6" w:themeFillTint="40"/>
        <w:tcBorders/>
      </w:tcPr>
    </w:tblStylePr>
    <w:tblStylePr w:type="band1Vert">
      <w:pPr>
        <w:pBdr/>
        <w:spacing/>
        <w:ind/>
      </w:pPr>
      <w:tblPr>
        <w:tblBorders/>
      </w:tblPr>
      <w:tcPr>
        <w:shd w:val="clear" w:color="ffffff" w:themeColor="accent6" w:themeTint="40" w:fill="fce4d1" w:themeFill="accent6" w:themeFillTint="40"/>
        <w:tcBorders/>
      </w:tcPr>
    </w:tblStylePr>
    <w:tblStylePr w:type="band2Horz">
      <w:rPr>
        <w:rFonts w:ascii="Arial" w:hAnsi="Arial"/>
        <w:color w:val="404040" w:themeColor="accent6" w:themeTint="98"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d9680c" w:themeColor="accent6" w:themeTint="98" w:themeShade="95"/>
      </w:rPr>
      <w:pPr>
        <w:pBdr/>
        <w:spacing/>
        <w:ind/>
      </w:pPr>
      <w:tblPr>
        <w:tblBorders/>
      </w:tblPr>
      <w:tcPr>
        <w:tcBorders/>
      </w:tcPr>
    </w:tblStylePr>
    <w:tblStylePr w:type="firstRow">
      <w:rPr>
        <w:b/>
        <w:color w:val="d9680c" w:themeColor="accent6" w:themeTint="98" w:themeShade="95"/>
      </w:rPr>
      <w:pPr>
        <w:pBdr/>
        <w:spacing/>
        <w:ind/>
      </w:pPr>
      <w:tblPr>
        <w:tblBorders/>
      </w:tblPr>
      <w:tcPr>
        <w:tcBorders>
          <w:bottom w:val="single" w:color="000000" w:themeColor="accent6" w:themeTint="98" w:sz="4" w:space="0"/>
        </w:tcBorders>
      </w:tcPr>
    </w:tblStylePr>
    <w:tblStylePr w:type="lastCol">
      <w:rPr>
        <w:b/>
        <w:color w:val="d9680c" w:themeColor="accent6" w:themeTint="98" w:themeShade="95"/>
      </w:rPr>
      <w:pPr>
        <w:pBdr/>
        <w:spacing/>
        <w:ind/>
      </w:pPr>
      <w:tblPr>
        <w:tblBorders/>
      </w:tblPr>
      <w:tcPr>
        <w:tcBorders/>
      </w:tcPr>
    </w:tblStylePr>
    <w:tblStylePr w:type="lastRow">
      <w:rPr>
        <w:b/>
        <w:color w:val="d9680c" w:themeColor="accent6" w:themeTint="98" w:themeShade="95"/>
      </w:rPr>
      <w:pPr>
        <w:pBdr/>
        <w:spacing/>
        <w:ind/>
      </w:pPr>
      <w:tblPr>
        <w:tblBorders/>
      </w:tblPr>
      <w:tcPr>
        <w:tcBorders>
          <w:top w:val="single" w:color="000000" w:themeColor="accent6" w:themeTint="98"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46">
    <w:name w:val="List Table 7 Colorful"/>
    <w:basedOn w:val="32"/>
    <w:uiPriority w:val="99"/>
    <w:pPr>
      <w:pBdr/>
      <w:spacing w:after="0" w:line="240" w:lineRule="auto"/>
      <w:ind/>
    </w:pPr>
    <w:tblPr>
      <w:tblStyleRowBandSize w:val="1"/>
      <w:tblStyleColBandSize w:val="1"/>
      <w:tblInd w:w="0" w:type="dxa"/>
      <w:tblBorders>
        <w:right w:val="single" w:color="000000" w:themeColor="text1" w:themeTint="80" w:sz="4" w:space="0"/>
      </w:tblBorders>
    </w:tblPr>
    <w:tcPr>
      <w:tcBorders/>
    </w:tcPr>
    <w:tblStylePr w:type="band1Horz">
      <w:rPr>
        <w:rFonts w:ascii="Arial" w:hAnsi="Arial"/>
        <w:color w:val="4a4a4a" w:themeColor="text1" w:themeTint="80" w:themeShade="95"/>
        <w:sz w:val="22"/>
      </w:rPr>
      <w:pPr>
        <w:pBdr/>
        <w:spacing/>
        <w:ind/>
      </w:pPr>
      <w:tblPr>
        <w:tblBorders/>
      </w:tblPr>
      <w:tcPr>
        <w:shd w:val="clear" w:color="ffffff" w:themeColor="text1" w:themeTint="40" w:fill="bfbfbf" w:themeFill="text1" w:themeFillTint="40"/>
        <w:tcBorders/>
      </w:tcPr>
    </w:tblStylePr>
    <w:tblStylePr w:type="band1Vert">
      <w:pPr>
        <w:pBdr/>
        <w:spacing/>
        <w:ind/>
      </w:pPr>
      <w:tblPr>
        <w:tblBorders/>
      </w:tblPr>
      <w:tcPr>
        <w:shd w:val="clear" w:color="ffffff" w:themeColor="text1" w:themeTint="40" w:fill="bfbfbf" w:themeFill="text1" w:themeFillTint="40"/>
        <w:tcBorders/>
      </w:tcPr>
    </w:tblStylePr>
    <w:tblStylePr w:type="band2Horz">
      <w:rPr>
        <w:rFonts w:ascii="Arial" w:hAnsi="Arial"/>
        <w:color w:val="4a4a4a" w:themeColor="text1" w:themeTint="80"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4a4a4a" w:themeColor="text1" w:themeTint="80" w:themeShade="95"/>
        <w:sz w:val="22"/>
      </w:rPr>
      <w:pPr>
        <w:pBdr/>
        <w:spacing/>
        <w:ind/>
        <w:jc w:val="right"/>
      </w:pPr>
      <w:tblPr>
        <w:tblBorders/>
      </w:tblPr>
      <w:tcPr>
        <w:shd w:color="ffffff"/>
        <w:tcBorders>
          <w:top w:val="none"/>
          <w:left w:val="none"/>
          <w:bottom w:val="none"/>
          <w:right w:val="single" w:color="000000" w:themeColor="text1" w:themeTint="80" w:sz="4" w:space="0"/>
        </w:tcBorders>
      </w:tcPr>
    </w:tblStylePr>
    <w:tblStylePr w:type="firstRow">
      <w:rPr>
        <w:rFonts w:ascii="Arial" w:hAnsi="Arial"/>
        <w:i/>
        <w:color w:val="4a4a4a" w:themeColor="text1" w:themeTint="80" w:themeShade="95"/>
        <w:sz w:val="22"/>
      </w:rPr>
      <w:pPr>
        <w:pBdr/>
        <w:spacing/>
        <w:ind/>
      </w:pPr>
      <w:tblPr>
        <w:tblBorders/>
      </w:tblPr>
      <w:tcPr>
        <w:shd w:val="clear" w:color="ffffff" w:themeColor="light1" w:fill="ffffff" w:themeFill="light1"/>
        <w:tcBorders>
          <w:top w:val="none"/>
          <w:left w:val="none"/>
          <w:bottom w:val="single" w:color="000000" w:themeColor="text1" w:themeTint="80" w:sz="4" w:space="0"/>
          <w:right w:val="none"/>
        </w:tcBorders>
      </w:tcPr>
    </w:tblStylePr>
    <w:tblStylePr w:type="lastCol">
      <w:rPr>
        <w:rFonts w:ascii="Arial" w:hAnsi="Arial"/>
        <w:i/>
        <w:color w:val="4a4a4a" w:themeColor="text1" w:themeTint="80" w:themeShade="95"/>
        <w:sz w:val="22"/>
      </w:rPr>
      <w:pPr>
        <w:pBdr/>
        <w:spacing/>
        <w:ind/>
      </w:pPr>
      <w:tblPr>
        <w:tblBorders/>
      </w:tblPr>
      <w:tcPr>
        <w:shd w:color="ffffff"/>
        <w:tcBorders>
          <w:top w:val="none"/>
          <w:left w:val="single" w:color="000000" w:themeColor="text1" w:themeTint="80" w:sz="4" w:space="0"/>
          <w:bottom w:val="none"/>
          <w:right w:val="none"/>
        </w:tcBorders>
      </w:tcPr>
    </w:tblStylePr>
    <w:tblStylePr w:type="lastRow">
      <w:rPr>
        <w:rFonts w:ascii="Arial" w:hAnsi="Arial"/>
        <w:i/>
        <w:color w:val="4a4a4a" w:themeColor="text1" w:themeTint="80" w:themeShade="95"/>
        <w:sz w:val="22"/>
      </w:rPr>
      <w:pPr>
        <w:pBdr/>
        <w:spacing/>
        <w:ind/>
      </w:pPr>
      <w:tblPr>
        <w:tblBorders/>
      </w:tblPr>
      <w:tcPr>
        <w:shd w:val="clear" w:color="ffffff" w:themeColor="light1" w:fill="ffffff" w:themeFill="light1"/>
        <w:tcBorders>
          <w:top w:val="single" w:color="000000" w:themeColor="text1" w:themeTint="80"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a4a4a" w:themeColor="text1" w:themeTint="80" w:themeShade="95"/>
        <w:sz w:val="22"/>
      </w:rPr>
      <w:pPr>
        <w:pBdr/>
        <w:spacing/>
        <w:ind/>
      </w:pPr>
      <w:tblPr>
        <w:tblBorders/>
      </w:tblPr>
      <w:tcPr>
        <w:tcBorders/>
      </w:tcPr>
    </w:tblStylePr>
  </w:style>
  <w:style w:type="table" w:styleId="147">
    <w:name w:val="List Table 7 Colorful - Accent 1"/>
    <w:basedOn w:val="32"/>
    <w:uiPriority w:val="99"/>
    <w:pPr>
      <w:pBdr/>
      <w:spacing w:after="0" w:line="240" w:lineRule="auto"/>
      <w:ind/>
    </w:pPr>
    <w:tblPr>
      <w:tblStyleRowBandSize w:val="1"/>
      <w:tblStyleColBandSize w:val="1"/>
      <w:tblInd w:w="0" w:type="dxa"/>
      <w:tblBorders>
        <w:right w:val="single" w:color="000000" w:themeColor="accent1" w:sz="4" w:space="0"/>
      </w:tblBorders>
    </w:tblPr>
    <w:tcPr>
      <w:tcBorders/>
    </w:tcPr>
    <w:tblStylePr w:type="band1Horz">
      <w:rPr>
        <w:rFonts w:ascii="Arial" w:hAnsi="Arial"/>
        <w:color w:val="2a4b71" w:themeColor="accent1" w:themeShade="95"/>
        <w:sz w:val="22"/>
      </w:rPr>
      <w:pPr>
        <w:pBdr/>
        <w:spacing/>
        <w:ind/>
      </w:pPr>
      <w:tblPr>
        <w:tblBorders/>
      </w:tblPr>
      <w:tcPr>
        <w:shd w:val="clear" w:color="ffffff" w:themeColor="accent1" w:themeTint="40" w:fill="d3e0ee" w:themeFill="accent1" w:themeFillTint="40"/>
        <w:tcBorders/>
      </w:tcPr>
    </w:tblStylePr>
    <w:tblStylePr w:type="band1Vert">
      <w:pPr>
        <w:pBdr/>
        <w:spacing/>
        <w:ind/>
      </w:pPr>
      <w:tblPr>
        <w:tblBorders/>
      </w:tblPr>
      <w:tcPr>
        <w:shd w:val="clear" w:color="ffffff" w:themeColor="accent1" w:themeTint="40" w:fill="d3e0ee" w:themeFill="accent1" w:themeFillTint="40"/>
        <w:tcBorders/>
      </w:tcPr>
    </w:tblStylePr>
    <w:tblStylePr w:type="band2Horz">
      <w:rPr>
        <w:rFonts w:ascii="Arial" w:hAnsi="Arial"/>
        <w:color w:val="2a4b71" w:themeColor="accent1"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2a4b71" w:themeColor="accent1" w:themeShade="95"/>
        <w:sz w:val="22"/>
      </w:rPr>
      <w:pPr>
        <w:pBdr/>
        <w:spacing/>
        <w:ind/>
        <w:jc w:val="right"/>
      </w:pPr>
      <w:tblPr>
        <w:tblBorders/>
      </w:tblPr>
      <w:tcPr>
        <w:shd w:color="ffffff"/>
        <w:tcBorders>
          <w:top w:val="none"/>
          <w:left w:val="none"/>
          <w:bottom w:val="none"/>
          <w:right w:val="single" w:color="000000" w:themeColor="accent1" w:sz="4" w:space="0"/>
        </w:tcBorders>
      </w:tcPr>
    </w:tblStylePr>
    <w:tblStylePr w:type="firstRow">
      <w:rPr>
        <w:rFonts w:ascii="Arial" w:hAnsi="Arial"/>
        <w:i/>
        <w:color w:val="2a4b71" w:themeColor="accent1" w:themeShade="95"/>
        <w:sz w:val="22"/>
      </w:rPr>
      <w:pPr>
        <w:pBdr/>
        <w:spacing/>
        <w:ind/>
      </w:pPr>
      <w:tblPr>
        <w:tblBorders/>
      </w:tblPr>
      <w:tcPr>
        <w:shd w:val="clear" w:color="ffffff" w:themeColor="light1" w:fill="ffffff" w:themeFill="light1"/>
        <w:tcBorders>
          <w:top w:val="none"/>
          <w:left w:val="none"/>
          <w:bottom w:val="single" w:color="000000" w:themeColor="accent1" w:sz="4" w:space="0"/>
          <w:right w:val="none"/>
        </w:tcBorders>
      </w:tcPr>
    </w:tblStylePr>
    <w:tblStylePr w:type="lastCol">
      <w:rPr>
        <w:rFonts w:ascii="Arial" w:hAnsi="Arial"/>
        <w:i/>
        <w:color w:val="2a4b71" w:themeColor="accent1" w:themeShade="95"/>
        <w:sz w:val="22"/>
      </w:rPr>
      <w:pPr>
        <w:pBdr/>
        <w:spacing/>
        <w:ind/>
      </w:pPr>
      <w:tblPr>
        <w:tblBorders/>
      </w:tblPr>
      <w:tcPr>
        <w:shd w:color="ffffff"/>
        <w:tcBorders>
          <w:top w:val="none"/>
          <w:left w:val="single" w:color="000000" w:themeColor="accent1" w:sz="4" w:space="0"/>
          <w:bottom w:val="none"/>
          <w:right w:val="none"/>
        </w:tcBorders>
      </w:tcPr>
    </w:tblStylePr>
    <w:tblStylePr w:type="lastRow">
      <w:rPr>
        <w:rFonts w:ascii="Arial" w:hAnsi="Arial"/>
        <w:i/>
        <w:color w:val="2a4b71" w:themeColor="accent1" w:themeShade="95"/>
        <w:sz w:val="22"/>
      </w:rPr>
      <w:pPr>
        <w:pBdr/>
        <w:spacing/>
        <w:ind/>
      </w:pPr>
      <w:tblPr>
        <w:tblBorders/>
      </w:tblPr>
      <w:tcPr>
        <w:shd w:val="clear" w:color="ffffff" w:themeColor="light1" w:fill="ffffff" w:themeFill="light1"/>
        <w:tcBorders>
          <w:top w:val="single" w:color="000000" w:themeColor="accent1"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2a4b71" w:themeColor="accent1" w:themeShade="95"/>
        <w:sz w:val="22"/>
      </w:rPr>
      <w:pPr>
        <w:pBdr/>
        <w:spacing/>
        <w:ind/>
      </w:pPr>
      <w:tblPr>
        <w:tblBorders/>
      </w:tblPr>
      <w:tcPr>
        <w:tcBorders/>
      </w:tcPr>
    </w:tblStylePr>
  </w:style>
  <w:style w:type="table" w:styleId="148">
    <w:name w:val="List Table 7 Colorful - Accent 2"/>
    <w:basedOn w:val="32"/>
    <w:uiPriority w:val="99"/>
    <w:pPr>
      <w:pBdr/>
      <w:spacing w:after="0" w:line="240" w:lineRule="auto"/>
      <w:ind/>
    </w:pPr>
    <w:tblPr>
      <w:tblStyleRowBandSize w:val="1"/>
      <w:tblStyleColBandSize w:val="1"/>
      <w:tblInd w:w="0" w:type="dxa"/>
      <w:tblBorders>
        <w:right w:val="single" w:color="000000" w:themeColor="accent2" w:themeTint="97" w:sz="4" w:space="0"/>
      </w:tblBorders>
    </w:tblPr>
    <w:tcPr>
      <w:tcBorders/>
    </w:tcPr>
    <w:tblStylePr w:type="band1Horz">
      <w:rPr>
        <w:rFonts w:ascii="Arial" w:hAnsi="Arial"/>
        <w:color w:val="9c3a37" w:themeColor="accent2" w:themeTint="97" w:themeShade="95"/>
        <w:sz w:val="22"/>
      </w:rPr>
      <w:pPr>
        <w:pBdr/>
        <w:spacing/>
        <w:ind/>
      </w:pPr>
      <w:tblPr>
        <w:tblBorders/>
      </w:tblPr>
      <w:tcPr>
        <w:shd w:val="clear" w:color="ffffff" w:themeColor="accent2" w:themeTint="40" w:fill="efd3d2" w:themeFill="accent2" w:themeFillTint="40"/>
        <w:tcBorders/>
      </w:tcPr>
    </w:tblStylePr>
    <w:tblStylePr w:type="band1Vert">
      <w:pPr>
        <w:pBdr/>
        <w:spacing/>
        <w:ind/>
      </w:pPr>
      <w:tblPr>
        <w:tblBorders/>
      </w:tblPr>
      <w:tcPr>
        <w:shd w:val="clear" w:color="ffffff" w:themeColor="accent2" w:themeTint="40" w:fill="efd3d2" w:themeFill="accent2" w:themeFillTint="40"/>
        <w:tcBorders/>
      </w:tcPr>
    </w:tblStylePr>
    <w:tblStylePr w:type="band2Horz">
      <w:rPr>
        <w:rFonts w:ascii="Arial" w:hAnsi="Arial"/>
        <w:color w:val="9c3a37" w:themeColor="accent2" w:themeTint="97"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9c3a37" w:themeColor="accent2" w:themeTint="97" w:themeShade="95"/>
        <w:sz w:val="22"/>
      </w:rPr>
      <w:pPr>
        <w:pBdr/>
        <w:spacing/>
        <w:ind/>
        <w:jc w:val="right"/>
      </w:pPr>
      <w:tblPr>
        <w:tblBorders/>
      </w:tblPr>
      <w:tcPr>
        <w:shd w:color="ffffff"/>
        <w:tcBorders>
          <w:top w:val="none"/>
          <w:left w:val="none"/>
          <w:bottom w:val="none"/>
          <w:right w:val="single" w:color="000000" w:themeColor="accent2" w:themeTint="97" w:sz="4" w:space="0"/>
        </w:tcBorders>
      </w:tcPr>
    </w:tblStylePr>
    <w:tblStylePr w:type="firstRow">
      <w:rPr>
        <w:rFonts w:ascii="Arial" w:hAnsi="Arial"/>
        <w:i/>
        <w:color w:val="9c3a37" w:themeColor="accent2" w:themeTint="97" w:themeShade="95"/>
        <w:sz w:val="22"/>
      </w:rPr>
      <w:pPr>
        <w:pBdr/>
        <w:spacing/>
        <w:ind/>
      </w:pPr>
      <w:tblPr>
        <w:tblBorders/>
      </w:tblPr>
      <w:tcPr>
        <w:shd w:val="clear" w:color="ffffff" w:themeColor="light1" w:fill="ffffff" w:themeFill="light1"/>
        <w:tcBorders>
          <w:top w:val="none"/>
          <w:left w:val="none"/>
          <w:bottom w:val="single" w:color="000000" w:themeColor="accent2" w:themeTint="97" w:sz="4" w:space="0"/>
          <w:right w:val="none"/>
        </w:tcBorders>
      </w:tcPr>
    </w:tblStylePr>
    <w:tblStylePr w:type="lastCol">
      <w:rPr>
        <w:rFonts w:ascii="Arial" w:hAnsi="Arial"/>
        <w:i/>
        <w:color w:val="9c3a37" w:themeColor="accent2" w:themeTint="97" w:themeShade="95"/>
        <w:sz w:val="22"/>
      </w:rPr>
      <w:pPr>
        <w:pBdr/>
        <w:spacing/>
        <w:ind/>
      </w:pPr>
      <w:tblPr>
        <w:tblBorders/>
      </w:tblPr>
      <w:tcPr>
        <w:shd w:color="ffffff"/>
        <w:tcBorders>
          <w:top w:val="none"/>
          <w:left w:val="single" w:color="000000" w:themeColor="accent2" w:themeTint="97" w:sz="4" w:space="0"/>
          <w:bottom w:val="none"/>
          <w:right w:val="none"/>
        </w:tcBorders>
      </w:tcPr>
    </w:tblStylePr>
    <w:tblStylePr w:type="lastRow">
      <w:rPr>
        <w:rFonts w:ascii="Arial" w:hAnsi="Arial"/>
        <w:i/>
        <w:color w:val="9c3a37" w:themeColor="accent2" w:themeTint="97" w:themeShade="95"/>
        <w:sz w:val="22"/>
      </w:rPr>
      <w:pPr>
        <w:pBdr/>
        <w:spacing/>
        <w:ind/>
      </w:pPr>
      <w:tblPr>
        <w:tblBorders/>
      </w:tblPr>
      <w:tcPr>
        <w:shd w:val="clear" w:color="ffffff" w:themeColor="light1" w:fill="ffffff" w:themeFill="light1"/>
        <w:tcBorders>
          <w:top w:val="single" w:color="000000" w:themeColor="accent2" w:themeTint="97"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9c3a37" w:themeColor="accent2" w:themeTint="97" w:themeShade="95"/>
        <w:sz w:val="22"/>
      </w:rPr>
      <w:pPr>
        <w:pBdr/>
        <w:spacing/>
        <w:ind/>
      </w:pPr>
      <w:tblPr>
        <w:tblBorders/>
      </w:tblPr>
      <w:tcPr>
        <w:tcBorders/>
      </w:tcPr>
    </w:tblStylePr>
  </w:style>
  <w:style w:type="table" w:styleId="149">
    <w:name w:val="List Table 7 Colorful - Accent 3"/>
    <w:basedOn w:val="32"/>
    <w:uiPriority w:val="99"/>
    <w:pPr>
      <w:pBdr/>
      <w:spacing w:after="0" w:line="240" w:lineRule="auto"/>
      <w:ind/>
    </w:pPr>
    <w:tblPr>
      <w:tblStyleRowBandSize w:val="1"/>
      <w:tblStyleColBandSize w:val="1"/>
      <w:tblInd w:w="0" w:type="dxa"/>
      <w:tblBorders>
        <w:right w:val="single" w:color="000000" w:themeColor="accent3" w:themeTint="98" w:sz="4" w:space="0"/>
      </w:tblBorders>
    </w:tblPr>
    <w:tcPr>
      <w:tcBorders/>
    </w:tcPr>
    <w:tblStylePr w:type="band1Horz">
      <w:rPr>
        <w:rFonts w:ascii="Arial" w:hAnsi="Arial"/>
        <w:color w:val="7c983f" w:themeColor="accent3" w:themeTint="98" w:themeShade="95"/>
        <w:sz w:val="22"/>
      </w:rPr>
      <w:pPr>
        <w:pBdr/>
        <w:spacing/>
        <w:ind/>
      </w:pPr>
      <w:tblPr>
        <w:tblBorders/>
      </w:tblPr>
      <w:tcPr>
        <w:shd w:val="clear" w:color="ffffff" w:themeColor="accent3" w:themeTint="40" w:fill="e6eed5" w:themeFill="accent3" w:themeFillTint="40"/>
        <w:tcBorders/>
      </w:tcPr>
    </w:tblStylePr>
    <w:tblStylePr w:type="band1Vert">
      <w:pPr>
        <w:pBdr/>
        <w:spacing/>
        <w:ind/>
      </w:pPr>
      <w:tblPr>
        <w:tblBorders/>
      </w:tblPr>
      <w:tcPr>
        <w:shd w:val="clear" w:color="ffffff" w:themeColor="accent3" w:themeTint="40" w:fill="e6eed5" w:themeFill="accent3" w:themeFillTint="40"/>
        <w:tcBorders/>
      </w:tcPr>
    </w:tblStylePr>
    <w:tblStylePr w:type="band2Horz">
      <w:rPr>
        <w:rFonts w:ascii="Arial" w:hAnsi="Arial"/>
        <w:color w:val="7c983f" w:themeColor="accent3" w:themeTint="98"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7c983f" w:themeColor="accent3" w:themeTint="98" w:themeShade="95"/>
        <w:sz w:val="22"/>
      </w:rPr>
      <w:pPr>
        <w:pBdr/>
        <w:spacing/>
        <w:ind/>
        <w:jc w:val="right"/>
      </w:pPr>
      <w:tblPr>
        <w:tblBorders/>
      </w:tblPr>
      <w:tcPr>
        <w:shd w:color="ffffff"/>
        <w:tcBorders>
          <w:top w:val="none"/>
          <w:left w:val="none"/>
          <w:bottom w:val="none"/>
          <w:right w:val="single" w:color="000000" w:themeColor="accent3" w:themeTint="98" w:sz="4" w:space="0"/>
        </w:tcBorders>
      </w:tcPr>
    </w:tblStylePr>
    <w:tblStylePr w:type="firstRow">
      <w:rPr>
        <w:rFonts w:ascii="Arial" w:hAnsi="Arial"/>
        <w:i/>
        <w:color w:val="7c983f" w:themeColor="accent3" w:themeTint="98" w:themeShade="95"/>
        <w:sz w:val="22"/>
      </w:rPr>
      <w:pPr>
        <w:pBdr/>
        <w:spacing/>
        <w:ind/>
      </w:pPr>
      <w:tblPr>
        <w:tblBorders/>
      </w:tblPr>
      <w:tcPr>
        <w:shd w:val="clear" w:color="ffffff" w:themeColor="light1" w:fill="ffffff" w:themeFill="light1"/>
        <w:tcBorders>
          <w:top w:val="none"/>
          <w:left w:val="none"/>
          <w:bottom w:val="single" w:color="000000" w:themeColor="accent3" w:themeTint="98" w:sz="4" w:space="0"/>
          <w:right w:val="none"/>
        </w:tcBorders>
      </w:tcPr>
    </w:tblStylePr>
    <w:tblStylePr w:type="lastCol">
      <w:rPr>
        <w:rFonts w:ascii="Arial" w:hAnsi="Arial"/>
        <w:i/>
        <w:color w:val="7c983f" w:themeColor="accent3" w:themeTint="98" w:themeShade="95"/>
        <w:sz w:val="22"/>
      </w:rPr>
      <w:pPr>
        <w:pBdr/>
        <w:spacing/>
        <w:ind/>
      </w:pPr>
      <w:tblPr>
        <w:tblBorders/>
      </w:tblPr>
      <w:tcPr>
        <w:shd w:color="ffffff"/>
        <w:tcBorders>
          <w:top w:val="none"/>
          <w:left w:val="single" w:color="000000" w:themeColor="accent3" w:themeTint="98" w:sz="4" w:space="0"/>
          <w:bottom w:val="none"/>
          <w:right w:val="none"/>
        </w:tcBorders>
      </w:tcPr>
    </w:tblStylePr>
    <w:tblStylePr w:type="lastRow">
      <w:rPr>
        <w:rFonts w:ascii="Arial" w:hAnsi="Arial"/>
        <w:i/>
        <w:color w:val="7c983f" w:themeColor="accent3" w:themeTint="98" w:themeShade="95"/>
        <w:sz w:val="22"/>
      </w:rPr>
      <w:pPr>
        <w:pBdr/>
        <w:spacing/>
        <w:ind/>
      </w:pPr>
      <w:tblPr>
        <w:tblBorders/>
      </w:tblPr>
      <w:tcPr>
        <w:shd w:val="clear" w:color="ffffff" w:themeColor="light1" w:fill="ffffff" w:themeFill="light1"/>
        <w:tcBorders>
          <w:top w:val="single" w:color="000000" w:themeColor="accent3" w:themeTint="98"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7c983f" w:themeColor="accent3" w:themeTint="98" w:themeShade="95"/>
        <w:sz w:val="22"/>
      </w:rPr>
      <w:pPr>
        <w:pBdr/>
        <w:spacing/>
        <w:ind/>
      </w:pPr>
      <w:tblPr>
        <w:tblBorders/>
      </w:tblPr>
      <w:tcPr>
        <w:tcBorders/>
      </w:tcPr>
    </w:tblStylePr>
  </w:style>
  <w:style w:type="table" w:styleId="150">
    <w:name w:val="List Table 7 Colorful - Accent 4"/>
    <w:basedOn w:val="32"/>
    <w:uiPriority w:val="99"/>
    <w:pPr>
      <w:pBdr/>
      <w:spacing w:after="0" w:line="240" w:lineRule="auto"/>
      <w:ind/>
    </w:pPr>
    <w:tblPr>
      <w:tblStyleRowBandSize w:val="1"/>
      <w:tblStyleColBandSize w:val="1"/>
      <w:tblInd w:w="0" w:type="dxa"/>
      <w:tblBorders>
        <w:right w:val="single" w:color="000000" w:themeColor="accent4" w:themeTint="9A" w:sz="4" w:space="0"/>
      </w:tblBorders>
    </w:tblPr>
    <w:tcPr>
      <w:tcBorders/>
    </w:tcPr>
    <w:tblStylePr w:type="band1Horz">
      <w:rPr>
        <w:rFonts w:ascii="Arial" w:hAnsi="Arial"/>
        <w:color w:val="664f82" w:themeColor="accent4" w:themeTint="9A" w:themeShade="95"/>
        <w:sz w:val="22"/>
      </w:rPr>
      <w:pPr>
        <w:pBdr/>
        <w:spacing/>
        <w:ind/>
      </w:pPr>
      <w:tblPr>
        <w:tblBorders/>
      </w:tblPr>
      <w:tcPr>
        <w:shd w:val="clear" w:color="ffffff" w:themeColor="accent4" w:themeTint="40" w:fill="dfd8e7" w:themeFill="accent4" w:themeFillTint="40"/>
        <w:tcBorders/>
      </w:tcPr>
    </w:tblStylePr>
    <w:tblStylePr w:type="band1Vert">
      <w:pPr>
        <w:pBdr/>
        <w:spacing/>
        <w:ind/>
      </w:pPr>
      <w:tblPr>
        <w:tblBorders/>
      </w:tblPr>
      <w:tcPr>
        <w:shd w:val="clear" w:color="ffffff" w:themeColor="accent4" w:themeTint="40" w:fill="dfd8e7" w:themeFill="accent4" w:themeFillTint="40"/>
        <w:tcBorders/>
      </w:tcPr>
    </w:tblStylePr>
    <w:tblStylePr w:type="band2Horz">
      <w:rPr>
        <w:rFonts w:ascii="Arial" w:hAnsi="Arial"/>
        <w:color w:val="664f82" w:themeColor="accent4"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664f82" w:themeColor="accent4" w:themeTint="9A" w:themeShade="95"/>
        <w:sz w:val="22"/>
      </w:rPr>
      <w:pPr>
        <w:pBdr/>
        <w:spacing/>
        <w:ind/>
        <w:jc w:val="right"/>
      </w:pPr>
      <w:tblPr>
        <w:tblBorders/>
      </w:tblPr>
      <w:tcPr>
        <w:shd w:color="ffffff"/>
        <w:tcBorders>
          <w:top w:val="none"/>
          <w:left w:val="none"/>
          <w:bottom w:val="none"/>
          <w:right w:val="single" w:color="000000" w:themeColor="accent4" w:themeTint="9A" w:sz="4" w:space="0"/>
        </w:tcBorders>
      </w:tcPr>
    </w:tblStylePr>
    <w:tblStylePr w:type="firstRow">
      <w:rPr>
        <w:rFonts w:ascii="Arial" w:hAnsi="Arial"/>
        <w:i/>
        <w:color w:val="664f82" w:themeColor="accent4" w:themeTint="9A" w:themeShade="95"/>
        <w:sz w:val="22"/>
      </w:rPr>
      <w:pPr>
        <w:pBdr/>
        <w:spacing/>
        <w:ind/>
      </w:pPr>
      <w:tblPr>
        <w:tblBorders/>
      </w:tblPr>
      <w:tcPr>
        <w:shd w:val="clear" w:color="ffffff" w:themeColor="light1" w:fill="ffffff" w:themeFill="light1"/>
        <w:tcBorders>
          <w:top w:val="none"/>
          <w:left w:val="none"/>
          <w:bottom w:val="single" w:color="000000" w:themeColor="accent4" w:themeTint="9A" w:sz="4" w:space="0"/>
          <w:right w:val="none"/>
        </w:tcBorders>
      </w:tcPr>
    </w:tblStylePr>
    <w:tblStylePr w:type="lastCol">
      <w:rPr>
        <w:rFonts w:ascii="Arial" w:hAnsi="Arial"/>
        <w:i/>
        <w:color w:val="664f82" w:themeColor="accent4" w:themeTint="9A" w:themeShade="95"/>
        <w:sz w:val="22"/>
      </w:rPr>
      <w:pPr>
        <w:pBdr/>
        <w:spacing/>
        <w:ind/>
      </w:pPr>
      <w:tblPr>
        <w:tblBorders/>
      </w:tblPr>
      <w:tcPr>
        <w:shd w:color="ffffff"/>
        <w:tcBorders>
          <w:top w:val="none"/>
          <w:left w:val="single" w:color="000000" w:themeColor="accent4" w:themeTint="9A" w:sz="4" w:space="0"/>
          <w:bottom w:val="none"/>
          <w:right w:val="none"/>
        </w:tcBorders>
      </w:tcPr>
    </w:tblStylePr>
    <w:tblStylePr w:type="lastRow">
      <w:rPr>
        <w:rFonts w:ascii="Arial" w:hAnsi="Arial"/>
        <w:i/>
        <w:color w:val="664f82" w:themeColor="accent4" w:themeTint="9A" w:themeShade="95"/>
        <w:sz w:val="22"/>
      </w:rPr>
      <w:pPr>
        <w:pBdr/>
        <w:spacing/>
        <w:ind/>
      </w:pPr>
      <w:tblPr>
        <w:tblBorders/>
      </w:tblPr>
      <w:tcPr>
        <w:shd w:val="clear" w:color="ffffff" w:themeColor="light1" w:fill="ffffff" w:themeFill="light1"/>
        <w:tcBorders>
          <w:top w:val="single" w:color="000000" w:themeColor="accent4" w:themeTint="9A"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664f82" w:themeColor="accent4" w:themeTint="9A" w:themeShade="95"/>
        <w:sz w:val="22"/>
      </w:rPr>
      <w:pPr>
        <w:pBdr/>
        <w:spacing/>
        <w:ind/>
      </w:pPr>
      <w:tblPr>
        <w:tblBorders/>
      </w:tblPr>
      <w:tcPr>
        <w:tcBorders/>
      </w:tcPr>
    </w:tblStylePr>
  </w:style>
  <w:style w:type="table" w:styleId="151">
    <w:name w:val="List Table 7 Colorful - Accent 5"/>
    <w:basedOn w:val="32"/>
    <w:uiPriority w:val="99"/>
    <w:pPr>
      <w:pBdr/>
      <w:spacing w:after="0" w:line="240" w:lineRule="auto"/>
      <w:ind/>
    </w:pPr>
    <w:tblPr>
      <w:tblStyleRowBandSize w:val="1"/>
      <w:tblStyleColBandSize w:val="1"/>
      <w:tblInd w:w="0" w:type="dxa"/>
      <w:tblBorders>
        <w:right w:val="single" w:color="000000" w:themeColor="accent5" w:themeTint="9A" w:sz="4" w:space="0"/>
      </w:tblBorders>
    </w:tblPr>
    <w:tcPr>
      <w:tcBorders/>
    </w:tcPr>
    <w:tblStylePr w:type="band1Horz">
      <w:rPr>
        <w:rFonts w:ascii="Arial" w:hAnsi="Arial"/>
        <w:color w:val="338aa0" w:themeColor="accent5" w:themeTint="9A" w:themeShade="95"/>
        <w:sz w:val="22"/>
      </w:rPr>
      <w:pPr>
        <w:pBdr/>
        <w:spacing/>
        <w:ind/>
      </w:pPr>
      <w:tblPr>
        <w:tblBorders/>
      </w:tblPr>
      <w:tcPr>
        <w:shd w:val="clear" w:color="ffffff" w:themeColor="accent5" w:themeTint="40" w:fill="d1eaf0" w:themeFill="accent5" w:themeFillTint="40"/>
        <w:tcBorders/>
      </w:tcPr>
    </w:tblStylePr>
    <w:tblStylePr w:type="band1Vert">
      <w:pPr>
        <w:pBdr/>
        <w:spacing/>
        <w:ind/>
      </w:pPr>
      <w:tblPr>
        <w:tblBorders/>
      </w:tblPr>
      <w:tcPr>
        <w:shd w:val="clear" w:color="ffffff" w:themeColor="accent5" w:themeTint="40" w:fill="d1eaf0" w:themeFill="accent5" w:themeFillTint="40"/>
        <w:tcBorders/>
      </w:tcPr>
    </w:tblStylePr>
    <w:tblStylePr w:type="band2Horz">
      <w:rPr>
        <w:rFonts w:ascii="Arial" w:hAnsi="Arial"/>
        <w:color w:val="338aa0" w:themeColor="accent5"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338aa0" w:themeColor="accent5" w:themeTint="9A" w:themeShade="95"/>
        <w:sz w:val="22"/>
      </w:rPr>
      <w:pPr>
        <w:pBdr/>
        <w:spacing/>
        <w:ind/>
        <w:jc w:val="right"/>
      </w:pPr>
      <w:tblPr>
        <w:tblBorders/>
      </w:tblPr>
      <w:tcPr>
        <w:shd w:color="ffffff"/>
        <w:tcBorders>
          <w:top w:val="none"/>
          <w:left w:val="none"/>
          <w:bottom w:val="none"/>
          <w:right w:val="single" w:color="000000" w:themeColor="accent5" w:themeTint="9A" w:sz="4" w:space="0"/>
        </w:tcBorders>
      </w:tcPr>
    </w:tblStylePr>
    <w:tblStylePr w:type="firstRow">
      <w:rPr>
        <w:rFonts w:ascii="Arial" w:hAnsi="Arial"/>
        <w:i/>
        <w:color w:val="338aa0" w:themeColor="accent5" w:themeTint="9A" w:themeShade="95"/>
        <w:sz w:val="22"/>
      </w:rPr>
      <w:pPr>
        <w:pBdr/>
        <w:spacing/>
        <w:ind/>
      </w:pPr>
      <w:tblPr>
        <w:tblBorders/>
      </w:tblPr>
      <w:tcPr>
        <w:shd w:val="clear" w:color="ffffff" w:themeColor="light1" w:fill="ffffff" w:themeFill="light1"/>
        <w:tcBorders>
          <w:top w:val="none"/>
          <w:left w:val="none"/>
          <w:bottom w:val="single" w:color="000000" w:themeColor="accent5" w:themeTint="9A" w:sz="4" w:space="0"/>
          <w:right w:val="none"/>
        </w:tcBorders>
      </w:tcPr>
    </w:tblStylePr>
    <w:tblStylePr w:type="lastCol">
      <w:rPr>
        <w:rFonts w:ascii="Arial" w:hAnsi="Arial"/>
        <w:i/>
        <w:color w:val="338aa0" w:themeColor="accent5" w:themeTint="9A" w:themeShade="95"/>
        <w:sz w:val="22"/>
      </w:rPr>
      <w:pPr>
        <w:pBdr/>
        <w:spacing/>
        <w:ind/>
      </w:pPr>
      <w:tblPr>
        <w:tblBorders/>
      </w:tblPr>
      <w:tcPr>
        <w:shd w:color="ffffff"/>
        <w:tcBorders>
          <w:top w:val="none"/>
          <w:left w:val="single" w:color="000000" w:themeColor="accent5" w:themeTint="9A" w:sz="4" w:space="0"/>
          <w:bottom w:val="none"/>
          <w:right w:val="none"/>
        </w:tcBorders>
      </w:tcPr>
    </w:tblStylePr>
    <w:tblStylePr w:type="lastRow">
      <w:rPr>
        <w:rFonts w:ascii="Arial" w:hAnsi="Arial"/>
        <w:i/>
        <w:color w:val="338aa0" w:themeColor="accent5" w:themeTint="9A" w:themeShade="95"/>
        <w:sz w:val="22"/>
      </w:rPr>
      <w:pPr>
        <w:pBdr/>
        <w:spacing/>
        <w:ind/>
      </w:pPr>
      <w:tblPr>
        <w:tblBorders/>
      </w:tblPr>
      <w:tcPr>
        <w:shd w:val="clear" w:color="ffffff" w:themeColor="light1" w:fill="ffffff" w:themeFill="light1"/>
        <w:tcBorders>
          <w:top w:val="single" w:color="000000" w:themeColor="accent5" w:themeTint="9A"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338aa0" w:themeColor="accent5" w:themeTint="9A" w:themeShade="95"/>
        <w:sz w:val="22"/>
      </w:rPr>
      <w:pPr>
        <w:pBdr/>
        <w:spacing/>
        <w:ind/>
      </w:pPr>
      <w:tblPr>
        <w:tblBorders/>
      </w:tblPr>
      <w:tcPr>
        <w:tcBorders/>
      </w:tcPr>
    </w:tblStylePr>
  </w:style>
  <w:style w:type="table" w:styleId="152">
    <w:name w:val="List Table 7 Colorful - Accent 6"/>
    <w:basedOn w:val="32"/>
    <w:uiPriority w:val="99"/>
    <w:pPr>
      <w:pBdr/>
      <w:spacing w:after="0" w:line="240" w:lineRule="auto"/>
      <w:ind/>
    </w:pPr>
    <w:tblPr>
      <w:tblStyleRowBandSize w:val="1"/>
      <w:tblStyleColBandSize w:val="1"/>
      <w:tblInd w:w="0" w:type="dxa"/>
      <w:tblBorders>
        <w:right w:val="single" w:color="000000" w:themeColor="accent6" w:themeTint="98" w:sz="4" w:space="0"/>
      </w:tblBorders>
    </w:tblPr>
    <w:tcPr>
      <w:tcBorders/>
    </w:tcPr>
    <w:tblStylePr w:type="band1Horz">
      <w:rPr>
        <w:rFonts w:ascii="Arial" w:hAnsi="Arial"/>
        <w:color w:val="d9680c" w:themeColor="accent6" w:themeTint="98" w:themeShade="95"/>
        <w:sz w:val="22"/>
      </w:rPr>
      <w:pPr>
        <w:pBdr/>
        <w:spacing/>
        <w:ind/>
      </w:pPr>
      <w:tblPr>
        <w:tblBorders/>
      </w:tblPr>
      <w:tcPr>
        <w:shd w:val="clear" w:color="ffffff" w:themeColor="accent6" w:themeTint="40" w:fill="fce4d1" w:themeFill="accent6" w:themeFillTint="40"/>
        <w:tcBorders/>
      </w:tcPr>
    </w:tblStylePr>
    <w:tblStylePr w:type="band1Vert">
      <w:pPr>
        <w:pBdr/>
        <w:spacing/>
        <w:ind/>
      </w:pPr>
      <w:tblPr>
        <w:tblBorders/>
      </w:tblPr>
      <w:tcPr>
        <w:shd w:val="clear" w:color="ffffff" w:themeColor="accent6" w:themeTint="40" w:fill="fce4d1" w:themeFill="accent6" w:themeFillTint="40"/>
        <w:tcBorders/>
      </w:tcPr>
    </w:tblStylePr>
    <w:tblStylePr w:type="band2Horz">
      <w:rPr>
        <w:rFonts w:ascii="Arial" w:hAnsi="Arial"/>
        <w:color w:val="d9680c" w:themeColor="accent6" w:themeTint="98"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d9680c" w:themeColor="accent6" w:themeTint="98" w:themeShade="95"/>
        <w:sz w:val="22"/>
      </w:rPr>
      <w:pPr>
        <w:pBdr/>
        <w:spacing/>
        <w:ind/>
        <w:jc w:val="right"/>
      </w:pPr>
      <w:tblPr>
        <w:tblBorders/>
      </w:tblPr>
      <w:tcPr>
        <w:shd w:color="ffffff"/>
        <w:tcBorders>
          <w:top w:val="none"/>
          <w:left w:val="none"/>
          <w:bottom w:val="none"/>
          <w:right w:val="single" w:color="000000" w:themeColor="accent6" w:themeTint="98" w:sz="4" w:space="0"/>
        </w:tcBorders>
      </w:tcPr>
    </w:tblStylePr>
    <w:tblStylePr w:type="firstRow">
      <w:rPr>
        <w:rFonts w:ascii="Arial" w:hAnsi="Arial"/>
        <w:i/>
        <w:color w:val="d9680c" w:themeColor="accent6" w:themeTint="98" w:themeShade="95"/>
        <w:sz w:val="22"/>
      </w:rPr>
      <w:pPr>
        <w:pBdr/>
        <w:spacing/>
        <w:ind/>
      </w:pPr>
      <w:tblPr>
        <w:tblBorders/>
      </w:tblPr>
      <w:tcPr>
        <w:shd w:val="clear" w:color="ffffff" w:themeColor="light1" w:fill="ffffff" w:themeFill="light1"/>
        <w:tcBorders>
          <w:top w:val="none"/>
          <w:left w:val="none"/>
          <w:bottom w:val="single" w:color="000000" w:themeColor="accent6" w:themeTint="98" w:sz="4" w:space="0"/>
          <w:right w:val="none"/>
        </w:tcBorders>
      </w:tcPr>
    </w:tblStylePr>
    <w:tblStylePr w:type="lastCol">
      <w:rPr>
        <w:rFonts w:ascii="Arial" w:hAnsi="Arial"/>
        <w:i/>
        <w:color w:val="d9680c" w:themeColor="accent6" w:themeTint="98" w:themeShade="95"/>
        <w:sz w:val="22"/>
      </w:rPr>
      <w:pPr>
        <w:pBdr/>
        <w:spacing/>
        <w:ind/>
      </w:pPr>
      <w:tblPr>
        <w:tblBorders/>
      </w:tblPr>
      <w:tcPr>
        <w:shd w:color="ffffff"/>
        <w:tcBorders>
          <w:top w:val="none"/>
          <w:left w:val="single" w:color="000000" w:themeColor="accent6" w:themeTint="98" w:sz="4" w:space="0"/>
          <w:bottom w:val="none"/>
          <w:right w:val="none"/>
        </w:tcBorders>
      </w:tcPr>
    </w:tblStylePr>
    <w:tblStylePr w:type="lastRow">
      <w:rPr>
        <w:rFonts w:ascii="Arial" w:hAnsi="Arial"/>
        <w:i/>
        <w:color w:val="d9680c" w:themeColor="accent6" w:themeTint="98" w:themeShade="95"/>
        <w:sz w:val="22"/>
      </w:rPr>
      <w:pPr>
        <w:pBdr/>
        <w:spacing/>
        <w:ind/>
      </w:pPr>
      <w:tblPr>
        <w:tblBorders/>
      </w:tblPr>
      <w:tcPr>
        <w:shd w:val="clear" w:color="ffffff" w:themeColor="light1" w:fill="ffffff" w:themeFill="light1"/>
        <w:tcBorders>
          <w:top w:val="single" w:color="000000" w:themeColor="accent6" w:themeTint="98"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d9680c" w:themeColor="accent6" w:themeTint="98" w:themeShade="95"/>
        <w:sz w:val="22"/>
      </w:rPr>
      <w:pPr>
        <w:pBdr/>
        <w:spacing/>
        <w:ind/>
      </w:pPr>
      <w:tblPr>
        <w:tblBorders/>
      </w:tblPr>
      <w:tcPr>
        <w:tcBorders/>
      </w:tcPr>
    </w:tblStylePr>
  </w:style>
  <w:style w:type="table" w:styleId="153">
    <w:name w:val="Lined - Accent"/>
    <w:basedOn w:val="32"/>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2Vert">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firstCol">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firstRow">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lastCol">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lastRow">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4">
    <w:name w:val="Lined - Accent 1"/>
    <w:basedOn w:val="32"/>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1" w:themeTint="50" w:fill="c7d7ea" w:themeFill="accent1" w:themeFillTint="50"/>
        <w:tcBorders/>
      </w:tcPr>
    </w:tblStylePr>
    <w:tblStylePr w:type="band2Vert">
      <w:rPr>
        <w:rFonts w:ascii="Arial" w:hAnsi="Arial"/>
        <w:color w:val="404040"/>
        <w:sz w:val="22"/>
      </w:rPr>
      <w:pPr>
        <w:pBdr/>
        <w:spacing/>
        <w:ind/>
      </w:pPr>
      <w:tblPr>
        <w:tblBorders/>
      </w:tblPr>
      <w:tcPr>
        <w:shd w:val="clear" w:color="ffffff" w:themeColor="accent1" w:themeTint="50" w:fill="c7d7ea" w:themeFill="accent1" w:themeFillTint="50"/>
        <w:tcBorders/>
      </w:tcPr>
    </w:tblStylePr>
    <w:tblStylePr w:type="firstCol">
      <w:rPr>
        <w:rFonts w:ascii="Arial" w:hAnsi="Arial"/>
        <w:color w:val="f2f2f2"/>
        <w:sz w:val="22"/>
      </w:rPr>
      <w:pPr>
        <w:pBdr/>
        <w:spacing/>
        <w:ind/>
      </w:pPr>
      <w:tblPr>
        <w:tblBorders/>
      </w:tblPr>
      <w:tcPr>
        <w:shd w:val="clear" w:color="ffffff" w:themeColor="accent1" w:themeTint="EA" w:fill="5d8dc2" w:themeFill="accent1" w:themeFillTint="EA"/>
        <w:tcBorders/>
      </w:tcPr>
    </w:tblStylePr>
    <w:tblStylePr w:type="firstRow">
      <w:rPr>
        <w:rFonts w:ascii="Arial" w:hAnsi="Arial"/>
        <w:color w:val="f2f2f2"/>
        <w:sz w:val="22"/>
      </w:rPr>
      <w:pPr>
        <w:pBdr/>
        <w:spacing/>
        <w:ind/>
      </w:pPr>
      <w:tblPr>
        <w:tblBorders/>
      </w:tblPr>
      <w:tcPr>
        <w:shd w:val="clear" w:color="ffffff" w:themeColor="accent1" w:themeTint="EA" w:fill="5d8dc2" w:themeFill="accent1" w:themeFillTint="EA"/>
        <w:tcBorders/>
      </w:tcPr>
    </w:tblStylePr>
    <w:tblStylePr w:type="lastCol">
      <w:rPr>
        <w:rFonts w:ascii="Arial" w:hAnsi="Arial"/>
        <w:color w:val="f2f2f2"/>
        <w:sz w:val="22"/>
      </w:rPr>
      <w:pPr>
        <w:pBdr/>
        <w:spacing/>
        <w:ind/>
      </w:pPr>
      <w:tblPr>
        <w:tblBorders/>
      </w:tblPr>
      <w:tcPr>
        <w:shd w:val="clear" w:color="ffffff" w:themeColor="accent1" w:themeTint="EA" w:fill="5d8dc2" w:themeFill="accent1" w:themeFillTint="EA"/>
        <w:tcBorders/>
      </w:tcPr>
    </w:tblStylePr>
    <w:tblStylePr w:type="lastRow">
      <w:rPr>
        <w:rFonts w:ascii="Arial" w:hAnsi="Arial"/>
        <w:color w:val="f2f2f2"/>
        <w:sz w:val="22"/>
      </w:rPr>
      <w:pPr>
        <w:pBdr/>
        <w:spacing/>
        <w:ind/>
      </w:pPr>
      <w:tblPr>
        <w:tblBorders/>
      </w:tblPr>
      <w:tcPr>
        <w:shd w:val="clear" w:color="ffffff" w:themeColor="accent1" w:themeTint="EA" w:fill="5d8dc2" w:themeFill="accent1" w:themeFillTint="EA"/>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5">
    <w:name w:val="Lined - Accent 2"/>
    <w:basedOn w:val="32"/>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2" w:themeTint="32" w:fill="f2dcdb" w:themeFill="accent2" w:themeFillTint="32"/>
        <w:tcBorders/>
      </w:tcPr>
    </w:tblStylePr>
    <w:tblStylePr w:type="band2Vert">
      <w:rPr>
        <w:rFonts w:ascii="Arial" w:hAnsi="Arial"/>
        <w:color w:val="404040"/>
        <w:sz w:val="22"/>
      </w:rPr>
      <w:pPr>
        <w:pBdr/>
        <w:spacing/>
        <w:ind/>
      </w:pPr>
      <w:tblPr>
        <w:tblBorders/>
      </w:tblPr>
      <w:tcPr>
        <w:shd w:val="clear" w:color="ffffff" w:themeColor="accent2" w:themeTint="32" w:fill="f2dcdb" w:themeFill="accent2" w:themeFillTint="32"/>
        <w:tcBorders/>
      </w:tcPr>
    </w:tblStylePr>
    <w:tblStylePr w:type="firstCol">
      <w:rPr>
        <w:rFonts w:ascii="Arial" w:hAnsi="Arial"/>
        <w:color w:val="f2f2f2"/>
        <w:sz w:val="22"/>
      </w:rPr>
      <w:pPr>
        <w:pBdr/>
        <w:spacing/>
        <w:ind/>
      </w:pPr>
      <w:tblPr>
        <w:tblBorders/>
      </w:tblPr>
      <w:tcPr>
        <w:shd w:val="clear" w:color="ffffff" w:themeColor="accent2" w:themeTint="97" w:fill="d99694" w:themeFill="accent2" w:themeFillTint="97"/>
        <w:tcBorders/>
      </w:tcPr>
    </w:tblStylePr>
    <w:tblStylePr w:type="firstRow">
      <w:rPr>
        <w:rFonts w:ascii="Arial" w:hAnsi="Arial"/>
        <w:color w:val="f2f2f2"/>
        <w:sz w:val="22"/>
      </w:rPr>
      <w:pPr>
        <w:pBdr/>
        <w:spacing/>
        <w:ind/>
      </w:pPr>
      <w:tblPr>
        <w:tblBorders/>
      </w:tblPr>
      <w:tcPr>
        <w:shd w:val="clear" w:color="ffffff" w:themeColor="accent2" w:themeTint="97" w:fill="d99694" w:themeFill="accent2" w:themeFillTint="97"/>
        <w:tcBorders/>
      </w:tcPr>
    </w:tblStylePr>
    <w:tblStylePr w:type="lastCol">
      <w:rPr>
        <w:rFonts w:ascii="Arial" w:hAnsi="Arial"/>
        <w:color w:val="f2f2f2"/>
        <w:sz w:val="22"/>
      </w:rPr>
      <w:pPr>
        <w:pBdr/>
        <w:spacing/>
        <w:ind/>
      </w:pPr>
      <w:tblPr>
        <w:tblBorders/>
      </w:tblPr>
      <w:tcPr>
        <w:shd w:val="clear" w:color="ffffff" w:themeColor="accent2" w:themeTint="97" w:fill="d99694" w:themeFill="accent2" w:themeFillTint="97"/>
        <w:tcBorders/>
      </w:tcPr>
    </w:tblStylePr>
    <w:tblStylePr w:type="lastRow">
      <w:rPr>
        <w:rFonts w:ascii="Arial" w:hAnsi="Arial"/>
        <w:color w:val="f2f2f2"/>
        <w:sz w:val="22"/>
      </w:rPr>
      <w:pPr>
        <w:pBdr/>
        <w:spacing/>
        <w:ind/>
      </w:pPr>
      <w:tblPr>
        <w:tblBorders/>
      </w:tblPr>
      <w:tcPr>
        <w:shd w:val="clear" w:color="ffffff" w:themeColor="accent2" w:themeTint="97" w:fill="d99694" w:themeFill="accent2" w:themeFillTint="97"/>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6">
    <w:name w:val="Lined - Accent 3"/>
    <w:basedOn w:val="32"/>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3" w:themeTint="34" w:fill="eaf0dd" w:themeFill="accent3" w:themeFillTint="34"/>
        <w:tcBorders/>
      </w:tcPr>
    </w:tblStylePr>
    <w:tblStylePr w:type="band2Vert">
      <w:rPr>
        <w:rFonts w:ascii="Arial" w:hAnsi="Arial"/>
        <w:color w:val="404040"/>
        <w:sz w:val="22"/>
      </w:rPr>
      <w:pPr>
        <w:pBdr/>
        <w:spacing/>
        <w:ind/>
      </w:pPr>
      <w:tblPr>
        <w:tblBorders/>
      </w:tblPr>
      <w:tcPr>
        <w:shd w:val="clear" w:color="ffffff" w:themeColor="accent3" w:themeTint="34" w:fill="eaf0dd" w:themeFill="accent3" w:themeFillTint="34"/>
        <w:tcBorders/>
      </w:tcPr>
    </w:tblStylePr>
    <w:tblStylePr w:type="firstCol">
      <w:rPr>
        <w:rFonts w:ascii="Arial" w:hAnsi="Arial"/>
        <w:color w:val="f2f2f2"/>
        <w:sz w:val="22"/>
      </w:rPr>
      <w:pPr>
        <w:pBdr/>
        <w:spacing/>
        <w:ind/>
      </w:pPr>
      <w:tblPr>
        <w:tblBorders/>
      </w:tblPr>
      <w:tcPr>
        <w:shd w:val="clear" w:color="ffffff" w:themeColor="accent3" w:themeTint="FE" w:fill="9bba59" w:themeFill="accent3" w:themeFillTint="FE"/>
        <w:tcBorders/>
      </w:tcPr>
    </w:tblStylePr>
    <w:tblStylePr w:type="firstRow">
      <w:rPr>
        <w:rFonts w:ascii="Arial" w:hAnsi="Arial"/>
        <w:color w:val="f2f2f2"/>
        <w:sz w:val="22"/>
      </w:rPr>
      <w:pPr>
        <w:pBdr/>
        <w:spacing/>
        <w:ind/>
      </w:pPr>
      <w:tblPr>
        <w:tblBorders/>
      </w:tblPr>
      <w:tcPr>
        <w:shd w:val="clear" w:color="ffffff" w:themeColor="accent3" w:themeTint="FE" w:fill="9bba59" w:themeFill="accent3" w:themeFillTint="FE"/>
        <w:tcBorders/>
      </w:tcPr>
    </w:tblStylePr>
    <w:tblStylePr w:type="lastCol">
      <w:rPr>
        <w:rFonts w:ascii="Arial" w:hAnsi="Arial"/>
        <w:color w:val="f2f2f2"/>
        <w:sz w:val="22"/>
      </w:rPr>
      <w:pPr>
        <w:pBdr/>
        <w:spacing/>
        <w:ind/>
      </w:pPr>
      <w:tblPr>
        <w:tblBorders/>
      </w:tblPr>
      <w:tcPr>
        <w:shd w:val="clear" w:color="ffffff" w:themeColor="accent3" w:themeTint="FE" w:fill="9bba59" w:themeFill="accent3" w:themeFillTint="FE"/>
        <w:tcBorders/>
      </w:tcPr>
    </w:tblStylePr>
    <w:tblStylePr w:type="lastRow">
      <w:rPr>
        <w:rFonts w:ascii="Arial" w:hAnsi="Arial"/>
        <w:color w:val="f2f2f2"/>
        <w:sz w:val="22"/>
      </w:rPr>
      <w:pPr>
        <w:pBdr/>
        <w:spacing/>
        <w:ind/>
      </w:pPr>
      <w:tblPr>
        <w:tblBorders/>
      </w:tblPr>
      <w:tcPr>
        <w:shd w:val="clear" w:color="ffffff" w:themeColor="accent3" w:themeTint="FE" w:fill="9bba59" w:themeFill="accent3" w:themeFillTint="F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7">
    <w:name w:val="Lined - Accent 4"/>
    <w:basedOn w:val="32"/>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2Vert">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firstCol">
      <w:rPr>
        <w:rFonts w:ascii="Arial" w:hAnsi="Arial"/>
        <w:color w:val="f2f2f2"/>
        <w:sz w:val="22"/>
      </w:rPr>
      <w:pPr>
        <w:pBdr/>
        <w:spacing/>
        <w:ind/>
      </w:pPr>
      <w:tblPr>
        <w:tblBorders/>
      </w:tblPr>
      <w:tcPr>
        <w:shd w:val="clear" w:color="ffffff" w:themeColor="accent4" w:themeTint="9A" w:fill="b2a1c6" w:themeFill="accent4" w:themeFillTint="9A"/>
        <w:tcBorders/>
      </w:tcPr>
    </w:tblStylePr>
    <w:tblStylePr w:type="firstRow">
      <w:rPr>
        <w:rFonts w:ascii="Arial" w:hAnsi="Arial"/>
        <w:color w:val="f2f2f2"/>
        <w:sz w:val="22"/>
      </w:rPr>
      <w:pPr>
        <w:pBdr/>
        <w:spacing/>
        <w:ind/>
      </w:pPr>
      <w:tblPr>
        <w:tblBorders/>
      </w:tblPr>
      <w:tcPr>
        <w:shd w:val="clear" w:color="ffffff" w:themeColor="accent4" w:themeTint="9A" w:fill="b2a1c6" w:themeFill="accent4" w:themeFillTint="9A"/>
        <w:tcBorders/>
      </w:tcPr>
    </w:tblStylePr>
    <w:tblStylePr w:type="lastCol">
      <w:rPr>
        <w:rFonts w:ascii="Arial" w:hAnsi="Arial"/>
        <w:color w:val="f2f2f2"/>
        <w:sz w:val="22"/>
      </w:rPr>
      <w:pPr>
        <w:pBdr/>
        <w:spacing/>
        <w:ind/>
      </w:pPr>
      <w:tblPr>
        <w:tblBorders/>
      </w:tblPr>
      <w:tcPr>
        <w:shd w:val="clear" w:color="ffffff" w:themeColor="accent4" w:themeTint="9A" w:fill="b2a1c6" w:themeFill="accent4" w:themeFillTint="9A"/>
        <w:tcBorders/>
      </w:tcPr>
    </w:tblStylePr>
    <w:tblStylePr w:type="lastRow">
      <w:rPr>
        <w:rFonts w:ascii="Arial" w:hAnsi="Arial"/>
        <w:color w:val="f2f2f2"/>
        <w:sz w:val="22"/>
      </w:rPr>
      <w:pPr>
        <w:pBdr/>
        <w:spacing/>
        <w:ind/>
      </w:pPr>
      <w:tblPr>
        <w:tblBorders/>
      </w:tblPr>
      <w:tcPr>
        <w:shd w:val="clear" w:color="ffffff" w:themeColor="accent4" w:themeTint="9A" w:fill="b2a1c6" w:themeFill="accent4" w:themeFillTint="9A"/>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8">
    <w:name w:val="Lined - Accent 5"/>
    <w:basedOn w:val="32"/>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2Vert">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firstCol">
      <w:rPr>
        <w:rFonts w:ascii="Arial" w:hAnsi="Arial"/>
        <w:color w:val="f2f2f2"/>
        <w:sz w:val="22"/>
      </w:rPr>
      <w:pPr>
        <w:pBdr/>
        <w:spacing/>
        <w:ind/>
      </w:pPr>
      <w:tblPr>
        <w:tblBorders/>
      </w:tblPr>
      <w:tcPr>
        <w:shd w:val="clear" w:color="ffffff" w:themeColor="accent5" w:fill="4bacc6" w:themeFill="accent5"/>
        <w:tcBorders/>
      </w:tcPr>
    </w:tblStylePr>
    <w:tblStylePr w:type="firstRow">
      <w:rPr>
        <w:rFonts w:ascii="Arial" w:hAnsi="Arial"/>
        <w:color w:val="f2f2f2"/>
        <w:sz w:val="22"/>
      </w:rPr>
      <w:pPr>
        <w:pBdr/>
        <w:spacing/>
        <w:ind/>
      </w:pPr>
      <w:tblPr>
        <w:tblBorders/>
      </w:tblPr>
      <w:tcPr>
        <w:shd w:val="clear" w:color="ffffff" w:themeColor="accent5" w:fill="4bacc6" w:themeFill="accent5"/>
        <w:tcBorders/>
      </w:tcPr>
    </w:tblStylePr>
    <w:tblStylePr w:type="lastCol">
      <w:rPr>
        <w:rFonts w:ascii="Arial" w:hAnsi="Arial"/>
        <w:color w:val="f2f2f2"/>
        <w:sz w:val="22"/>
      </w:rPr>
      <w:pPr>
        <w:pBdr/>
        <w:spacing/>
        <w:ind/>
      </w:pPr>
      <w:tblPr>
        <w:tblBorders/>
      </w:tblPr>
      <w:tcPr>
        <w:shd w:val="clear" w:color="ffffff" w:themeColor="accent5" w:fill="4bacc6" w:themeFill="accent5"/>
        <w:tcBorders/>
      </w:tcPr>
    </w:tblStylePr>
    <w:tblStylePr w:type="lastRow">
      <w:rPr>
        <w:rFonts w:ascii="Arial" w:hAnsi="Arial"/>
        <w:color w:val="f2f2f2"/>
        <w:sz w:val="22"/>
      </w:rPr>
      <w:pPr>
        <w:pBdr/>
        <w:spacing/>
        <w:ind/>
      </w:pPr>
      <w:tblPr>
        <w:tblBorders/>
      </w:tblPr>
      <w:tcPr>
        <w:shd w:val="clear" w:color="ffffff" w:themeColor="accent5" w:fill="4bacc6" w:themeFill="accent5"/>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9">
    <w:name w:val="Lined - Accent 6"/>
    <w:basedOn w:val="32"/>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6" w:themeTint="34" w:fill="fde9d8" w:themeFill="accent6" w:themeFillTint="34"/>
        <w:tcBorders/>
      </w:tcPr>
    </w:tblStylePr>
    <w:tblStylePr w:type="band2Vert">
      <w:rPr>
        <w:rFonts w:ascii="Arial" w:hAnsi="Arial"/>
        <w:color w:val="404040"/>
        <w:sz w:val="22"/>
      </w:rPr>
      <w:pPr>
        <w:pBdr/>
        <w:spacing/>
        <w:ind/>
      </w:pPr>
      <w:tblPr>
        <w:tblBorders/>
      </w:tblPr>
      <w:tcPr>
        <w:shd w:val="clear" w:color="ffffff" w:themeColor="accent6" w:themeTint="34" w:fill="fde9d8" w:themeFill="accent6" w:themeFillTint="34"/>
        <w:tcBorders/>
      </w:tcPr>
    </w:tblStylePr>
    <w:tblStylePr w:type="firstCol">
      <w:rPr>
        <w:rFonts w:ascii="Arial" w:hAnsi="Arial"/>
        <w:color w:val="f2f2f2"/>
        <w:sz w:val="22"/>
      </w:rPr>
      <w:pPr>
        <w:pBdr/>
        <w:spacing/>
        <w:ind/>
      </w:pPr>
      <w:tblPr>
        <w:tblBorders/>
      </w:tblPr>
      <w:tcPr>
        <w:shd w:val="clear" w:color="ffffff" w:themeColor="accent6" w:fill="f79646" w:themeFill="accent6"/>
        <w:tcBorders/>
      </w:tcPr>
    </w:tblStylePr>
    <w:tblStylePr w:type="firstRow">
      <w:rPr>
        <w:rFonts w:ascii="Arial" w:hAnsi="Arial"/>
        <w:color w:val="f2f2f2"/>
        <w:sz w:val="22"/>
      </w:rPr>
      <w:pPr>
        <w:pBdr/>
        <w:spacing/>
        <w:ind/>
      </w:pPr>
      <w:tblPr>
        <w:tblBorders/>
      </w:tblPr>
      <w:tcPr>
        <w:shd w:val="clear" w:color="ffffff" w:themeColor="accent6" w:fill="f79646" w:themeFill="accent6"/>
        <w:tcBorders/>
      </w:tcPr>
    </w:tblStylePr>
    <w:tblStylePr w:type="lastCol">
      <w:rPr>
        <w:rFonts w:ascii="Arial" w:hAnsi="Arial"/>
        <w:color w:val="f2f2f2"/>
        <w:sz w:val="22"/>
      </w:rPr>
      <w:pPr>
        <w:pBdr/>
        <w:spacing/>
        <w:ind/>
      </w:pPr>
      <w:tblPr>
        <w:tblBorders/>
      </w:tblPr>
      <w:tcPr>
        <w:shd w:val="clear" w:color="ffffff" w:themeColor="accent6" w:fill="f79646" w:themeFill="accent6"/>
        <w:tcBorders/>
      </w:tcPr>
    </w:tblStylePr>
    <w:tblStylePr w:type="lastRow">
      <w:rPr>
        <w:rFonts w:ascii="Arial" w:hAnsi="Arial"/>
        <w:color w:val="f2f2f2"/>
        <w:sz w:val="22"/>
      </w:rPr>
      <w:pPr>
        <w:pBdr/>
        <w:spacing/>
        <w:ind/>
      </w:pPr>
      <w:tblPr>
        <w:tblBorders/>
      </w:tblPr>
      <w:tcPr>
        <w:shd w:val="clear" w:color="ffffff" w:themeColor="accent6" w:fill="f79646" w:themeFill="accent6"/>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0">
    <w:name w:val="Bordered &amp; Lined - Accent"/>
    <w:basedOn w:val="32"/>
    <w:uiPriority w:val="99"/>
    <w:pPr>
      <w:pBdr/>
      <w:spacing w:after="0" w:line="240" w:lineRule="auto"/>
      <w:ind/>
    </w:pPr>
    <w:rPr>
      <w:color w:val="404040"/>
    </w:rPr>
    <w:tblPr>
      <w:tblStyleRowBandSize w:val="1"/>
      <w:tblStyleColBandSize w:val="1"/>
      <w:tblInd w:w="0" w:type="dxa"/>
      <w:tblBorders>
        <w:top w:val="single" w:color="000000" w:themeColor="text1" w:themeTint="A6" w:sz="4" w:space="0"/>
        <w:left w:val="single" w:color="000000" w:themeColor="text1" w:themeTint="A6" w:sz="4" w:space="0"/>
        <w:bottom w:val="single" w:color="000000" w:themeColor="text1" w:themeTint="A6" w:sz="4" w:space="0"/>
        <w:right w:val="single" w:color="000000" w:themeColor="text1" w:themeTint="A6" w:sz="4" w:space="0"/>
        <w:insideH w:val="single" w:color="000000" w:themeColor="text1" w:themeTint="A6" w:sz="4" w:space="0"/>
        <w:insideV w:val="single" w:color="000000" w:themeColor="text1" w:themeTint="A6"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2Vert">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firstCol">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firstRow">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lastCol">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lastRow">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1">
    <w:name w:val="Bordered &amp; Lined - Accent 1"/>
    <w:basedOn w:val="32"/>
    <w:uiPriority w:val="99"/>
    <w:pPr>
      <w:pBdr/>
      <w:spacing w:after="0" w:line="240" w:lineRule="auto"/>
      <w:ind/>
    </w:pPr>
    <w:rPr>
      <w:color w:val="404040"/>
    </w:rPr>
    <w:tblPr>
      <w:tblStyleRowBandSize w:val="1"/>
      <w:tblStyleColBandSize w:val="1"/>
      <w:tblInd w:w="0" w:type="dxa"/>
      <w:tblBorders>
        <w:top w:val="single" w:color="000000" w:themeColor="accent1" w:themeShade="95" w:sz="4" w:space="0"/>
        <w:left w:val="single" w:color="000000" w:themeColor="accent1" w:themeShade="95" w:sz="4" w:space="0"/>
        <w:bottom w:val="single" w:color="000000" w:themeColor="accent1" w:themeShade="95" w:sz="4" w:space="0"/>
        <w:right w:val="single" w:color="000000" w:themeColor="accent1" w:themeShade="95" w:sz="4" w:space="0"/>
        <w:insideH w:val="single" w:color="000000" w:themeColor="accent1" w:themeShade="95" w:sz="4" w:space="0"/>
        <w:insideV w:val="single" w:color="000000" w:themeColor="accent1" w:themeShade="95"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1" w:themeTint="50" w:fill="c7d7ea" w:themeFill="accent1" w:themeFillTint="50"/>
        <w:tcBorders/>
      </w:tcPr>
    </w:tblStylePr>
    <w:tblStylePr w:type="band2Vert">
      <w:rPr>
        <w:rFonts w:ascii="Arial" w:hAnsi="Arial"/>
        <w:color w:val="404040"/>
        <w:sz w:val="22"/>
      </w:rPr>
      <w:pPr>
        <w:pBdr/>
        <w:spacing/>
        <w:ind/>
      </w:pPr>
      <w:tblPr>
        <w:tblBorders/>
      </w:tblPr>
      <w:tcPr>
        <w:shd w:val="clear" w:color="ffffff" w:themeColor="accent1" w:themeTint="50" w:fill="c7d7ea" w:themeFill="accent1" w:themeFillTint="50"/>
        <w:tcBorders/>
      </w:tcPr>
    </w:tblStylePr>
    <w:tblStylePr w:type="firstCol">
      <w:rPr>
        <w:rFonts w:ascii="Arial" w:hAnsi="Arial"/>
        <w:color w:val="f2f2f2"/>
        <w:sz w:val="22"/>
      </w:rPr>
      <w:pPr>
        <w:pBdr/>
        <w:spacing/>
        <w:ind/>
      </w:pPr>
      <w:tblPr>
        <w:tblBorders/>
      </w:tblPr>
      <w:tcPr>
        <w:shd w:val="clear" w:color="ffffff" w:themeColor="accent1" w:themeTint="EA" w:fill="5d8dc2" w:themeFill="accent1" w:themeFillTint="EA"/>
        <w:tcBorders/>
      </w:tcPr>
    </w:tblStylePr>
    <w:tblStylePr w:type="firstRow">
      <w:rPr>
        <w:rFonts w:ascii="Arial" w:hAnsi="Arial"/>
        <w:color w:val="f2f2f2"/>
        <w:sz w:val="22"/>
      </w:rPr>
      <w:pPr>
        <w:pBdr/>
        <w:spacing/>
        <w:ind/>
      </w:pPr>
      <w:tblPr>
        <w:tblBorders/>
      </w:tblPr>
      <w:tcPr>
        <w:shd w:val="clear" w:color="ffffff" w:themeColor="accent1" w:themeTint="EA" w:fill="5d8dc2" w:themeFill="accent1" w:themeFillTint="EA"/>
        <w:tcBorders/>
      </w:tcPr>
    </w:tblStylePr>
    <w:tblStylePr w:type="lastCol">
      <w:rPr>
        <w:rFonts w:ascii="Arial" w:hAnsi="Arial"/>
        <w:color w:val="f2f2f2"/>
        <w:sz w:val="22"/>
      </w:rPr>
      <w:pPr>
        <w:pBdr/>
        <w:spacing/>
        <w:ind/>
      </w:pPr>
      <w:tblPr>
        <w:tblBorders/>
      </w:tblPr>
      <w:tcPr>
        <w:shd w:val="clear" w:color="ffffff" w:themeColor="accent1" w:themeTint="EA" w:fill="5d8dc2" w:themeFill="accent1" w:themeFillTint="EA"/>
        <w:tcBorders/>
      </w:tcPr>
    </w:tblStylePr>
    <w:tblStylePr w:type="lastRow">
      <w:rPr>
        <w:rFonts w:ascii="Arial" w:hAnsi="Arial"/>
        <w:color w:val="f2f2f2"/>
        <w:sz w:val="22"/>
      </w:rPr>
      <w:pPr>
        <w:pBdr/>
        <w:spacing/>
        <w:ind/>
      </w:pPr>
      <w:tblPr>
        <w:tblBorders/>
      </w:tblPr>
      <w:tcPr>
        <w:shd w:val="clear" w:color="ffffff" w:themeColor="accent1" w:themeTint="EA" w:fill="5d8dc2" w:themeFill="accent1" w:themeFillTint="EA"/>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2">
    <w:name w:val="Bordered &amp; Lined - Accent 2"/>
    <w:basedOn w:val="32"/>
    <w:uiPriority w:val="99"/>
    <w:pPr>
      <w:pBdr/>
      <w:spacing w:after="0" w:line="240" w:lineRule="auto"/>
      <w:ind/>
    </w:pPr>
    <w:rPr>
      <w:color w:val="404040"/>
    </w:rPr>
    <w:tblPr>
      <w:tblStyleRowBandSize w:val="1"/>
      <w:tblStyleColBandSize w:val="1"/>
      <w:tblInd w:w="0" w:type="dxa"/>
      <w:tblBorders>
        <w:top w:val="single" w:color="000000" w:themeColor="accent2" w:themeShade="95" w:sz="4" w:space="0"/>
        <w:left w:val="single" w:color="000000" w:themeColor="accent2" w:themeShade="95" w:sz="4" w:space="0"/>
        <w:bottom w:val="single" w:color="000000" w:themeColor="accent2" w:themeShade="95" w:sz="4" w:space="0"/>
        <w:right w:val="single" w:color="000000" w:themeColor="accent2" w:themeShade="95" w:sz="4" w:space="0"/>
        <w:insideH w:val="single" w:color="000000" w:themeColor="accent2" w:themeShade="95" w:sz="4" w:space="0"/>
        <w:insideV w:val="single" w:color="000000" w:themeColor="accent2" w:themeShade="95"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2" w:themeTint="32" w:fill="f2dcdb" w:themeFill="accent2" w:themeFillTint="32"/>
        <w:tcBorders/>
      </w:tcPr>
    </w:tblStylePr>
    <w:tblStylePr w:type="band2Vert">
      <w:rPr>
        <w:rFonts w:ascii="Arial" w:hAnsi="Arial"/>
        <w:color w:val="404040"/>
        <w:sz w:val="22"/>
      </w:rPr>
      <w:pPr>
        <w:pBdr/>
        <w:spacing/>
        <w:ind/>
      </w:pPr>
      <w:tblPr>
        <w:tblBorders/>
      </w:tblPr>
      <w:tcPr>
        <w:shd w:val="clear" w:color="ffffff" w:themeColor="accent2" w:themeTint="32" w:fill="f2dcdb" w:themeFill="accent2" w:themeFillTint="32"/>
        <w:tcBorders/>
      </w:tcPr>
    </w:tblStylePr>
    <w:tblStylePr w:type="firstCol">
      <w:rPr>
        <w:rFonts w:ascii="Arial" w:hAnsi="Arial"/>
        <w:color w:val="f2f2f2"/>
        <w:sz w:val="22"/>
      </w:rPr>
      <w:pPr>
        <w:pBdr/>
        <w:spacing/>
        <w:ind/>
      </w:pPr>
      <w:tblPr>
        <w:tblBorders/>
      </w:tblPr>
      <w:tcPr>
        <w:shd w:val="clear" w:color="ffffff" w:themeColor="accent2" w:themeTint="97" w:fill="d99694" w:themeFill="accent2" w:themeFillTint="97"/>
        <w:tcBorders/>
      </w:tcPr>
    </w:tblStylePr>
    <w:tblStylePr w:type="firstRow">
      <w:rPr>
        <w:rFonts w:ascii="Arial" w:hAnsi="Arial"/>
        <w:color w:val="f2f2f2"/>
        <w:sz w:val="22"/>
      </w:rPr>
      <w:pPr>
        <w:pBdr/>
        <w:spacing/>
        <w:ind/>
      </w:pPr>
      <w:tblPr>
        <w:tblBorders/>
      </w:tblPr>
      <w:tcPr>
        <w:shd w:val="clear" w:color="ffffff" w:themeColor="accent2" w:themeTint="97" w:fill="d99694" w:themeFill="accent2" w:themeFillTint="97"/>
        <w:tcBorders/>
      </w:tcPr>
    </w:tblStylePr>
    <w:tblStylePr w:type="lastCol">
      <w:rPr>
        <w:rFonts w:ascii="Arial" w:hAnsi="Arial"/>
        <w:color w:val="f2f2f2"/>
        <w:sz w:val="22"/>
      </w:rPr>
      <w:pPr>
        <w:pBdr/>
        <w:spacing/>
        <w:ind/>
      </w:pPr>
      <w:tblPr>
        <w:tblBorders/>
      </w:tblPr>
      <w:tcPr>
        <w:shd w:val="clear" w:color="ffffff" w:themeColor="accent2" w:themeTint="97" w:fill="d99694" w:themeFill="accent2" w:themeFillTint="97"/>
        <w:tcBorders/>
      </w:tcPr>
    </w:tblStylePr>
    <w:tblStylePr w:type="lastRow">
      <w:rPr>
        <w:rFonts w:ascii="Arial" w:hAnsi="Arial"/>
        <w:color w:val="f2f2f2"/>
        <w:sz w:val="22"/>
      </w:rPr>
      <w:pPr>
        <w:pBdr/>
        <w:spacing/>
        <w:ind/>
      </w:pPr>
      <w:tblPr>
        <w:tblBorders/>
      </w:tblPr>
      <w:tcPr>
        <w:shd w:val="clear" w:color="ffffff" w:themeColor="accent2" w:themeTint="97" w:fill="d99694" w:themeFill="accent2" w:themeFillTint="97"/>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3">
    <w:name w:val="Bordered &amp; Lined - Accent 3"/>
    <w:basedOn w:val="32"/>
    <w:uiPriority w:val="99"/>
    <w:pPr>
      <w:pBdr/>
      <w:spacing w:after="0" w:line="240" w:lineRule="auto"/>
      <w:ind/>
    </w:pPr>
    <w:rPr>
      <w:color w:val="404040"/>
    </w:rPr>
    <w:tblPr>
      <w:tblStyleRowBandSize w:val="1"/>
      <w:tblStyleColBandSize w:val="1"/>
      <w:tblInd w:w="0" w:type="dxa"/>
      <w:tblBorders>
        <w:top w:val="single" w:color="000000" w:themeColor="accent3" w:themeShade="95" w:sz="4" w:space="0"/>
        <w:left w:val="single" w:color="000000" w:themeColor="accent3" w:themeShade="95" w:sz="4" w:space="0"/>
        <w:bottom w:val="single" w:color="000000" w:themeColor="accent3" w:themeShade="95" w:sz="4" w:space="0"/>
        <w:right w:val="single" w:color="000000" w:themeColor="accent3" w:themeShade="95" w:sz="4" w:space="0"/>
        <w:insideH w:val="single" w:color="000000" w:themeColor="accent3" w:themeShade="95" w:sz="4" w:space="0"/>
        <w:insideV w:val="single" w:color="000000" w:themeColor="accent3" w:themeShade="95"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3" w:themeTint="34" w:fill="eaf0dd" w:themeFill="accent3" w:themeFillTint="34"/>
        <w:tcBorders/>
      </w:tcPr>
    </w:tblStylePr>
    <w:tblStylePr w:type="band2Vert">
      <w:rPr>
        <w:rFonts w:ascii="Arial" w:hAnsi="Arial"/>
        <w:color w:val="404040"/>
        <w:sz w:val="22"/>
      </w:rPr>
      <w:pPr>
        <w:pBdr/>
        <w:spacing/>
        <w:ind/>
      </w:pPr>
      <w:tblPr>
        <w:tblBorders/>
      </w:tblPr>
      <w:tcPr>
        <w:shd w:val="clear" w:color="ffffff" w:themeColor="accent3" w:themeTint="34" w:fill="eaf0dd" w:themeFill="accent3" w:themeFillTint="34"/>
        <w:tcBorders/>
      </w:tcPr>
    </w:tblStylePr>
    <w:tblStylePr w:type="firstCol">
      <w:rPr>
        <w:rFonts w:ascii="Arial" w:hAnsi="Arial"/>
        <w:color w:val="f2f2f2"/>
        <w:sz w:val="22"/>
      </w:rPr>
      <w:pPr>
        <w:pBdr/>
        <w:spacing/>
        <w:ind/>
      </w:pPr>
      <w:tblPr>
        <w:tblBorders/>
      </w:tblPr>
      <w:tcPr>
        <w:shd w:val="clear" w:color="ffffff" w:themeColor="accent3" w:themeTint="FE" w:fill="9bba59" w:themeFill="accent3" w:themeFillTint="FE"/>
        <w:tcBorders/>
      </w:tcPr>
    </w:tblStylePr>
    <w:tblStylePr w:type="firstRow">
      <w:rPr>
        <w:rFonts w:ascii="Arial" w:hAnsi="Arial"/>
        <w:color w:val="f2f2f2"/>
        <w:sz w:val="22"/>
      </w:rPr>
      <w:pPr>
        <w:pBdr/>
        <w:spacing/>
        <w:ind/>
      </w:pPr>
      <w:tblPr>
        <w:tblBorders/>
      </w:tblPr>
      <w:tcPr>
        <w:shd w:val="clear" w:color="ffffff" w:themeColor="accent3" w:themeTint="FE" w:fill="9bba59" w:themeFill="accent3" w:themeFillTint="FE"/>
        <w:tcBorders/>
      </w:tcPr>
    </w:tblStylePr>
    <w:tblStylePr w:type="lastCol">
      <w:rPr>
        <w:rFonts w:ascii="Arial" w:hAnsi="Arial"/>
        <w:color w:val="f2f2f2"/>
        <w:sz w:val="22"/>
      </w:rPr>
      <w:pPr>
        <w:pBdr/>
        <w:spacing/>
        <w:ind/>
      </w:pPr>
      <w:tblPr>
        <w:tblBorders/>
      </w:tblPr>
      <w:tcPr>
        <w:shd w:val="clear" w:color="ffffff" w:themeColor="accent3" w:themeTint="FE" w:fill="9bba59" w:themeFill="accent3" w:themeFillTint="FE"/>
        <w:tcBorders/>
      </w:tcPr>
    </w:tblStylePr>
    <w:tblStylePr w:type="lastRow">
      <w:rPr>
        <w:rFonts w:ascii="Arial" w:hAnsi="Arial"/>
        <w:color w:val="f2f2f2"/>
        <w:sz w:val="22"/>
      </w:rPr>
      <w:pPr>
        <w:pBdr/>
        <w:spacing/>
        <w:ind/>
      </w:pPr>
      <w:tblPr>
        <w:tblBorders/>
      </w:tblPr>
      <w:tcPr>
        <w:shd w:val="clear" w:color="ffffff" w:themeColor="accent3" w:themeTint="FE" w:fill="9bba59" w:themeFill="accent3" w:themeFillTint="F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4">
    <w:name w:val="Bordered &amp; Lined - Accent 4"/>
    <w:basedOn w:val="32"/>
    <w:uiPriority w:val="99"/>
    <w:pPr>
      <w:pBdr/>
      <w:spacing w:after="0" w:line="240" w:lineRule="auto"/>
      <w:ind/>
    </w:pPr>
    <w:rPr>
      <w:color w:val="404040"/>
    </w:rPr>
    <w:tblPr>
      <w:tblStyleRowBandSize w:val="1"/>
      <w:tblStyleColBandSize w:val="1"/>
      <w:tblInd w:w="0" w:type="dxa"/>
      <w:tblBorders>
        <w:top w:val="single" w:color="000000" w:themeColor="accent4" w:themeShade="95" w:sz="4" w:space="0"/>
        <w:left w:val="single" w:color="000000" w:themeColor="accent4" w:themeShade="95" w:sz="4" w:space="0"/>
        <w:bottom w:val="single" w:color="000000" w:themeColor="accent4" w:themeShade="95" w:sz="4" w:space="0"/>
        <w:right w:val="single" w:color="000000" w:themeColor="accent4" w:themeShade="95" w:sz="4" w:space="0"/>
        <w:insideH w:val="single" w:color="000000" w:themeColor="accent4" w:themeShade="95" w:sz="4" w:space="0"/>
        <w:insideV w:val="single" w:color="000000" w:themeColor="accent4" w:themeShade="95"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2Vert">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firstCol">
      <w:rPr>
        <w:rFonts w:ascii="Arial" w:hAnsi="Arial"/>
        <w:color w:val="f2f2f2"/>
        <w:sz w:val="22"/>
      </w:rPr>
      <w:pPr>
        <w:pBdr/>
        <w:spacing/>
        <w:ind/>
      </w:pPr>
      <w:tblPr>
        <w:tblBorders/>
      </w:tblPr>
      <w:tcPr>
        <w:shd w:val="clear" w:color="ffffff" w:themeColor="accent4" w:themeTint="9A" w:fill="b2a1c6" w:themeFill="accent4" w:themeFillTint="9A"/>
        <w:tcBorders/>
      </w:tcPr>
    </w:tblStylePr>
    <w:tblStylePr w:type="firstRow">
      <w:rPr>
        <w:rFonts w:ascii="Arial" w:hAnsi="Arial"/>
        <w:color w:val="f2f2f2"/>
        <w:sz w:val="22"/>
      </w:rPr>
      <w:pPr>
        <w:pBdr/>
        <w:spacing/>
        <w:ind/>
      </w:pPr>
      <w:tblPr>
        <w:tblBorders/>
      </w:tblPr>
      <w:tcPr>
        <w:shd w:val="clear" w:color="ffffff" w:themeColor="accent4" w:themeTint="9A" w:fill="b2a1c6" w:themeFill="accent4" w:themeFillTint="9A"/>
        <w:tcBorders/>
      </w:tcPr>
    </w:tblStylePr>
    <w:tblStylePr w:type="lastCol">
      <w:rPr>
        <w:rFonts w:ascii="Arial" w:hAnsi="Arial"/>
        <w:color w:val="f2f2f2"/>
        <w:sz w:val="22"/>
      </w:rPr>
      <w:pPr>
        <w:pBdr/>
        <w:spacing/>
        <w:ind/>
      </w:pPr>
      <w:tblPr>
        <w:tblBorders/>
      </w:tblPr>
      <w:tcPr>
        <w:shd w:val="clear" w:color="ffffff" w:themeColor="accent4" w:themeTint="9A" w:fill="b2a1c6" w:themeFill="accent4" w:themeFillTint="9A"/>
        <w:tcBorders/>
      </w:tcPr>
    </w:tblStylePr>
    <w:tblStylePr w:type="lastRow">
      <w:rPr>
        <w:rFonts w:ascii="Arial" w:hAnsi="Arial"/>
        <w:color w:val="f2f2f2"/>
        <w:sz w:val="22"/>
      </w:rPr>
      <w:pPr>
        <w:pBdr/>
        <w:spacing/>
        <w:ind/>
      </w:pPr>
      <w:tblPr>
        <w:tblBorders/>
      </w:tblPr>
      <w:tcPr>
        <w:shd w:val="clear" w:color="ffffff" w:themeColor="accent4" w:themeTint="9A" w:fill="b2a1c6" w:themeFill="accent4" w:themeFillTint="9A"/>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5">
    <w:name w:val="Bordered &amp; Lined - Accent 5"/>
    <w:basedOn w:val="32"/>
    <w:uiPriority w:val="99"/>
    <w:pPr>
      <w:pBdr/>
      <w:spacing w:after="0" w:line="240" w:lineRule="auto"/>
      <w:ind/>
    </w:pPr>
    <w:rPr>
      <w:color w:val="404040"/>
    </w:rPr>
    <w:tblPr>
      <w:tblStyleRowBandSize w:val="1"/>
      <w:tblStyleColBandSize w:val="1"/>
      <w:tblInd w:w="0" w:type="dxa"/>
      <w:tblBorders>
        <w:top w:val="single" w:color="000000" w:themeColor="accent5" w:themeShade="95" w:sz="4" w:space="0"/>
        <w:left w:val="single" w:color="000000" w:themeColor="accent5" w:themeShade="95" w:sz="4" w:space="0"/>
        <w:bottom w:val="single" w:color="000000" w:themeColor="accent5" w:themeShade="95" w:sz="4" w:space="0"/>
        <w:right w:val="single" w:color="000000" w:themeColor="accent5" w:themeShade="95" w:sz="4" w:space="0"/>
        <w:insideH w:val="single" w:color="000000" w:themeColor="accent5" w:themeShade="95" w:sz="4" w:space="0"/>
        <w:insideV w:val="single" w:color="000000" w:themeColor="accent5" w:themeShade="95"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2Vert">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firstCol">
      <w:rPr>
        <w:rFonts w:ascii="Arial" w:hAnsi="Arial"/>
        <w:color w:val="f2f2f2"/>
        <w:sz w:val="22"/>
      </w:rPr>
      <w:pPr>
        <w:pBdr/>
        <w:spacing/>
        <w:ind/>
      </w:pPr>
      <w:tblPr>
        <w:tblBorders/>
      </w:tblPr>
      <w:tcPr>
        <w:shd w:val="clear" w:color="ffffff" w:themeColor="accent5" w:fill="4bacc6" w:themeFill="accent5"/>
        <w:tcBorders/>
      </w:tcPr>
    </w:tblStylePr>
    <w:tblStylePr w:type="firstRow">
      <w:rPr>
        <w:rFonts w:ascii="Arial" w:hAnsi="Arial"/>
        <w:color w:val="f2f2f2"/>
        <w:sz w:val="22"/>
      </w:rPr>
      <w:pPr>
        <w:pBdr/>
        <w:spacing/>
        <w:ind/>
      </w:pPr>
      <w:tblPr>
        <w:tblBorders/>
      </w:tblPr>
      <w:tcPr>
        <w:shd w:val="clear" w:color="ffffff" w:themeColor="accent5" w:fill="4bacc6" w:themeFill="accent5"/>
        <w:tcBorders/>
      </w:tcPr>
    </w:tblStylePr>
    <w:tblStylePr w:type="lastCol">
      <w:rPr>
        <w:rFonts w:ascii="Arial" w:hAnsi="Arial"/>
        <w:color w:val="f2f2f2"/>
        <w:sz w:val="22"/>
      </w:rPr>
      <w:pPr>
        <w:pBdr/>
        <w:spacing/>
        <w:ind/>
      </w:pPr>
      <w:tblPr>
        <w:tblBorders/>
      </w:tblPr>
      <w:tcPr>
        <w:shd w:val="clear" w:color="ffffff" w:themeColor="accent5" w:fill="4bacc6" w:themeFill="accent5"/>
        <w:tcBorders/>
      </w:tcPr>
    </w:tblStylePr>
    <w:tblStylePr w:type="lastRow">
      <w:rPr>
        <w:rFonts w:ascii="Arial" w:hAnsi="Arial"/>
        <w:color w:val="f2f2f2"/>
        <w:sz w:val="22"/>
      </w:rPr>
      <w:pPr>
        <w:pBdr/>
        <w:spacing/>
        <w:ind/>
      </w:pPr>
      <w:tblPr>
        <w:tblBorders/>
      </w:tblPr>
      <w:tcPr>
        <w:shd w:val="clear" w:color="ffffff" w:themeColor="accent5" w:fill="4bacc6" w:themeFill="accent5"/>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6">
    <w:name w:val="Bordered &amp; Lined - Accent 6"/>
    <w:basedOn w:val="32"/>
    <w:uiPriority w:val="99"/>
    <w:pPr>
      <w:pBdr/>
      <w:spacing w:after="0" w:line="240" w:lineRule="auto"/>
      <w:ind/>
    </w:pPr>
    <w:rPr>
      <w:color w:val="404040"/>
    </w:rPr>
    <w:tblPr>
      <w:tblStyleRowBandSize w:val="1"/>
      <w:tblStyleColBandSize w:val="1"/>
      <w:tblInd w:w="0" w:type="dxa"/>
      <w:tblBorders>
        <w:top w:val="single" w:color="000000" w:themeColor="accent6" w:themeShade="95" w:sz="4" w:space="0"/>
        <w:left w:val="single" w:color="000000" w:themeColor="accent6" w:themeShade="95" w:sz="4" w:space="0"/>
        <w:bottom w:val="single" w:color="000000" w:themeColor="accent6" w:themeShade="95" w:sz="4" w:space="0"/>
        <w:right w:val="single" w:color="000000" w:themeColor="accent6" w:themeShade="95" w:sz="4" w:space="0"/>
        <w:insideH w:val="single" w:color="000000" w:themeColor="accent6" w:themeShade="95" w:sz="4" w:space="0"/>
        <w:insideV w:val="single" w:color="000000" w:themeColor="accent6" w:themeShade="95"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6" w:themeTint="34" w:fill="fde9d8" w:themeFill="accent6" w:themeFillTint="34"/>
        <w:tcBorders/>
      </w:tcPr>
    </w:tblStylePr>
    <w:tblStylePr w:type="band2Vert">
      <w:rPr>
        <w:rFonts w:ascii="Arial" w:hAnsi="Arial"/>
        <w:color w:val="404040"/>
        <w:sz w:val="22"/>
      </w:rPr>
      <w:pPr>
        <w:pBdr/>
        <w:spacing/>
        <w:ind/>
      </w:pPr>
      <w:tblPr>
        <w:tblBorders/>
      </w:tblPr>
      <w:tcPr>
        <w:shd w:val="clear" w:color="ffffff" w:themeColor="accent6" w:themeTint="34" w:fill="fde9d8" w:themeFill="accent6" w:themeFillTint="34"/>
        <w:tcBorders/>
      </w:tcPr>
    </w:tblStylePr>
    <w:tblStylePr w:type="firstCol">
      <w:rPr>
        <w:rFonts w:ascii="Arial" w:hAnsi="Arial"/>
        <w:color w:val="f2f2f2"/>
        <w:sz w:val="22"/>
      </w:rPr>
      <w:pPr>
        <w:pBdr/>
        <w:spacing/>
        <w:ind/>
      </w:pPr>
      <w:tblPr>
        <w:tblBorders/>
      </w:tblPr>
      <w:tcPr>
        <w:shd w:val="clear" w:color="ffffff" w:themeColor="accent6" w:fill="f79646" w:themeFill="accent6"/>
        <w:tcBorders/>
      </w:tcPr>
    </w:tblStylePr>
    <w:tblStylePr w:type="firstRow">
      <w:rPr>
        <w:rFonts w:ascii="Arial" w:hAnsi="Arial"/>
        <w:color w:val="f2f2f2"/>
        <w:sz w:val="22"/>
      </w:rPr>
      <w:pPr>
        <w:pBdr/>
        <w:spacing/>
        <w:ind/>
      </w:pPr>
      <w:tblPr>
        <w:tblBorders/>
      </w:tblPr>
      <w:tcPr>
        <w:shd w:val="clear" w:color="ffffff" w:themeColor="accent6" w:fill="f79646" w:themeFill="accent6"/>
        <w:tcBorders/>
      </w:tcPr>
    </w:tblStylePr>
    <w:tblStylePr w:type="lastCol">
      <w:rPr>
        <w:rFonts w:ascii="Arial" w:hAnsi="Arial"/>
        <w:color w:val="f2f2f2"/>
        <w:sz w:val="22"/>
      </w:rPr>
      <w:pPr>
        <w:pBdr/>
        <w:spacing/>
        <w:ind/>
      </w:pPr>
      <w:tblPr>
        <w:tblBorders/>
      </w:tblPr>
      <w:tcPr>
        <w:shd w:val="clear" w:color="ffffff" w:themeColor="accent6" w:fill="f79646" w:themeFill="accent6"/>
        <w:tcBorders/>
      </w:tcPr>
    </w:tblStylePr>
    <w:tblStylePr w:type="lastRow">
      <w:rPr>
        <w:rFonts w:ascii="Arial" w:hAnsi="Arial"/>
        <w:color w:val="f2f2f2"/>
        <w:sz w:val="22"/>
      </w:rPr>
      <w:pPr>
        <w:pBdr/>
        <w:spacing/>
        <w:ind/>
      </w:pPr>
      <w:tblPr>
        <w:tblBorders/>
      </w:tblPr>
      <w:tcPr>
        <w:shd w:val="clear" w:color="ffffff" w:themeColor="accent6" w:fill="f79646" w:themeFill="accent6"/>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7">
    <w:name w:val="Bordered"/>
    <w:basedOn w:val="32"/>
    <w:uiPriority w:val="99"/>
    <w:pPr>
      <w:pBdr/>
      <w:spacing w:after="0" w:line="240" w:lineRule="auto"/>
      <w:ind/>
    </w:pPr>
    <w:tblPr>
      <w:tblStyleRowBandSize w:val="1"/>
      <w:tblStyleColBandSize w:val="1"/>
      <w:tblInd w:w="0" w:type="dxa"/>
      <w:tbl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insideH w:val="single" w:color="000000" w:themeColor="text1" w:themeTint="26" w:sz="4" w:space="0"/>
        <w:insideV w:val="single" w:color="000000" w:themeColor="text1" w:themeTint="26" w:sz="4" w:space="0"/>
      </w:tblBorders>
    </w:tblPr>
    <w:tcPr>
      <w:tcBorders/>
    </w:tcPr>
    <w:tblStylePr w:type="band1Horz">
      <w:rPr>
        <w:rFonts w:ascii="Arial" w:hAnsi="Arial"/>
        <w:color w:val="404040"/>
        <w:sz w:val="22"/>
      </w:rPr>
      <w:pPr>
        <w:pBdr/>
        <w:spacing/>
        <w:ind/>
      </w:pPr>
      <w:tblPr>
        <w:tblBorders/>
      </w:tblPr>
      <w:tcPr>
        <w:tc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text1" w:themeTint="80" w:sz="12" w:space="0"/>
        </w:tcBorders>
      </w:tcPr>
    </w:tblStylePr>
    <w:tblStylePr w:type="lastCol">
      <w:rPr>
        <w:rFonts w:ascii="Arial" w:hAnsi="Arial"/>
        <w:color w:val="404040"/>
        <w:sz w:val="22"/>
      </w:rPr>
      <w:pPr>
        <w:pBdr/>
        <w:spacing/>
        <w:ind/>
      </w:pPr>
      <w:tblPr>
        <w:tblBorders/>
      </w:tblPr>
      <w:tcPr>
        <w:tcBorders>
          <w:left w:val="single" w:color="000000" w:themeColor="text1" w:themeTint="80" w:sz="12" w:space="0"/>
        </w:tcBorders>
      </w:tcPr>
    </w:tblStylePr>
    <w:tblStylePr w:type="lastRow">
      <w:rPr>
        <w:rFonts w:ascii="Arial" w:hAnsi="Arial"/>
        <w:color w:val="404040"/>
        <w:sz w:val="22"/>
      </w:rPr>
      <w:pPr>
        <w:pBdr/>
        <w:spacing/>
        <w:ind/>
      </w:pPr>
      <w:tblPr>
        <w:tblBorders/>
      </w:tblPr>
      <w:tcPr>
        <w:tcBorders>
          <w:top w:val="single" w:color="000000" w:themeColor="text1" w:themeTint="80"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8">
    <w:name w:val="Bordered - Accent 1"/>
    <w:basedOn w:val="32"/>
    <w:uiPriority w:val="99"/>
    <w:pPr>
      <w:pBdr/>
      <w:spacing w:after="0" w:line="240" w:lineRule="auto"/>
      <w:ind/>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accent1" w:sz="12" w:space="0"/>
        </w:tcBorders>
      </w:tcPr>
    </w:tblStylePr>
    <w:tblStylePr w:type="lastCol">
      <w:rPr>
        <w:rFonts w:ascii="Arial" w:hAnsi="Arial"/>
        <w:color w:val="404040"/>
        <w:sz w:val="22"/>
      </w:rPr>
      <w:pPr>
        <w:pBdr/>
        <w:spacing/>
        <w:ind/>
      </w:pPr>
      <w:tblPr>
        <w:tblBorders/>
      </w:tblPr>
      <w:tcPr>
        <w:tcBorders>
          <w:left w:val="single" w:color="000000" w:themeColor="accent1" w:sz="12" w:space="0"/>
        </w:tcBorders>
      </w:tcPr>
    </w:tblStylePr>
    <w:tblStylePr w:type="lastRow">
      <w:rPr>
        <w:rFonts w:ascii="Arial" w:hAnsi="Arial"/>
        <w:color w:val="404040"/>
        <w:sz w:val="22"/>
      </w:rPr>
      <w:pPr>
        <w:pBdr/>
        <w:spacing/>
        <w:ind/>
      </w:pPr>
      <w:tblPr>
        <w:tblBorders/>
      </w:tblPr>
      <w:tcPr>
        <w:tcBorders>
          <w:top w:val="single" w:color="000000" w:themeColor="accent1"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9">
    <w:name w:val="Bordered - Accent 2"/>
    <w:basedOn w:val="32"/>
    <w:uiPriority w:val="99"/>
    <w:pPr>
      <w:pBdr/>
      <w:spacing w:after="0" w:line="240" w:lineRule="auto"/>
      <w:ind/>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accent2" w:themeTint="97" w:sz="12" w:space="0"/>
        </w:tcBorders>
      </w:tcPr>
    </w:tblStylePr>
    <w:tblStylePr w:type="lastCol">
      <w:rPr>
        <w:rFonts w:ascii="Arial" w:hAnsi="Arial"/>
        <w:color w:val="404040"/>
        <w:sz w:val="22"/>
      </w:rPr>
      <w:pPr>
        <w:pBdr/>
        <w:spacing/>
        <w:ind/>
      </w:pPr>
      <w:tblPr>
        <w:tblBorders/>
      </w:tblPr>
      <w:tcPr>
        <w:tcBorders>
          <w:left w:val="single" w:color="000000" w:themeColor="accent2" w:themeTint="97" w:sz="12" w:space="0"/>
        </w:tcBorders>
      </w:tcPr>
    </w:tblStylePr>
    <w:tblStylePr w:type="lastRow">
      <w:rPr>
        <w:rFonts w:ascii="Arial" w:hAnsi="Arial"/>
        <w:color w:val="404040"/>
        <w:sz w:val="22"/>
      </w:rPr>
      <w:pPr>
        <w:pBdr/>
        <w:spacing/>
        <w:ind/>
      </w:pPr>
      <w:tblPr>
        <w:tblBorders/>
      </w:tblPr>
      <w:tcPr>
        <w:tcBorders>
          <w:top w:val="single" w:color="000000" w:themeColor="accent2" w:themeTint="97"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70">
    <w:name w:val="Bordered - Accent 3"/>
    <w:basedOn w:val="32"/>
    <w:uiPriority w:val="99"/>
    <w:pPr>
      <w:pBdr/>
      <w:spacing w:after="0" w:line="240" w:lineRule="auto"/>
      <w:ind/>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accent3" w:themeTint="98" w:sz="12" w:space="0"/>
        </w:tcBorders>
      </w:tcPr>
    </w:tblStylePr>
    <w:tblStylePr w:type="lastCol">
      <w:rPr>
        <w:rFonts w:ascii="Arial" w:hAnsi="Arial"/>
        <w:color w:val="404040"/>
        <w:sz w:val="22"/>
      </w:rPr>
      <w:pPr>
        <w:pBdr/>
        <w:spacing/>
        <w:ind/>
      </w:pPr>
      <w:tblPr>
        <w:tblBorders/>
      </w:tblPr>
      <w:tcPr>
        <w:tcBorders>
          <w:left w:val="single" w:color="000000" w:themeColor="accent3" w:themeTint="98" w:sz="12" w:space="0"/>
        </w:tcBorders>
      </w:tcPr>
    </w:tblStylePr>
    <w:tblStylePr w:type="lastRow">
      <w:rPr>
        <w:rFonts w:ascii="Arial" w:hAnsi="Arial"/>
        <w:color w:val="404040"/>
        <w:sz w:val="22"/>
      </w:rPr>
      <w:pPr>
        <w:pBdr/>
        <w:spacing/>
        <w:ind/>
      </w:pPr>
      <w:tblPr>
        <w:tblBorders/>
      </w:tblPr>
      <w:tcPr>
        <w:tcBorders>
          <w:top w:val="single" w:color="000000" w:themeColor="accent3" w:themeTint="98"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71">
    <w:name w:val="Bordered - Accent 4"/>
    <w:basedOn w:val="32"/>
    <w:uiPriority w:val="99"/>
    <w:pPr>
      <w:pBdr/>
      <w:spacing w:after="0" w:line="240" w:lineRule="auto"/>
      <w:ind/>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accent4" w:themeTint="9A" w:sz="12" w:space="0"/>
        </w:tcBorders>
      </w:tcPr>
    </w:tblStylePr>
    <w:tblStylePr w:type="lastCol">
      <w:rPr>
        <w:rFonts w:ascii="Arial" w:hAnsi="Arial"/>
        <w:color w:val="404040"/>
        <w:sz w:val="22"/>
      </w:rPr>
      <w:pPr>
        <w:pBdr/>
        <w:spacing/>
        <w:ind/>
      </w:pPr>
      <w:tblPr>
        <w:tblBorders/>
      </w:tblPr>
      <w:tcPr>
        <w:tcBorders>
          <w:left w:val="single" w:color="000000" w:themeColor="accent4" w:themeTint="9A" w:sz="12" w:space="0"/>
        </w:tcBorders>
      </w:tcPr>
    </w:tblStylePr>
    <w:tblStylePr w:type="lastRow">
      <w:rPr>
        <w:rFonts w:ascii="Arial" w:hAnsi="Arial"/>
        <w:color w:val="404040"/>
        <w:sz w:val="22"/>
      </w:rPr>
      <w:pPr>
        <w:pBdr/>
        <w:spacing/>
        <w:ind/>
      </w:pPr>
      <w:tblPr>
        <w:tblBorders/>
      </w:tblPr>
      <w:tcPr>
        <w:tcBorders>
          <w:top w:val="single" w:color="000000" w:themeColor="accent4" w:themeTint="9A"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72">
    <w:name w:val="Bordered - Accent 5"/>
    <w:basedOn w:val="32"/>
    <w:uiPriority w:val="99"/>
    <w:pPr>
      <w:pBdr/>
      <w:spacing w:after="0" w:line="240" w:lineRule="auto"/>
      <w:ind/>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accent5" w:themeTint="9A" w:sz="12" w:space="0"/>
        </w:tcBorders>
      </w:tcPr>
    </w:tblStylePr>
    <w:tblStylePr w:type="lastCol">
      <w:rPr>
        <w:rFonts w:ascii="Arial" w:hAnsi="Arial"/>
        <w:color w:val="404040"/>
        <w:sz w:val="22"/>
      </w:rPr>
      <w:pPr>
        <w:pBdr/>
        <w:spacing/>
        <w:ind/>
      </w:pPr>
      <w:tblPr>
        <w:tblBorders/>
      </w:tblPr>
      <w:tcPr>
        <w:tcBorders>
          <w:left w:val="single" w:color="000000" w:themeColor="accent5" w:themeTint="9A" w:sz="12" w:space="0"/>
        </w:tcBorders>
      </w:tcPr>
    </w:tblStylePr>
    <w:tblStylePr w:type="lastRow">
      <w:rPr>
        <w:rFonts w:ascii="Arial" w:hAnsi="Arial"/>
        <w:color w:val="404040"/>
        <w:sz w:val="22"/>
      </w:rPr>
      <w:pPr>
        <w:pBdr/>
        <w:spacing/>
        <w:ind/>
      </w:pPr>
      <w:tblPr>
        <w:tblBorders/>
      </w:tblPr>
      <w:tcPr>
        <w:tcBorders>
          <w:top w:val="single" w:color="000000" w:themeColor="accent5" w:themeTint="9A"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73">
    <w:name w:val="Bordered - Accent 6"/>
    <w:basedOn w:val="32"/>
    <w:uiPriority w:val="99"/>
    <w:pPr>
      <w:pBdr/>
      <w:spacing w:after="0" w:line="240" w:lineRule="auto"/>
      <w:ind/>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accent6" w:themeTint="98" w:sz="12" w:space="0"/>
        </w:tcBorders>
      </w:tcPr>
    </w:tblStylePr>
    <w:tblStylePr w:type="lastCol">
      <w:rPr>
        <w:rFonts w:ascii="Arial" w:hAnsi="Arial"/>
        <w:color w:val="404040"/>
        <w:sz w:val="22"/>
      </w:rPr>
      <w:pPr>
        <w:pBdr/>
        <w:spacing/>
        <w:ind/>
      </w:pPr>
      <w:tblPr>
        <w:tblBorders/>
      </w:tblPr>
      <w:tcPr>
        <w:tcBorders>
          <w:left w:val="single" w:color="000000" w:themeColor="accent6" w:themeTint="98" w:sz="12" w:space="0"/>
        </w:tcBorders>
      </w:tcPr>
    </w:tblStylePr>
    <w:tblStylePr w:type="lastRow">
      <w:rPr>
        <w:rFonts w:ascii="Arial" w:hAnsi="Arial"/>
        <w:color w:val="404040"/>
        <w:sz w:val="22"/>
      </w:rPr>
      <w:pPr>
        <w:pBdr/>
        <w:spacing/>
        <w:ind/>
      </w:pPr>
      <w:tblPr>
        <w:tblBorders/>
      </w:tblPr>
      <w:tcPr>
        <w:tcBorders>
          <w:top w:val="single" w:color="000000" w:themeColor="accent6" w:themeTint="98"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character" w:styleId="174">
    <w:name w:val="Hyperlink"/>
    <w:uiPriority w:val="99"/>
    <w:unhideWhenUsed/>
    <w:pPr>
      <w:pBdr/>
      <w:spacing/>
      <w:ind/>
    </w:pPr>
    <w:rPr>
      <w:color w:val="0000ff" w:themeColor="hyperlink"/>
      <w:u w:val="single"/>
    </w:rPr>
  </w:style>
  <w:style w:type="paragraph" w:styleId="175">
    <w:name w:val="footnote text"/>
    <w:basedOn w:val="763"/>
    <w:link w:val="176"/>
    <w:uiPriority w:val="99"/>
    <w:semiHidden/>
    <w:unhideWhenUsed/>
    <w:pPr>
      <w:pBdr/>
      <w:spacing w:after="40" w:line="240" w:lineRule="auto"/>
      <w:ind/>
    </w:pPr>
    <w:rPr>
      <w:sz w:val="18"/>
    </w:rPr>
  </w:style>
  <w:style w:type="character" w:styleId="176">
    <w:name w:val="Footnote Text Char"/>
    <w:link w:val="175"/>
    <w:uiPriority w:val="99"/>
    <w:pPr>
      <w:pBdr/>
      <w:spacing/>
      <w:ind/>
    </w:pPr>
    <w:rPr>
      <w:sz w:val="18"/>
    </w:rPr>
  </w:style>
  <w:style w:type="character" w:styleId="177">
    <w:name w:val="footnote reference"/>
    <w:basedOn w:val="11"/>
    <w:uiPriority w:val="99"/>
    <w:unhideWhenUsed/>
    <w:pPr>
      <w:pBdr/>
      <w:spacing/>
      <w:ind/>
    </w:pPr>
    <w:rPr>
      <w:vertAlign w:val="superscript"/>
    </w:rPr>
  </w:style>
  <w:style w:type="paragraph" w:styleId="178">
    <w:name w:val="endnote text"/>
    <w:basedOn w:val="763"/>
    <w:link w:val="179"/>
    <w:uiPriority w:val="99"/>
    <w:semiHidden/>
    <w:unhideWhenUsed/>
    <w:pPr>
      <w:pBdr/>
      <w:spacing w:after="0" w:line="240" w:lineRule="auto"/>
      <w:ind/>
    </w:pPr>
    <w:rPr>
      <w:sz w:val="20"/>
    </w:rPr>
  </w:style>
  <w:style w:type="character" w:styleId="179">
    <w:name w:val="Endnote Text Char"/>
    <w:link w:val="178"/>
    <w:uiPriority w:val="99"/>
    <w:pPr>
      <w:pBdr/>
      <w:spacing/>
      <w:ind/>
    </w:pPr>
    <w:rPr>
      <w:sz w:val="20"/>
    </w:rPr>
  </w:style>
  <w:style w:type="character" w:styleId="180">
    <w:name w:val="endnote reference"/>
    <w:basedOn w:val="11"/>
    <w:uiPriority w:val="99"/>
    <w:semiHidden/>
    <w:unhideWhenUsed/>
    <w:pPr>
      <w:pBdr/>
      <w:spacing/>
      <w:ind/>
    </w:pPr>
    <w:rPr>
      <w:vertAlign w:val="superscript"/>
    </w:rPr>
  </w:style>
  <w:style w:type="paragraph" w:styleId="190">
    <w:name w:val="TOC Heading"/>
    <w:uiPriority w:val="39"/>
    <w:unhideWhenUsed/>
    <w:pPr>
      <w:pBdr/>
      <w:spacing/>
      <w:ind/>
    </w:pPr>
  </w:style>
  <w:style w:type="paragraph" w:styleId="191">
    <w:name w:val="table of figures"/>
    <w:basedOn w:val="763"/>
    <w:next w:val="763"/>
    <w:uiPriority w:val="99"/>
    <w:unhideWhenUsed/>
    <w:pPr>
      <w:pBdr/>
      <w:spacing w:after="0" w:afterAutospacing="0"/>
      <w:ind/>
    </w:pPr>
  </w:style>
  <w:style w:type="paragraph" w:styleId="763" w:default="1">
    <w:name w:val="Normal"/>
    <w:next w:val="763"/>
    <w:link w:val="763"/>
    <w:qFormat/>
    <w:pPr>
      <w:widowControl w:val="false"/>
      <w:pBdr/>
      <w:spacing/>
      <w:ind/>
      <w:jc w:val="both"/>
    </w:pPr>
    <w:rPr>
      <w:sz w:val="21"/>
      <w:szCs w:val="24"/>
      <w:lang w:val="en-US" w:eastAsia="zh-CN" w:bidi="ar-SA"/>
    </w:rPr>
  </w:style>
  <w:style w:type="paragraph" w:styleId="764">
    <w:name w:val="标题 1"/>
    <w:basedOn w:val="763"/>
    <w:next w:val="763"/>
    <w:link w:val="763"/>
    <w:qFormat/>
    <w:pPr>
      <w:keepNext w:val="true"/>
      <w:keepLines w:val="true"/>
      <w:pBdr/>
      <w:spacing w:after="330" w:before="340" w:line="578" w:lineRule="auto"/>
      <w:ind/>
      <w:outlineLvl w:val="0"/>
    </w:pPr>
    <w:rPr>
      <w:b/>
      <w:bCs/>
      <w:sz w:val="44"/>
      <w:szCs w:val="44"/>
    </w:rPr>
  </w:style>
  <w:style w:type="paragraph" w:styleId="765">
    <w:name w:val="标题 2"/>
    <w:basedOn w:val="763"/>
    <w:next w:val="763"/>
    <w:link w:val="763"/>
    <w:qFormat/>
    <w:pPr>
      <w:keepNext w:val="true"/>
      <w:keepLines w:val="true"/>
      <w:pBdr/>
      <w:spacing w:after="260" w:before="260" w:line="412" w:lineRule="auto"/>
      <w:ind/>
      <w:outlineLvl w:val="1"/>
    </w:pPr>
    <w:rPr>
      <w:rFonts w:ascii="Arial" w:hAnsi="Arial" w:eastAsia="黑体"/>
      <w:b/>
      <w:sz w:val="32"/>
      <w:szCs w:val="20"/>
    </w:rPr>
  </w:style>
  <w:style w:type="paragraph" w:styleId="766">
    <w:name w:val="标题 3"/>
    <w:basedOn w:val="763"/>
    <w:next w:val="763"/>
    <w:link w:val="763"/>
    <w:qFormat/>
    <w:pPr>
      <w:pBdr/>
      <w:spacing w:after="200" w:before="330" w:line="530" w:lineRule="exact"/>
      <w:ind/>
      <w:outlineLvl w:val="2"/>
    </w:pPr>
    <w:rPr>
      <w:rFonts w:ascii="Arial" w:hAnsi="Arial" w:eastAsia="黑体"/>
      <w:sz w:val="32"/>
      <w:szCs w:val="20"/>
    </w:rPr>
  </w:style>
  <w:style w:type="paragraph" w:styleId="767">
    <w:name w:val="标题 4"/>
    <w:basedOn w:val="763"/>
    <w:next w:val="763"/>
    <w:link w:val="763"/>
    <w:qFormat/>
    <w:pPr>
      <w:keepNext w:val="true"/>
      <w:keepLines w:val="true"/>
      <w:numPr>
        <w:ilvl w:val="3"/>
        <w:numId w:val="3"/>
      </w:numPr>
      <w:pBdr/>
      <w:tabs>
        <w:tab w:val="left" w:leader="none" w:pos="4560"/>
      </w:tabs>
      <w:spacing w:after="240" w:line="376" w:lineRule="atLeast"/>
      <w:ind w:hanging="1080"/>
      <w:jc w:val="left"/>
      <w:outlineLvl w:val="3"/>
    </w:pPr>
    <w:rPr>
      <w:rFonts w:ascii="Arial" w:hAnsi="Arial"/>
      <w:sz w:val="24"/>
      <w:szCs w:val="20"/>
    </w:rPr>
  </w:style>
  <w:style w:type="paragraph" w:styleId="768">
    <w:name w:val="标题 5"/>
    <w:basedOn w:val="763"/>
    <w:next w:val="763"/>
    <w:link w:val="776"/>
    <w:qFormat/>
    <w:pPr>
      <w:keepNext w:val="true"/>
      <w:keepLines w:val="true"/>
      <w:pBdr/>
      <w:tabs>
        <w:tab w:val="num" w:leader="none" w:pos="1980"/>
      </w:tabs>
      <w:spacing w:after="290" w:before="280" w:line="376" w:lineRule="auto"/>
      <w:ind w:left="900"/>
      <w:outlineLvl w:val="4"/>
    </w:pPr>
    <w:rPr>
      <w:b/>
      <w:bCs/>
      <w:sz w:val="28"/>
      <w:szCs w:val="28"/>
    </w:rPr>
  </w:style>
  <w:style w:type="paragraph" w:styleId="769">
    <w:name w:val="标题 6"/>
    <w:basedOn w:val="763"/>
    <w:next w:val="763"/>
    <w:link w:val="763"/>
    <w:qFormat/>
    <w:pPr>
      <w:keepNext w:val="true"/>
      <w:keepLines w:val="true"/>
      <w:numPr>
        <w:ilvl w:val="5"/>
        <w:numId w:val="3"/>
      </w:numPr>
      <w:pBdr/>
      <w:spacing w:after="64" w:before="240" w:line="320" w:lineRule="atLeast"/>
      <w:ind/>
      <w:jc w:val="left"/>
      <w:outlineLvl w:val="5"/>
    </w:pPr>
    <w:rPr>
      <w:rFonts w:ascii="Arial" w:hAnsi="Arial" w:eastAsia="黑体"/>
      <w:b/>
      <w:sz w:val="24"/>
      <w:szCs w:val="20"/>
    </w:rPr>
  </w:style>
  <w:style w:type="paragraph" w:styleId="770">
    <w:name w:val="标题 7"/>
    <w:basedOn w:val="763"/>
    <w:next w:val="763"/>
    <w:link w:val="763"/>
    <w:qFormat/>
    <w:pPr>
      <w:keepNext w:val="true"/>
      <w:keepLines w:val="true"/>
      <w:numPr>
        <w:ilvl w:val="6"/>
        <w:numId w:val="3"/>
      </w:numPr>
      <w:pBdr/>
      <w:spacing w:after="64" w:before="240" w:line="320" w:lineRule="atLeast"/>
      <w:ind/>
      <w:jc w:val="left"/>
      <w:outlineLvl w:val="6"/>
    </w:pPr>
    <w:rPr>
      <w:rFonts w:ascii="Arial" w:hAnsi="Arial"/>
      <w:b/>
      <w:sz w:val="24"/>
      <w:szCs w:val="20"/>
    </w:rPr>
  </w:style>
  <w:style w:type="paragraph" w:styleId="771">
    <w:name w:val="标题 8"/>
    <w:basedOn w:val="763"/>
    <w:next w:val="763"/>
    <w:link w:val="763"/>
    <w:qFormat/>
    <w:pPr>
      <w:keepNext w:val="true"/>
      <w:keepLines w:val="true"/>
      <w:numPr>
        <w:ilvl w:val="7"/>
        <w:numId w:val="3"/>
      </w:numPr>
      <w:pBdr/>
      <w:spacing w:after="64" w:before="240" w:line="320" w:lineRule="atLeast"/>
      <w:ind/>
      <w:jc w:val="left"/>
      <w:outlineLvl w:val="7"/>
    </w:pPr>
    <w:rPr>
      <w:rFonts w:ascii="Arial" w:hAnsi="Arial" w:eastAsia="黑体"/>
      <w:sz w:val="24"/>
      <w:szCs w:val="20"/>
    </w:rPr>
  </w:style>
  <w:style w:type="paragraph" w:styleId="772">
    <w:name w:val="标题 9"/>
    <w:basedOn w:val="763"/>
    <w:next w:val="763"/>
    <w:link w:val="763"/>
    <w:qFormat/>
    <w:pPr>
      <w:keepNext w:val="true"/>
      <w:keepLines w:val="true"/>
      <w:numPr>
        <w:ilvl w:val="8"/>
        <w:numId w:val="3"/>
      </w:numPr>
      <w:pBdr/>
      <w:spacing w:after="64" w:before="240" w:line="320" w:lineRule="atLeast"/>
      <w:ind/>
      <w:jc w:val="left"/>
      <w:outlineLvl w:val="8"/>
    </w:pPr>
    <w:rPr>
      <w:rFonts w:ascii="Arial" w:hAnsi="Arial" w:eastAsia="黑体"/>
      <w:sz w:val="24"/>
      <w:szCs w:val="20"/>
    </w:rPr>
  </w:style>
  <w:style w:type="character" w:styleId="773">
    <w:name w:val="默认段落字体, Char Char2"/>
    <w:next w:val="773"/>
    <w:link w:val="763"/>
    <w:semiHidden/>
    <w:pPr>
      <w:pBdr/>
      <w:spacing/>
      <w:ind/>
    </w:pPr>
  </w:style>
  <w:style w:type="table" w:styleId="774">
    <w:name w:val="普通表格"/>
    <w:next w:val="774"/>
    <w:link w:val="763"/>
    <w:semiHidden/>
    <w:pPr>
      <w:pBdr/>
      <w:spacing/>
      <w:ind/>
    </w:pPr>
    <w:tblPr>
      <w:tblBorders/>
    </w:tblPr>
    <w:tcPr>
      <w:tcBorders/>
    </w:tcPr>
    <w:tblStylePr w:type="band1Horz">
      <w:pPr>
        <w:pBdr/>
        <w:spacing/>
        <w:ind/>
      </w:pPr>
      <w:tblPr>
        <w:tblBorders/>
      </w:tblPr>
      <w:tcPr>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pPr>
        <w:pBdr/>
        <w:spacing/>
        <w:ind/>
      </w:pPr>
      <w:tblPr>
        <w:tblBorders/>
      </w:tblPr>
      <w:tcPr>
        <w:tcBorders/>
      </w:tcPr>
    </w:tblStylePr>
    <w:tblStylePr w:type="firstRow">
      <w:pPr>
        <w:pBdr/>
        <w:spacing/>
        <w:ind/>
      </w:pPr>
      <w:tblPr>
        <w:tblBorders/>
      </w:tblPr>
      <w:tcPr>
        <w:tcBorders/>
      </w:tcPr>
    </w:tblStylePr>
    <w:tblStylePr w:type="lastCol">
      <w:pPr>
        <w:pBdr/>
        <w:spacing/>
        <w:ind/>
      </w:pPr>
      <w:tblPr>
        <w:tblBorders/>
      </w:tblPr>
      <w:tcPr>
        <w:tcBorders/>
      </w:tcPr>
    </w:tblStylePr>
    <w:tblStylePr w:type="lastRow">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numbering" w:styleId="775">
    <w:name w:val="无列表"/>
    <w:next w:val="775"/>
    <w:link w:val="763"/>
    <w:semiHidden/>
    <w:pPr>
      <w:pBdr/>
      <w:spacing/>
      <w:ind/>
    </w:pPr>
  </w:style>
  <w:style w:type="character" w:styleId="776">
    <w:name w:val="标题 5 字符"/>
    <w:next w:val="776"/>
    <w:link w:val="768"/>
    <w:pPr>
      <w:pBdr/>
      <w:spacing/>
      <w:ind/>
    </w:pPr>
    <w:rPr>
      <w:rFonts w:eastAsia="宋体"/>
      <w:b/>
      <w:bCs/>
      <w:sz w:val="28"/>
      <w:szCs w:val="28"/>
      <w:lang w:val="en-US" w:eastAsia="zh-CN" w:bidi="ar-SA"/>
    </w:rPr>
  </w:style>
  <w:style w:type="paragraph" w:styleId="777">
    <w:name w:val="UserStyle_1"/>
    <w:basedOn w:val="778"/>
    <w:next w:val="777"/>
    <w:link w:val="763"/>
    <w:semiHidden/>
    <w:pPr>
      <w:pBdr/>
      <w:spacing/>
      <w:ind/>
    </w:pPr>
    <w:rPr>
      <w:rFonts w:ascii="Tahoma" w:hAnsi="Tahoma" w:cs="Tahoma"/>
      <w:sz w:val="18"/>
    </w:rPr>
  </w:style>
  <w:style w:type="paragraph" w:styleId="778">
    <w:name w:val="文档结构图"/>
    <w:basedOn w:val="763"/>
    <w:next w:val="778"/>
    <w:link w:val="763"/>
    <w:semiHidden/>
    <w:pPr>
      <w:pBdr/>
      <w:shd w:val="clear" w:color="auto" w:fill="000080"/>
      <w:spacing/>
      <w:ind/>
    </w:pPr>
  </w:style>
  <w:style w:type="paragraph" w:styleId="779">
    <w:name w:val="正文文本缩进"/>
    <w:basedOn w:val="763"/>
    <w:next w:val="779"/>
    <w:link w:val="763"/>
    <w:pPr>
      <w:pBdr/>
      <w:spacing/>
      <w:ind w:firstLine="830"/>
    </w:pPr>
    <w:rPr>
      <w:rFonts w:ascii="仿宋_GB2312" w:eastAsia="仿宋_GB2312"/>
      <w:sz w:val="32"/>
      <w:szCs w:val="20"/>
    </w:rPr>
  </w:style>
  <w:style w:type="paragraph" w:styleId="780">
    <w:name w:val="纯文本,普通文字 Char,纯文本 Char Char,纯文本 Char,普通文字 Char Char,普通文字 Char Char Char,普通文字 Char Char Char Char,普通文字1,普通文字2,普通文字3,普通文字4,普通文字5,普通文字6,普通文字11,普通文字21,普通文字31,普通文字41,普通文字7,正 文 1,0921,普通文字,Texte,纯文本 Char1 Char Char,纯文本 Char Char Char Char,纯文本 Char1 Char,加粗正文,小"/>
    <w:basedOn w:val="763"/>
    <w:next w:val="780"/>
    <w:link w:val="821"/>
    <w:uiPriority w:val="99"/>
    <w:qFormat/>
    <w:pPr>
      <w:pBdr/>
      <w:spacing/>
      <w:ind/>
    </w:pPr>
    <w:rPr>
      <w:rFonts w:ascii="宋体" w:hAnsi="Courier New" w:cs="Courier New"/>
      <w:szCs w:val="21"/>
    </w:rPr>
  </w:style>
  <w:style w:type="character" w:styleId="781">
    <w:name w:val="case31"/>
    <w:next w:val="781"/>
    <w:link w:val="763"/>
    <w:pPr>
      <w:pBdr/>
      <w:spacing/>
      <w:ind/>
    </w:pPr>
    <w:rPr>
      <w:spacing w:val="390"/>
      <w:sz w:val="21"/>
      <w:szCs w:val="21"/>
    </w:rPr>
  </w:style>
  <w:style w:type="paragraph" w:styleId="782">
    <w:name w:val="页脚"/>
    <w:basedOn w:val="763"/>
    <w:next w:val="782"/>
    <w:link w:val="783"/>
    <w:uiPriority w:val="99"/>
    <w:pPr>
      <w:pBdr/>
      <w:tabs>
        <w:tab w:val="center" w:leader="none" w:pos="4153"/>
        <w:tab w:val="right" w:leader="none" w:pos="8306"/>
      </w:tabs>
      <w:spacing/>
      <w:ind/>
      <w:jc w:val="left"/>
    </w:pPr>
    <w:rPr>
      <w:sz w:val="18"/>
      <w:szCs w:val="18"/>
    </w:rPr>
  </w:style>
  <w:style w:type="character" w:styleId="783">
    <w:name w:val="页脚 字符"/>
    <w:next w:val="783"/>
    <w:link w:val="782"/>
    <w:pPr>
      <w:pBdr/>
      <w:spacing/>
      <w:ind/>
    </w:pPr>
    <w:rPr>
      <w:rFonts w:eastAsia="宋体"/>
      <w:sz w:val="18"/>
      <w:szCs w:val="18"/>
      <w:lang w:val="en-US" w:eastAsia="zh-CN" w:bidi="ar-SA"/>
    </w:rPr>
  </w:style>
  <w:style w:type="character" w:styleId="784">
    <w:name w:val="页码"/>
    <w:basedOn w:val="773"/>
    <w:next w:val="784"/>
    <w:link w:val="763"/>
    <w:pPr>
      <w:pBdr/>
      <w:spacing/>
      <w:ind/>
    </w:pPr>
  </w:style>
  <w:style w:type="paragraph" w:styleId="785">
    <w:name w:val="Char Char Char1 Char"/>
    <w:basedOn w:val="778"/>
    <w:next w:val="785"/>
    <w:link w:val="763"/>
    <w:semiHidden/>
    <w:pPr>
      <w:pBdr/>
      <w:spacing/>
      <w:ind/>
    </w:pPr>
    <w:rPr>
      <w:rFonts w:ascii="Tahoma" w:hAnsi="Tahoma" w:cs="Tahoma"/>
      <w:sz w:val="18"/>
    </w:rPr>
  </w:style>
  <w:style w:type="table" w:styleId="786">
    <w:name w:val="网格型"/>
    <w:basedOn w:val="774"/>
    <w:next w:val="786"/>
    <w:link w:val="763"/>
    <w:pPr>
      <w:widowControl w:val="false"/>
      <w:pBdr/>
      <w:spacing/>
      <w:ind/>
      <w:jc w:val="both"/>
    </w:pPr>
    <w:tblPr>
      <w:tblBorders/>
    </w:tblPr>
    <w:tcPr>
      <w:tcBorders/>
    </w:tcPr>
    <w:tblStylePr w:type="band1Horz">
      <w:pPr>
        <w:pBdr/>
        <w:spacing/>
        <w:ind/>
      </w:pPr>
      <w:tblPr>
        <w:tblBorders/>
      </w:tblPr>
      <w:tcPr>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pPr>
        <w:pBdr/>
        <w:spacing/>
        <w:ind/>
      </w:pPr>
      <w:tblPr>
        <w:tblBorders/>
      </w:tblPr>
      <w:tcPr>
        <w:tcBorders/>
      </w:tcPr>
    </w:tblStylePr>
    <w:tblStylePr w:type="firstRow">
      <w:pPr>
        <w:pBdr/>
        <w:spacing/>
        <w:ind/>
      </w:pPr>
      <w:tblPr>
        <w:tblBorders/>
      </w:tblPr>
      <w:tcPr>
        <w:tcBorders/>
      </w:tcPr>
    </w:tblStylePr>
    <w:tblStylePr w:type="lastCol">
      <w:pPr>
        <w:pBdr/>
        <w:spacing/>
        <w:ind/>
      </w:pPr>
      <w:tblPr>
        <w:tblBorders/>
      </w:tblPr>
      <w:tcPr>
        <w:tcBorders/>
      </w:tcPr>
    </w:tblStylePr>
    <w:tblStylePr w:type="lastRow">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paragraph" w:styleId="787">
    <w:name w:val="正文缩进,特点,表正文,正文非缩进,段1,no-step,ALT+Z,图表标题,正文不缩进,缩进,中文正文,正文（首行缩进两字） Char,正文（首行缩进两字） Char Char Char Char Char,正文（首行缩进两字） Char Char Char,正文（首行缩进两字） Char Char Char Char,正文（首行缩进两字） Char Char Char Char Char Char Char Char,正文编号,段1 Char,正文（正常）,水上软件,二,正文缩进1,表正文1,段"/>
    <w:basedOn w:val="763"/>
    <w:next w:val="787"/>
    <w:link w:val="788"/>
    <w:pPr>
      <w:pBdr/>
      <w:spacing/>
      <w:ind w:firstLine="420"/>
    </w:pPr>
    <w:rPr>
      <w:szCs w:val="20"/>
    </w:rPr>
  </w:style>
  <w:style w:type="character" w:styleId="788">
    <w:name w:val="正文缩进 字符,特点 字符,表正文 字符,正文非缩进 字符,段1 字符,no-step 字符,ALT+Z 字符,图表标题 字符,正文不缩进 字符,缩进 字符,中文正文 字符,正文（首行缩进两字） Char 字符,正文（首行缩进两字） Char Char Char Char Char 字符,正文（首行缩进两字） Char Char Char 字符,正文（首行缩进两字） Char Char Char Char 字符,正文编号 字符,段1 Char 字符,正文（正常） 字符,水上软件 字符,二 字符"/>
    <w:next w:val="788"/>
    <w:link w:val="787"/>
    <w:pPr>
      <w:pBdr/>
      <w:spacing/>
      <w:ind/>
    </w:pPr>
    <w:rPr>
      <w:rFonts w:eastAsia="宋体"/>
      <w:sz w:val="21"/>
      <w:lang w:val="en-US" w:eastAsia="zh-CN" w:bidi="ar-SA"/>
    </w:rPr>
  </w:style>
  <w:style w:type="paragraph" w:styleId="789">
    <w:name w:val="Char"/>
    <w:basedOn w:val="763"/>
    <w:next w:val="789"/>
    <w:link w:val="763"/>
    <w:pPr>
      <w:widowControl w:val="true"/>
      <w:pBdr/>
      <w:spacing w:after="160" w:line="240" w:lineRule="exact"/>
      <w:ind/>
      <w:jc w:val="left"/>
    </w:pPr>
    <w:rPr>
      <w:rFonts w:ascii="Verdana" w:hAnsi="Verdana" w:eastAsia="仿宋_GB2312"/>
      <w:sz w:val="24"/>
      <w:szCs w:val="20"/>
      <w:lang w:eastAsia="en-US"/>
    </w:rPr>
  </w:style>
  <w:style w:type="paragraph" w:styleId="790">
    <w:name w:val="批注框文本"/>
    <w:basedOn w:val="763"/>
    <w:next w:val="790"/>
    <w:link w:val="763"/>
    <w:semiHidden/>
    <w:pPr>
      <w:pBdr/>
      <w:spacing/>
      <w:ind/>
    </w:pPr>
    <w:rPr>
      <w:sz w:val="18"/>
      <w:szCs w:val="18"/>
    </w:rPr>
  </w:style>
  <w:style w:type="paragraph" w:styleId="791">
    <w:name w:val="页眉"/>
    <w:basedOn w:val="763"/>
    <w:next w:val="791"/>
    <w:link w:val="792"/>
    <w:pPr>
      <w:pBdr>
        <w:bottom w:val="single" w:color="000000" w:sz="6" w:space="1"/>
      </w:pBdr>
      <w:tabs>
        <w:tab w:val="center" w:leader="none" w:pos="4153"/>
        <w:tab w:val="right" w:leader="none" w:pos="8306"/>
      </w:tabs>
      <w:spacing/>
      <w:ind/>
      <w:jc w:val="center"/>
    </w:pPr>
    <w:rPr>
      <w:sz w:val="18"/>
      <w:szCs w:val="18"/>
    </w:rPr>
  </w:style>
  <w:style w:type="character" w:styleId="792">
    <w:name w:val="页眉 字符"/>
    <w:next w:val="792"/>
    <w:link w:val="791"/>
    <w:pPr>
      <w:pBdr/>
      <w:spacing/>
      <w:ind/>
    </w:pPr>
    <w:rPr>
      <w:rFonts w:eastAsia="宋体"/>
      <w:sz w:val="18"/>
      <w:szCs w:val="18"/>
      <w:lang w:val="en-US" w:eastAsia="zh-CN" w:bidi="ar-SA"/>
    </w:rPr>
  </w:style>
  <w:style w:type="paragraph" w:styleId="793">
    <w:name w:val="toc 1"/>
    <w:basedOn w:val="763"/>
    <w:next w:val="763"/>
    <w:link w:val="763"/>
    <w:uiPriority w:val="39"/>
    <w:pPr>
      <w:pBdr/>
      <w:tabs>
        <w:tab w:val="right" w:leader="dot" w:pos="8494"/>
      </w:tabs>
      <w:spacing w:line="360" w:lineRule="auto"/>
      <w:ind/>
      <w:jc w:val="center"/>
    </w:pPr>
  </w:style>
  <w:style w:type="character" w:styleId="794">
    <w:name w:val="超链接"/>
    <w:next w:val="794"/>
    <w:link w:val="763"/>
    <w:uiPriority w:val="99"/>
    <w:pPr>
      <w:pBdr/>
      <w:spacing/>
      <w:ind/>
    </w:pPr>
    <w:rPr>
      <w:color w:val="0000ff"/>
      <w:u w:val="single"/>
    </w:rPr>
  </w:style>
  <w:style w:type="paragraph" w:styleId="795">
    <w:name w:val="toc 2"/>
    <w:basedOn w:val="763"/>
    <w:next w:val="763"/>
    <w:link w:val="763"/>
    <w:uiPriority w:val="39"/>
    <w:pPr>
      <w:pBdr/>
      <w:tabs>
        <w:tab w:val="right" w:leader="dot" w:pos="8460"/>
      </w:tabs>
      <w:spacing w:line="360" w:lineRule="auto"/>
      <w:ind/>
      <w:jc w:val="center"/>
    </w:pPr>
  </w:style>
  <w:style w:type="paragraph" w:styleId="796">
    <w:name w:val="文本块"/>
    <w:basedOn w:val="763"/>
    <w:next w:val="796"/>
    <w:link w:val="763"/>
    <w:pPr>
      <w:pBdr/>
      <w:spacing/>
      <w:ind w:right="113" w:left="113"/>
      <w:jc w:val="center"/>
    </w:pPr>
    <w:rPr>
      <w:rFonts w:eastAsia="黑体"/>
      <w:sz w:val="30"/>
    </w:rPr>
  </w:style>
  <w:style w:type="paragraph" w:styleId="797">
    <w:name w:val="日期"/>
    <w:basedOn w:val="763"/>
    <w:next w:val="763"/>
    <w:link w:val="763"/>
    <w:pPr>
      <w:pBdr/>
      <w:spacing/>
      <w:ind w:left="100"/>
    </w:pPr>
  </w:style>
  <w:style w:type="paragraph" w:styleId="798">
    <w:name w:val=" Char"/>
    <w:basedOn w:val="763"/>
    <w:next w:val="798"/>
    <w:link w:val="763"/>
    <w:pPr>
      <w:pBdr/>
      <w:spacing/>
      <w:ind/>
    </w:pPr>
  </w:style>
  <w:style w:type="character" w:styleId="799">
    <w:name w:val="ZB5 Char Char"/>
    <w:next w:val="799"/>
    <w:link w:val="800"/>
    <w:pPr>
      <w:pBdr/>
      <w:spacing/>
      <w:ind/>
    </w:pPr>
    <w:rPr>
      <w:rFonts w:ascii="Consolas" w:hAnsi="Consolas" w:eastAsia="方正中等线简体"/>
      <w:sz w:val="22"/>
      <w:lang w:bidi="ar-SA"/>
    </w:rPr>
  </w:style>
  <w:style w:type="paragraph" w:styleId="800">
    <w:name w:val="ZB5"/>
    <w:basedOn w:val="763"/>
    <w:next w:val="800"/>
    <w:link w:val="799"/>
    <w:pPr>
      <w:pBdr/>
      <w:spacing w:line="400" w:lineRule="exact"/>
      <w:ind w:firstLine="200"/>
    </w:pPr>
    <w:rPr>
      <w:rFonts w:ascii="Consolas" w:hAnsi="Consolas" w:eastAsia="方正中等线简体"/>
      <w:sz w:val="22"/>
      <w:szCs w:val="20"/>
    </w:rPr>
  </w:style>
  <w:style w:type="paragraph" w:styleId="801">
    <w:name w:val="ZB3"/>
    <w:basedOn w:val="763"/>
    <w:next w:val="801"/>
    <w:link w:val="763"/>
    <w:pPr>
      <w:pBdr/>
      <w:spacing w:after="60" w:before="60" w:line="400" w:lineRule="exact"/>
      <w:ind/>
      <w:jc w:val="left"/>
      <w:outlineLvl w:val="2"/>
    </w:pPr>
    <w:rPr>
      <w:rFonts w:ascii="Consolas" w:hAnsi="Consolas" w:eastAsia="方正黑体_GBK"/>
      <w:sz w:val="22"/>
      <w:szCs w:val="20"/>
    </w:rPr>
  </w:style>
  <w:style w:type="character" w:styleId="802">
    <w:name w:val="zb6 Char Char"/>
    <w:next w:val="802"/>
    <w:link w:val="803"/>
    <w:pPr>
      <w:pBdr/>
      <w:spacing/>
      <w:ind/>
    </w:pPr>
    <w:rPr>
      <w:rFonts w:ascii="Consolas" w:hAnsi="Consolas" w:eastAsia="方正中等线简体"/>
      <w:sz w:val="22"/>
      <w:lang w:bidi="ar-SA"/>
    </w:rPr>
  </w:style>
  <w:style w:type="paragraph" w:styleId="803">
    <w:name w:val="zb6"/>
    <w:basedOn w:val="800"/>
    <w:next w:val="803"/>
    <w:link w:val="802"/>
    <w:pPr>
      <w:pBdr/>
      <w:spacing/>
      <w:ind w:hanging="300" w:left="514"/>
    </w:pPr>
  </w:style>
  <w:style w:type="character" w:styleId="804">
    <w:name w:val="ZB8 Char Char"/>
    <w:next w:val="804"/>
    <w:link w:val="805"/>
    <w:pPr>
      <w:pBdr/>
      <w:spacing/>
      <w:ind/>
    </w:pPr>
    <w:rPr>
      <w:rFonts w:ascii="Consolas" w:hAnsi="Consolas" w:eastAsia="方正中等线简体"/>
      <w:sz w:val="21"/>
      <w:lang w:bidi="ar-SA"/>
    </w:rPr>
  </w:style>
  <w:style w:type="paragraph" w:styleId="805">
    <w:name w:val="ZB8"/>
    <w:basedOn w:val="800"/>
    <w:next w:val="805"/>
    <w:link w:val="804"/>
    <w:pPr>
      <w:pBdr/>
      <w:spacing w:line="340" w:lineRule="atLeast"/>
      <w:ind w:firstLine="0"/>
    </w:pPr>
    <w:rPr>
      <w:sz w:val="21"/>
    </w:rPr>
  </w:style>
  <w:style w:type="paragraph" w:styleId="806">
    <w:name w:val="ZB4"/>
    <w:basedOn w:val="763"/>
    <w:next w:val="806"/>
    <w:link w:val="763"/>
    <w:pPr>
      <w:pBdr/>
      <w:tabs>
        <w:tab w:val="left" w:leader="none" w:pos="3284"/>
      </w:tabs>
      <w:spacing w:before="60" w:line="400" w:lineRule="exact"/>
      <w:ind w:firstLine="200"/>
    </w:pPr>
    <w:rPr>
      <w:rFonts w:ascii="Consolas" w:hAnsi="Consolas" w:eastAsia="方正黑体_GBK"/>
      <w:sz w:val="22"/>
      <w:szCs w:val="20"/>
    </w:rPr>
  </w:style>
  <w:style w:type="paragraph" w:styleId="807">
    <w:name w:val="正文文本缩进 2"/>
    <w:basedOn w:val="763"/>
    <w:next w:val="807"/>
    <w:link w:val="763"/>
    <w:pPr>
      <w:pBdr/>
      <w:spacing w:line="530" w:lineRule="exact"/>
      <w:ind w:firstLine="600"/>
    </w:pPr>
    <w:rPr>
      <w:rFonts w:ascii="宋体"/>
      <w:sz w:val="24"/>
      <w:szCs w:val="20"/>
    </w:rPr>
  </w:style>
  <w:style w:type="paragraph" w:styleId="808">
    <w:name w:val="正文文本缩进 3"/>
    <w:basedOn w:val="763"/>
    <w:next w:val="808"/>
    <w:link w:val="763"/>
    <w:pPr>
      <w:pBdr/>
      <w:spacing w:line="360" w:lineRule="auto"/>
      <w:ind w:firstLine="560"/>
    </w:pPr>
    <w:rPr>
      <w:rFonts w:ascii="宋体"/>
      <w:color w:val="ff0000"/>
      <w:sz w:val="24"/>
      <w:szCs w:val="20"/>
    </w:rPr>
  </w:style>
  <w:style w:type="paragraph" w:styleId="809">
    <w:name w:val="表头"/>
    <w:basedOn w:val="763"/>
    <w:next w:val="809"/>
    <w:link w:val="763"/>
    <w:pPr>
      <w:pBdr/>
      <w:spacing w:after="60" w:before="160"/>
      <w:ind/>
      <w:jc w:val="center"/>
    </w:pPr>
    <w:rPr>
      <w:rFonts w:ascii="黑体" w:hAnsi="Monotype Corsiva" w:eastAsia="黑体"/>
      <w:b/>
    </w:rPr>
  </w:style>
  <w:style w:type="paragraph" w:styleId="810">
    <w:name w:val="my正文"/>
    <w:basedOn w:val="763"/>
    <w:next w:val="810"/>
    <w:link w:val="763"/>
    <w:qFormat/>
    <w:pPr>
      <w:pBdr/>
      <w:spacing w:line="360" w:lineRule="auto"/>
      <w:ind w:firstLine="200"/>
      <w:jc w:val="left"/>
    </w:pPr>
    <w:rPr>
      <w:rFonts w:ascii="Arial" w:hAnsi="Arial"/>
    </w:rPr>
  </w:style>
  <w:style w:type="character" w:styleId="811">
    <w:name w:val="正文格式 Char"/>
    <w:next w:val="811"/>
    <w:link w:val="812"/>
    <w:pPr>
      <w:pBdr/>
      <w:spacing/>
      <w:ind/>
    </w:pPr>
    <w:rPr>
      <w:rFonts w:ascii="宋体" w:hAnsi="宋体" w:eastAsia="宋体"/>
      <w:color w:val="000000"/>
      <w:sz w:val="21"/>
      <w:lang w:bidi="ar-SA"/>
    </w:rPr>
  </w:style>
  <w:style w:type="paragraph" w:styleId="812">
    <w:name w:val="正文格式"/>
    <w:basedOn w:val="763"/>
    <w:next w:val="812"/>
    <w:link w:val="811"/>
    <w:pPr>
      <w:pBdr/>
      <w:spacing/>
      <w:ind w:firstLine="420"/>
    </w:pPr>
    <w:rPr>
      <w:rFonts w:ascii="宋体" w:hAnsi="宋体"/>
      <w:color w:val="000000"/>
      <w:szCs w:val="20"/>
    </w:rPr>
  </w:style>
  <w:style w:type="paragraph" w:styleId="813">
    <w:name w:val="toc 3"/>
    <w:basedOn w:val="763"/>
    <w:next w:val="763"/>
    <w:link w:val="763"/>
    <w:uiPriority w:val="39"/>
    <w:pPr>
      <w:pBdr/>
      <w:spacing/>
      <w:ind w:left="840"/>
    </w:pPr>
  </w:style>
  <w:style w:type="paragraph" w:styleId="814">
    <w:name w:val="toc 4"/>
    <w:basedOn w:val="763"/>
    <w:next w:val="763"/>
    <w:link w:val="763"/>
    <w:semiHidden/>
    <w:pPr>
      <w:pBdr/>
      <w:spacing/>
      <w:ind w:left="1260"/>
    </w:pPr>
  </w:style>
  <w:style w:type="paragraph" w:styleId="815">
    <w:name w:val="toc 5"/>
    <w:basedOn w:val="763"/>
    <w:next w:val="763"/>
    <w:link w:val="763"/>
    <w:semiHidden/>
    <w:pPr>
      <w:pBdr/>
      <w:spacing/>
      <w:ind w:left="1680"/>
    </w:pPr>
  </w:style>
  <w:style w:type="paragraph" w:styleId="816">
    <w:name w:val="toc 6"/>
    <w:basedOn w:val="763"/>
    <w:next w:val="763"/>
    <w:link w:val="763"/>
    <w:semiHidden/>
    <w:pPr>
      <w:pBdr/>
      <w:spacing/>
      <w:ind w:left="2100"/>
    </w:pPr>
  </w:style>
  <w:style w:type="paragraph" w:styleId="817">
    <w:name w:val="toc 7"/>
    <w:basedOn w:val="763"/>
    <w:next w:val="763"/>
    <w:link w:val="763"/>
    <w:semiHidden/>
    <w:pPr>
      <w:pBdr/>
      <w:spacing/>
      <w:ind w:left="2520"/>
    </w:pPr>
  </w:style>
  <w:style w:type="paragraph" w:styleId="818">
    <w:name w:val="toc 8"/>
    <w:basedOn w:val="763"/>
    <w:next w:val="763"/>
    <w:link w:val="763"/>
    <w:semiHidden/>
    <w:pPr>
      <w:pBdr/>
      <w:spacing/>
      <w:ind w:left="2940"/>
    </w:pPr>
  </w:style>
  <w:style w:type="paragraph" w:styleId="819">
    <w:name w:val="toc 9"/>
    <w:basedOn w:val="763"/>
    <w:next w:val="763"/>
    <w:link w:val="763"/>
    <w:semiHidden/>
    <w:pPr>
      <w:pBdr/>
      <w:spacing/>
      <w:ind w:left="3360"/>
    </w:pPr>
  </w:style>
  <w:style w:type="character" w:styleId="820">
    <w:name w:val="font01"/>
    <w:next w:val="820"/>
    <w:link w:val="763"/>
    <w:pPr>
      <w:pBdr/>
      <w:spacing/>
      <w:ind/>
    </w:pPr>
    <w:rPr>
      <w:rFonts w:hint="eastAsia" w:ascii="宋体" w:hAnsi="宋体" w:eastAsia="宋体" w:cs="宋体"/>
      <w:i w:val="0"/>
      <w:color w:val="ff0000"/>
      <w:sz w:val="18"/>
      <w:szCs w:val="18"/>
    </w:rPr>
  </w:style>
  <w:style w:type="character" w:styleId="821">
    <w:name w:val="纯文本 字符,普通文字 Char 字符,纯文本 Char Char 字符,纯文本 Char 字符,普通文字 Char Char 字符,普通文字 Char Char Char 字符,普通文字 Char Char Char Char 字符,普通文字1 字符,普通文字2 字符,普通文字3 字符,普通文字4 字符,普通文字5 字符,普通文字6 字符,普通文字11 字符,普通文字21 字符,普通文字31 字符,普通文字41 字符,普通文字7 字符,正 文 1 字符,0921 字符,普通文字 字符,加粗正文 字符"/>
    <w:next w:val="821"/>
    <w:link w:val="780"/>
    <w:uiPriority w:val="99"/>
    <w:pPr>
      <w:pBdr/>
      <w:spacing/>
      <w:ind/>
    </w:pPr>
    <w:rPr>
      <w:rFonts w:ascii="宋体" w:hAnsi="Courier New" w:eastAsia="宋体" w:cs="Courier New"/>
      <w:sz w:val="21"/>
      <w:szCs w:val="21"/>
      <w:lang w:val="en-US" w:eastAsia="zh-CN" w:bidi="ar-SA"/>
    </w:rPr>
  </w:style>
  <w:style w:type="paragraph" w:styleId="822">
    <w:name w:val="reader-word-layer reader-word-s2-9"/>
    <w:basedOn w:val="763"/>
    <w:next w:val="822"/>
    <w:link w:val="825"/>
    <w:pPr>
      <w:widowControl w:val="true"/>
      <w:pBdr/>
      <w:spacing w:after="100" w:afterAutospacing="1" w:before="100" w:beforeAutospacing="1"/>
      <w:ind/>
      <w:jc w:val="left"/>
    </w:pPr>
    <w:rPr>
      <w:rFonts w:ascii="宋体" w:hAnsi="宋体" w:cs="宋体"/>
      <w:sz w:val="24"/>
    </w:rPr>
  </w:style>
  <w:style w:type="paragraph" w:styleId="823">
    <w:name w:val="reader-word-layer reader-word-s2-10"/>
    <w:basedOn w:val="763"/>
    <w:next w:val="823"/>
    <w:link w:val="763"/>
    <w:pPr>
      <w:widowControl w:val="true"/>
      <w:pBdr/>
      <w:spacing w:after="100" w:afterAutospacing="1" w:before="100" w:beforeAutospacing="1"/>
      <w:ind/>
      <w:jc w:val="left"/>
    </w:pPr>
    <w:rPr>
      <w:rFonts w:ascii="宋体" w:hAnsi="宋体" w:cs="宋体"/>
      <w:sz w:val="24"/>
    </w:rPr>
  </w:style>
  <w:style w:type="paragraph" w:styleId="824">
    <w:name w:val="正文 + (符号) 宋体,四号"/>
    <w:basedOn w:val="822"/>
    <w:next w:val="824"/>
    <w:link w:val="826"/>
    <w:pPr>
      <w:pBdr/>
      <w:shd w:val="clear" w:color="auto" w:fill="ffffff"/>
      <w:spacing w:after="0" w:afterAutospacing="0" w:before="0" w:beforeAutospacing="0" w:line="3047" w:lineRule="atLeast"/>
      <w:ind/>
    </w:pPr>
    <w:rPr>
      <w:rFonts w:ascii="Times New Roman" w:cs="Times New Roman"/>
      <w:sz w:val="28"/>
      <w:szCs w:val="28"/>
    </w:rPr>
  </w:style>
  <w:style w:type="character" w:styleId="825">
    <w:name w:val="reader-word-layer reader-word-s2-9 Char"/>
    <w:next w:val="825"/>
    <w:link w:val="822"/>
    <w:pPr>
      <w:pBdr/>
      <w:spacing/>
      <w:ind/>
    </w:pPr>
    <w:rPr>
      <w:rFonts w:ascii="宋体" w:hAnsi="宋体" w:eastAsia="宋体" w:cs="宋体"/>
      <w:sz w:val="24"/>
      <w:szCs w:val="24"/>
      <w:lang w:val="en-US" w:eastAsia="zh-CN" w:bidi="ar-SA"/>
    </w:rPr>
  </w:style>
  <w:style w:type="character" w:styleId="826">
    <w:name w:val="正文 + (符号) 宋体 Char,四号 Char"/>
    <w:next w:val="826"/>
    <w:link w:val="824"/>
    <w:pPr>
      <w:pBdr/>
      <w:spacing/>
      <w:ind/>
    </w:pPr>
    <w:rPr>
      <w:rFonts w:ascii="宋体" w:hAnsi="宋体" w:eastAsia="宋体" w:cs="宋体"/>
      <w:sz w:val="28"/>
      <w:szCs w:val="28"/>
      <w:lang w:val="en-US" w:eastAsia="zh-CN" w:bidi="ar-SA"/>
    </w:rPr>
  </w:style>
  <w:style w:type="character" w:styleId="827">
    <w:name w:val="普通文字1 Char,普通文字2 Char,普通文字3 Char,普通文字4 Char,普通文字5 Char,普通文字6 Char,普通文字11 Char,普通文字21 Char,普通文字31 Char,普通文字41 Char,普通文字7 Char,纯文本 Char Char1,Texte Char,纯文本 Char1 Char Char Char,纯文本 Char Char Char Char Char,纯文本 Char Char Char,普通文字 Char1 Char,纯文本11 Char"/>
    <w:next w:val="827"/>
    <w:link w:val="763"/>
    <w:pPr>
      <w:pBdr/>
      <w:spacing/>
      <w:ind/>
    </w:pPr>
    <w:rPr>
      <w:rFonts w:ascii="宋体" w:hAnsi="Courier New" w:eastAsia="宋体" w:cs="Courier New"/>
      <w:sz w:val="21"/>
      <w:szCs w:val="21"/>
      <w:lang w:val="en-US" w:eastAsia="zh-CN" w:bidi="ar-SA"/>
    </w:rPr>
  </w:style>
  <w:style w:type="paragraph" w:styleId="828">
    <w:name w:val="style15"/>
    <w:basedOn w:val="763"/>
    <w:next w:val="828"/>
    <w:link w:val="763"/>
    <w:pPr>
      <w:widowControl w:val="true"/>
      <w:pBdr/>
      <w:spacing w:after="100" w:afterAutospacing="1" w:before="100" w:beforeAutospacing="1"/>
      <w:ind/>
      <w:jc w:val="left"/>
    </w:pPr>
    <w:rPr>
      <w:rFonts w:ascii="宋体" w:hAnsi="宋体" w:cs="宋体"/>
      <w:sz w:val="24"/>
    </w:rPr>
  </w:style>
  <w:style w:type="character" w:styleId="829">
    <w:name w:val="鋘drad Char,???änd Char,????nd Char,Body Te?nd Char,Bo Char,正文（首行缩进两字） Char Char1,正文（首行缩进两字） Char Char Char Char Char Char Char Char Char Char Char Char Char Char Char,四 Char,正文（首行缩进两字）标题1 Char,正文双线 Char,标题四 Char,特点标 Char"/>
    <w:next w:val="829"/>
    <w:link w:val="763"/>
    <w:pPr>
      <w:pBdr/>
      <w:spacing/>
      <w:ind/>
    </w:pPr>
    <w:rPr>
      <w:rFonts w:eastAsia="宋体"/>
      <w:sz w:val="21"/>
      <w:lang w:val="en-US" w:eastAsia="zh-CN" w:bidi="ar-SA"/>
    </w:rPr>
  </w:style>
  <w:style w:type="paragraph" w:styleId="830">
    <w:name w:val="正文文本"/>
    <w:basedOn w:val="763"/>
    <w:next w:val="830"/>
    <w:link w:val="834"/>
    <w:pPr>
      <w:pBdr/>
      <w:spacing w:after="120"/>
      <w:ind/>
    </w:pPr>
  </w:style>
  <w:style w:type="paragraph" w:styleId="831">
    <w:name w:val="List Paragraph"/>
    <w:basedOn w:val="763"/>
    <w:next w:val="831"/>
    <w:link w:val="763"/>
    <w:pPr>
      <w:pBdr/>
      <w:spacing/>
      <w:ind w:firstLine="420"/>
    </w:pPr>
    <w:rPr>
      <w:rFonts w:ascii="Calibri" w:hAnsi="Calibri"/>
      <w:szCs w:val="22"/>
    </w:rPr>
  </w:style>
  <w:style w:type="paragraph" w:styleId="832">
    <w:name w:val=" Char Char Char1 Char"/>
    <w:basedOn w:val="778"/>
    <w:next w:val="832"/>
    <w:link w:val="773"/>
    <w:semiHidden/>
    <w:pPr>
      <w:pBdr/>
      <w:spacing/>
      <w:ind/>
    </w:pPr>
    <w:rPr>
      <w:rFonts w:ascii="Tahoma" w:hAnsi="Tahoma" w:cs="Tahoma"/>
      <w:sz w:val="18"/>
    </w:rPr>
  </w:style>
  <w:style w:type="character" w:styleId="833">
    <w:name w:val="info_email"/>
    <w:next w:val="833"/>
    <w:link w:val="763"/>
    <w:pPr>
      <w:pBdr/>
      <w:spacing/>
      <w:ind/>
    </w:pPr>
  </w:style>
  <w:style w:type="character" w:styleId="834">
    <w:name w:val="正文文本 Char"/>
    <w:next w:val="834"/>
    <w:link w:val="830"/>
    <w:pPr>
      <w:pBdr/>
      <w:spacing/>
      <w:ind/>
    </w:pPr>
    <w:rPr>
      <w:sz w:val="21"/>
      <w:szCs w:val="24"/>
    </w:rPr>
  </w:style>
  <w:style w:type="character" w:styleId="835">
    <w:name w:val="正文文本 字符"/>
    <w:next w:val="835"/>
    <w:link w:val="763"/>
    <w:pPr>
      <w:pBdr/>
      <w:spacing/>
      <w:ind/>
    </w:pPr>
    <w:rPr>
      <w:sz w:val="21"/>
      <w:szCs w:val="24"/>
    </w:rPr>
  </w:style>
  <w:style w:type="character" w:styleId="836">
    <w:name w:val="页脚 Char"/>
    <w:next w:val="836"/>
    <w:link w:val="763"/>
    <w:uiPriority w:val="99"/>
    <w:pPr>
      <w:pBdr/>
      <w:spacing/>
      <w:ind/>
    </w:pPr>
    <w:rPr>
      <w:rFonts w:eastAsia="Calibri"/>
      <w:sz w:val="21"/>
    </w:rPr>
  </w:style>
  <w:style w:type="paragraph" w:styleId="837">
    <w:name w:val="标题"/>
    <w:basedOn w:val="763"/>
    <w:next w:val="763"/>
    <w:link w:val="838"/>
    <w:qFormat/>
    <w:pPr>
      <w:pBdr/>
      <w:spacing w:after="60" w:before="240"/>
      <w:ind/>
      <w:jc w:val="center"/>
      <w:outlineLvl w:val="0"/>
    </w:pPr>
    <w:rPr>
      <w:rFonts w:ascii="Cambria" w:hAnsi="Cambria" w:cs="Times New Roman"/>
      <w:b/>
      <w:bCs/>
      <w:sz w:val="32"/>
      <w:szCs w:val="32"/>
    </w:rPr>
  </w:style>
  <w:style w:type="character" w:styleId="838">
    <w:name w:val="标题 Char"/>
    <w:next w:val="838"/>
    <w:link w:val="837"/>
    <w:pPr>
      <w:pBdr/>
      <w:spacing/>
      <w:ind/>
    </w:pPr>
    <w:rPr>
      <w:rFonts w:ascii="Cambria" w:hAnsi="Cambria" w:cs="Times New Roman"/>
      <w:b/>
      <w:bCs/>
      <w:sz w:val="32"/>
      <w:szCs w:val="32"/>
    </w:rPr>
  </w:style>
  <w:style w:type="character" w:styleId="11680" w:default="1">
    <w:name w:val="Default Paragraph Font"/>
    <w:uiPriority w:val="1"/>
    <w:semiHidden/>
    <w:unhideWhenUsed/>
    <w:pPr>
      <w:pBdr/>
      <w:spacing/>
      <w:ind/>
    </w:pPr>
  </w:style>
  <w:style w:type="numbering" w:styleId="11681" w:default="1">
    <w:name w:val="No List"/>
    <w:uiPriority w:val="99"/>
    <w:semiHidden/>
    <w:unhideWhenUsed/>
    <w:pPr>
      <w:pBdr/>
      <w:spacing/>
      <w:ind/>
    </w:pPr>
  </w:style>
  <w:style w:type="table" w:styleId="11682" w:default="1">
    <w:name w:val="Normal Table"/>
    <w:uiPriority w:val="99"/>
    <w:semiHidden/>
    <w:unhideWhenUsed/>
    <w:pPr>
      <w:pBdr/>
      <w:spacing/>
      <w:ind/>
    </w:pPr>
    <w:tblPr>
      <w:tblBorders/>
    </w:tblPr>
    <w:tcPr>
      <w:tcBorders/>
    </w:tcPr>
    <w:tblStylePr w:type="band1Horz">
      <w:pPr>
        <w:pBdr/>
        <w:spacing/>
        <w:ind/>
      </w:pPr>
      <w:tblPr>
        <w:tblBorders/>
      </w:tblPr>
      <w:tcPr>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pPr>
        <w:pBdr/>
        <w:spacing/>
        <w:ind/>
      </w:pPr>
      <w:tblPr>
        <w:tblBorders/>
      </w:tblPr>
      <w:tcPr>
        <w:tcBorders/>
      </w:tcPr>
    </w:tblStylePr>
    <w:tblStylePr w:type="firstRow">
      <w:pPr>
        <w:pBdr/>
        <w:spacing/>
        <w:ind/>
      </w:pPr>
      <w:tblPr>
        <w:tblBorders/>
      </w:tblPr>
      <w:tcPr>
        <w:tcBorders/>
      </w:tcPr>
    </w:tblStylePr>
    <w:tblStylePr w:type="lastCol">
      <w:pPr>
        <w:pBdr/>
        <w:spacing/>
        <w:ind/>
      </w:pPr>
      <w:tblPr>
        <w:tblBorders/>
      </w:tblPr>
      <w:tcPr>
        <w:tcBorders/>
      </w:tcPr>
    </w:tblStylePr>
    <w:tblStylePr w:type="lastRow">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header" Target="header1.xml" /><Relationship Id="rId10" Type="http://schemas.openxmlformats.org/officeDocument/2006/relationships/footer" Target="footer1.xml" /><Relationship Id="rId11" Type="http://schemas.openxmlformats.org/officeDocument/2006/relationships/footer" Target="footer2.xml" /><Relationship Id="rId12" Type="http://schemas.openxmlformats.org/officeDocument/2006/relationships/footer" Target="footer3.xml" /><Relationship Id="rId13" Type="http://schemas.openxmlformats.org/officeDocument/2006/relationships/image" Target="media/image1.png"/></Relationships>
</file>

<file path=word/_rels/endnotes.xml.rels><?xml version="1.0" encoding="UTF-8" standalone="yes"?><Relationships xmlns="http://schemas.openxmlformats.org/package/2006/relationships"></Relationships>
</file>

<file path=word/_rels/footer1.xml.rels><?xml version="1.0" encoding="UTF-8" standalone="yes"?><Relationships xmlns="http://schemas.openxmlformats.org/package/2006/relationships"></Relationships>
</file>

<file path=word/_rels/footer2.xml.rels><?xml version="1.0" encoding="UTF-8" standalone="yes"?><Relationships xmlns="http://schemas.openxmlformats.org/package/2006/relationships"></Relationships>
</file>

<file path=word/_rels/footer3.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_rels/header1.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
  <a:themeElements>
    <a:clrScheme nam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
      <a:majorFont>
        <a:latin typeface="Arial"/>
        <a:ea typeface="Arial"/>
        <a:cs typeface="Arial"/>
      </a:majorFont>
      <a:minorFont>
        <a:latin typeface="Arial"/>
        <a:ea typeface="Arial"/>
        <a:cs typeface="Arial"/>
      </a:minorFont>
    </a:fontScheme>
    <a:fmtScheme nam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ln>
        <a:ln w="25400">
          <a:solidFill>
            <a:schemeClr val="phClr"/>
          </a:solidFill>
        </a:ln>
        <a:ln w="38100">
          <a:solidFill>
            <a:schemeClr val="phClr"/>
          </a:solidFill>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rgbClr val="000000"/>
        </a:solidFill>
        <a:solidFill>
          <a:srgbClr val="000000"/>
        </a:solidFill>
      </a:bgFillStyleLst>
    </a:fmtScheme>
  </a:themeElements>
  <a:objectDefaults/>
</a:theme>
</file>

<file path=docProps/app.xml><?xml version="1.0" encoding="utf-8"?>
<Properties xmlns="http://schemas.openxmlformats.org/officeDocument/2006/extended-properties" xmlns:vt="http://schemas.openxmlformats.org/officeDocument/2006/docPropsVTypes">
  <Application>ONLYOFFICE/7.5.1.23</Application>
  <Company>USR</Company>
  <DocSecurity>0</DocSecurity>
  <HyperlinksChanged>false</HyperlinksChanged>
  <ScaleCrop>false</ScaleCrop>
  <SharedDoc>false</SharedDoc>
  <Template>Normal.dotm</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随县政府采购</dc:title>
  <dc:creator>Administrator</dc:creator>
  <cp:lastModifiedBy>匿名</cp:lastModifiedBy>
  <cp:revision>4</cp:revision>
  <dcterms:created xsi:type="dcterms:W3CDTF">2023-07-24T01:44:00Z</dcterms:created>
  <dcterms:modified xsi:type="dcterms:W3CDTF">2025-03-26T08:25:29Z</dcterms:modified>
  <cp:version>983040</cp:version>
</cp:coreProperties>
</file>