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仿宋" w:hAnsi="仿宋" w:eastAsia="仿宋" w:cs="Times New Roman"/>
          <w:sz w:val="30"/>
          <w:szCs w:val="30"/>
        </w:rPr>
      </w:pPr>
    </w:p>
    <w:p>
      <w:pPr>
        <w:spacing w:line="240" w:lineRule="auto"/>
        <w:ind w:firstLine="720" w:firstLineChars="200"/>
        <w:jc w:val="center"/>
        <w:rPr>
          <w:rFonts w:ascii="黑体" w:hAnsi="黑体" w:eastAsia="黑体"/>
          <w:bCs/>
          <w:sz w:val="36"/>
          <w:szCs w:val="36"/>
        </w:rPr>
      </w:pPr>
      <w:r>
        <w:rPr>
          <w:rFonts w:hint="eastAsia" w:ascii="黑体" w:hAnsi="黑体" w:eastAsia="黑体"/>
          <w:bCs/>
          <w:sz w:val="36"/>
          <w:szCs w:val="36"/>
        </w:rPr>
        <w:t>2</w:t>
      </w:r>
      <w:r>
        <w:rPr>
          <w:rFonts w:ascii="黑体" w:hAnsi="黑体" w:eastAsia="黑体"/>
          <w:bCs/>
          <w:sz w:val="36"/>
          <w:szCs w:val="36"/>
        </w:rPr>
        <w:t>02</w:t>
      </w:r>
      <w:r>
        <w:rPr>
          <w:rFonts w:hint="eastAsia" w:ascii="黑体" w:hAnsi="黑体" w:eastAsia="黑体"/>
          <w:bCs/>
          <w:sz w:val="36"/>
          <w:szCs w:val="36"/>
          <w:lang w:val="en-US" w:eastAsia="zh-CN"/>
        </w:rPr>
        <w:t>2</w:t>
      </w:r>
      <w:r>
        <w:rPr>
          <w:rFonts w:hint="eastAsia" w:ascii="黑体" w:hAnsi="黑体" w:eastAsia="黑体"/>
          <w:bCs/>
          <w:sz w:val="36"/>
          <w:szCs w:val="36"/>
        </w:rPr>
        <w:t>年</w:t>
      </w:r>
      <w:r>
        <w:rPr>
          <w:rFonts w:ascii="黑体" w:hAnsi="黑体" w:eastAsia="黑体"/>
          <w:bCs/>
          <w:sz w:val="36"/>
          <w:szCs w:val="36"/>
        </w:rPr>
        <w:t>地方政府</w:t>
      </w:r>
      <w:r>
        <w:rPr>
          <w:rFonts w:hint="eastAsia" w:ascii="黑体" w:hAnsi="黑体" w:eastAsia="黑体"/>
          <w:bCs/>
          <w:sz w:val="36"/>
          <w:szCs w:val="36"/>
        </w:rPr>
        <w:t>债务预算公开情况说明</w:t>
      </w:r>
    </w:p>
    <w:p>
      <w:pPr>
        <w:spacing w:line="240" w:lineRule="auto"/>
        <w:ind w:firstLine="600" w:firstLineChars="200"/>
        <w:rPr>
          <w:rFonts w:ascii="仿宋" w:hAnsi="仿宋" w:eastAsia="仿宋" w:cs="Times New Roman"/>
          <w:sz w:val="30"/>
          <w:szCs w:val="30"/>
        </w:rPr>
      </w:pPr>
    </w:p>
    <w:p>
      <w:pPr>
        <w:spacing w:line="240" w:lineRule="auto"/>
        <w:ind w:firstLine="600" w:firstLineChars="200"/>
        <w:rPr>
          <w:rFonts w:ascii="仿宋" w:hAnsi="仿宋" w:eastAsia="仿宋" w:cs="Times New Roman"/>
          <w:sz w:val="30"/>
          <w:szCs w:val="30"/>
        </w:rPr>
      </w:pPr>
      <w:bookmarkStart w:id="0" w:name="_GoBack"/>
      <w:r>
        <w:rPr>
          <w:rFonts w:hint="eastAsia" w:ascii="黑体" w:hAnsi="黑体" w:eastAsia="黑体" w:cs="Times New Roman"/>
          <w:sz w:val="30"/>
          <w:szCs w:val="30"/>
        </w:rPr>
        <w:t>一</w:t>
      </w:r>
      <w:r>
        <w:rPr>
          <w:rFonts w:ascii="黑体" w:hAnsi="黑体" w:eastAsia="黑体" w:cs="Times New Roman"/>
          <w:sz w:val="30"/>
          <w:szCs w:val="30"/>
        </w:rPr>
        <w:t>、</w:t>
      </w:r>
      <w:r>
        <w:rPr>
          <w:rFonts w:hint="eastAsia" w:ascii="黑体" w:hAnsi="黑体" w:eastAsia="黑体" w:cs="Times New Roman"/>
          <w:sz w:val="30"/>
          <w:szCs w:val="30"/>
        </w:rPr>
        <w:t>上一年度全市政府性债务限额</w:t>
      </w:r>
      <w:r>
        <w:rPr>
          <w:rFonts w:ascii="黑体" w:hAnsi="黑体" w:eastAsia="黑体" w:cs="Times New Roman"/>
          <w:sz w:val="30"/>
          <w:szCs w:val="30"/>
        </w:rPr>
        <w:t>和余额</w:t>
      </w:r>
      <w:r>
        <w:rPr>
          <w:rFonts w:hint="eastAsia" w:ascii="黑体" w:hAnsi="黑体" w:eastAsia="黑体" w:cs="Times New Roman"/>
          <w:sz w:val="30"/>
          <w:szCs w:val="30"/>
        </w:rPr>
        <w:t>情况</w:t>
      </w:r>
    </w:p>
    <w:p>
      <w:pPr>
        <w:spacing w:line="60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lang w:val="en-US" w:eastAsia="zh-CN"/>
        </w:rPr>
        <w:t>1、</w:t>
      </w:r>
      <w:r>
        <w:rPr>
          <w:rFonts w:hint="eastAsia" w:ascii="仿宋" w:hAnsi="仿宋" w:eastAsia="仿宋" w:cs="Times New Roman"/>
          <w:color w:val="auto"/>
          <w:sz w:val="32"/>
          <w:szCs w:val="32"/>
          <w:highlight w:val="none"/>
        </w:rPr>
        <w:t>2021年财政厅核定我市政府债务限额为2074282万元，（其中:一般债务限额1052609万元、专项债务限额1021673万元），比上年新增债务限额357130万元（其中:一般债务限额55275万元、专项债务限额301855万元）。</w:t>
      </w:r>
    </w:p>
    <w:p>
      <w:pPr>
        <w:spacing w:line="600" w:lineRule="exact"/>
        <w:ind w:firstLine="640"/>
        <w:rPr>
          <w:rFonts w:hint="eastAsia" w:ascii="仿宋" w:hAnsi="仿宋" w:eastAsia="仿宋" w:cs="Times New Roman"/>
          <w:color w:val="auto"/>
          <w:sz w:val="32"/>
          <w:szCs w:val="32"/>
          <w:highlight w:val="none"/>
          <w:lang w:eastAsia="zh-CN"/>
        </w:rPr>
      </w:pPr>
      <w:r>
        <w:rPr>
          <w:rFonts w:hint="eastAsia" w:ascii="仿宋" w:hAnsi="仿宋" w:eastAsia="仿宋" w:cs="Times New Roman"/>
          <w:color w:val="auto"/>
          <w:sz w:val="32"/>
          <w:szCs w:val="32"/>
          <w:highlight w:val="none"/>
        </w:rPr>
        <w:t>2、2021年全市政府债务余额为19266</w:t>
      </w:r>
      <w:r>
        <w:rPr>
          <w:rFonts w:hint="eastAsia" w:ascii="仿宋" w:hAnsi="仿宋" w:eastAsia="仿宋" w:cs="Times New Roman"/>
          <w:color w:val="auto"/>
          <w:sz w:val="32"/>
          <w:szCs w:val="32"/>
          <w:highlight w:val="none"/>
          <w:lang w:val="en-US" w:eastAsia="zh-CN"/>
        </w:rPr>
        <w:t>31</w:t>
      </w:r>
      <w:r>
        <w:rPr>
          <w:rFonts w:hint="eastAsia" w:ascii="仿宋" w:hAnsi="仿宋" w:eastAsia="仿宋" w:cs="Times New Roman"/>
          <w:color w:val="auto"/>
          <w:sz w:val="32"/>
          <w:szCs w:val="32"/>
          <w:highlight w:val="none"/>
        </w:rPr>
        <w:t>万元（其中：一般债务9714</w:t>
      </w:r>
      <w:r>
        <w:rPr>
          <w:rFonts w:hint="eastAsia" w:ascii="仿宋" w:hAnsi="仿宋" w:eastAsia="仿宋" w:cs="Times New Roman"/>
          <w:color w:val="auto"/>
          <w:sz w:val="32"/>
          <w:szCs w:val="32"/>
          <w:highlight w:val="none"/>
          <w:lang w:val="en-US" w:eastAsia="zh-CN"/>
        </w:rPr>
        <w:t>59</w:t>
      </w:r>
      <w:r>
        <w:rPr>
          <w:rFonts w:hint="eastAsia" w:ascii="仿宋" w:hAnsi="仿宋" w:eastAsia="仿宋" w:cs="Times New Roman"/>
          <w:color w:val="auto"/>
          <w:sz w:val="32"/>
          <w:szCs w:val="32"/>
          <w:highlight w:val="none"/>
        </w:rPr>
        <w:t>万元，专项债务95517</w:t>
      </w:r>
      <w:r>
        <w:rPr>
          <w:rFonts w:hint="eastAsia" w:ascii="仿宋" w:hAnsi="仿宋" w:eastAsia="仿宋" w:cs="Times New Roman"/>
          <w:color w:val="auto"/>
          <w:sz w:val="32"/>
          <w:szCs w:val="32"/>
          <w:highlight w:val="none"/>
          <w:lang w:val="en-US" w:eastAsia="zh-CN"/>
        </w:rPr>
        <w:t>2</w:t>
      </w:r>
      <w:r>
        <w:rPr>
          <w:rFonts w:hint="eastAsia" w:ascii="仿宋" w:hAnsi="仿宋" w:eastAsia="仿宋" w:cs="Times New Roman"/>
          <w:color w:val="auto"/>
          <w:sz w:val="32"/>
          <w:szCs w:val="32"/>
          <w:highlight w:val="none"/>
        </w:rPr>
        <w:t xml:space="preserve"> 万元），比上年新增政府债务余额2946</w:t>
      </w:r>
      <w:r>
        <w:rPr>
          <w:rFonts w:hint="eastAsia" w:ascii="仿宋" w:hAnsi="仿宋" w:eastAsia="仿宋" w:cs="Times New Roman"/>
          <w:color w:val="auto"/>
          <w:sz w:val="32"/>
          <w:szCs w:val="32"/>
          <w:highlight w:val="none"/>
          <w:lang w:val="en-US" w:eastAsia="zh-CN"/>
        </w:rPr>
        <w:t>21</w:t>
      </w:r>
      <w:r>
        <w:rPr>
          <w:rFonts w:hint="eastAsia" w:ascii="仿宋" w:hAnsi="仿宋" w:eastAsia="仿宋" w:cs="Times New Roman"/>
          <w:color w:val="auto"/>
          <w:sz w:val="32"/>
          <w:szCs w:val="32"/>
          <w:highlight w:val="none"/>
        </w:rPr>
        <w:t>万元（其中：一般债务453</w:t>
      </w:r>
      <w:r>
        <w:rPr>
          <w:rFonts w:hint="eastAsia" w:ascii="仿宋" w:hAnsi="仿宋" w:eastAsia="仿宋" w:cs="Times New Roman"/>
          <w:color w:val="auto"/>
          <w:sz w:val="32"/>
          <w:szCs w:val="32"/>
          <w:highlight w:val="none"/>
          <w:lang w:val="en-US" w:eastAsia="zh-CN"/>
        </w:rPr>
        <w:t>05</w:t>
      </w:r>
      <w:r>
        <w:rPr>
          <w:rFonts w:hint="eastAsia" w:ascii="仿宋" w:hAnsi="仿宋" w:eastAsia="仿宋" w:cs="Times New Roman"/>
          <w:color w:val="auto"/>
          <w:sz w:val="32"/>
          <w:szCs w:val="32"/>
          <w:highlight w:val="none"/>
        </w:rPr>
        <w:t>万元、专项债务2493</w:t>
      </w:r>
      <w:r>
        <w:rPr>
          <w:rFonts w:hint="eastAsia" w:ascii="仿宋" w:hAnsi="仿宋" w:eastAsia="仿宋" w:cs="Times New Roman"/>
          <w:color w:val="auto"/>
          <w:sz w:val="32"/>
          <w:szCs w:val="32"/>
          <w:highlight w:val="none"/>
          <w:lang w:val="en-US" w:eastAsia="zh-CN"/>
        </w:rPr>
        <w:t>16</w:t>
      </w:r>
      <w:r>
        <w:rPr>
          <w:rFonts w:hint="eastAsia" w:ascii="仿宋" w:hAnsi="仿宋" w:eastAsia="仿宋" w:cs="Times New Roman"/>
          <w:color w:val="auto"/>
          <w:sz w:val="32"/>
          <w:szCs w:val="32"/>
          <w:highlight w:val="none"/>
        </w:rPr>
        <w:t>万元），其中：市本级新增政府债务余额202565万元（一般债务5337万元，专项债务197228万元），县市区新增政府债务余额920</w:t>
      </w:r>
      <w:r>
        <w:rPr>
          <w:rFonts w:hint="eastAsia" w:ascii="仿宋" w:hAnsi="仿宋" w:eastAsia="仿宋" w:cs="Times New Roman"/>
          <w:color w:val="auto"/>
          <w:sz w:val="32"/>
          <w:szCs w:val="32"/>
          <w:highlight w:val="none"/>
          <w:lang w:val="en-US" w:eastAsia="zh-CN"/>
        </w:rPr>
        <w:t>56</w:t>
      </w:r>
      <w:r>
        <w:rPr>
          <w:rFonts w:hint="eastAsia" w:ascii="仿宋" w:hAnsi="仿宋" w:eastAsia="仿宋" w:cs="Times New Roman"/>
          <w:color w:val="auto"/>
          <w:sz w:val="32"/>
          <w:szCs w:val="32"/>
          <w:highlight w:val="none"/>
        </w:rPr>
        <w:t>万元（一般债务</w:t>
      </w:r>
      <w:r>
        <w:rPr>
          <w:rFonts w:hint="eastAsia" w:ascii="仿宋" w:hAnsi="仿宋" w:eastAsia="仿宋" w:cs="Times New Roman"/>
          <w:color w:val="auto"/>
          <w:sz w:val="32"/>
          <w:szCs w:val="32"/>
          <w:highlight w:val="none"/>
          <w:lang w:val="en-US" w:eastAsia="zh-CN"/>
        </w:rPr>
        <w:t>39968</w:t>
      </w:r>
      <w:r>
        <w:rPr>
          <w:rFonts w:hint="eastAsia" w:ascii="仿宋" w:hAnsi="仿宋" w:eastAsia="仿宋" w:cs="Times New Roman"/>
          <w:color w:val="auto"/>
          <w:sz w:val="32"/>
          <w:szCs w:val="32"/>
          <w:highlight w:val="none"/>
        </w:rPr>
        <w:t>万元，专项债务520</w:t>
      </w:r>
      <w:r>
        <w:rPr>
          <w:rFonts w:hint="eastAsia" w:ascii="仿宋" w:hAnsi="仿宋" w:eastAsia="仿宋" w:cs="Times New Roman"/>
          <w:color w:val="auto"/>
          <w:sz w:val="32"/>
          <w:szCs w:val="32"/>
          <w:highlight w:val="none"/>
          <w:lang w:val="en-US" w:eastAsia="zh-CN"/>
        </w:rPr>
        <w:t>88</w:t>
      </w:r>
      <w:r>
        <w:rPr>
          <w:rFonts w:hint="eastAsia" w:ascii="仿宋" w:hAnsi="仿宋" w:eastAsia="仿宋" w:cs="Times New Roman"/>
          <w:color w:val="auto"/>
          <w:sz w:val="32"/>
          <w:szCs w:val="32"/>
          <w:highlight w:val="none"/>
        </w:rPr>
        <w:t>万元）。具体情况如下：主动偿还政府债务24</w:t>
      </w:r>
      <w:r>
        <w:rPr>
          <w:rFonts w:hint="eastAsia" w:ascii="仿宋" w:hAnsi="仿宋" w:eastAsia="仿宋" w:cs="Times New Roman"/>
          <w:color w:val="auto"/>
          <w:sz w:val="32"/>
          <w:szCs w:val="32"/>
          <w:highlight w:val="none"/>
          <w:lang w:val="en-US" w:eastAsia="zh-CN"/>
        </w:rPr>
        <w:t>537</w:t>
      </w:r>
      <w:r>
        <w:rPr>
          <w:rFonts w:hint="eastAsia" w:ascii="仿宋" w:hAnsi="仿宋" w:eastAsia="仿宋" w:cs="Times New Roman"/>
          <w:color w:val="auto"/>
          <w:sz w:val="32"/>
          <w:szCs w:val="32"/>
          <w:highlight w:val="none"/>
        </w:rPr>
        <w:t>万元</w:t>
      </w:r>
      <w:r>
        <w:rPr>
          <w:rFonts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rPr>
        <w:t>发行新增政府债券319158万元（其中:一般债券62858万元，专项债券256300万元），资金主要围绕公共卫生、棚户区改造、文化教育、农业水利、污染防治和城市基础设施等关系全市发展大局的重点项目建设安排使用</w:t>
      </w:r>
      <w:r>
        <w:rPr>
          <w:rFonts w:hint="eastAsia" w:ascii="仿宋" w:hAnsi="仿宋" w:eastAsia="仿宋" w:cs="Times New Roman"/>
          <w:color w:val="auto"/>
          <w:sz w:val="32"/>
          <w:szCs w:val="32"/>
          <w:highlight w:val="none"/>
          <w:lang w:eastAsia="zh-CN"/>
        </w:rPr>
        <w:t>。</w:t>
      </w:r>
    </w:p>
    <w:p>
      <w:pPr>
        <w:spacing w:line="600" w:lineRule="exact"/>
        <w:ind w:firstLine="64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lang w:val="en-US" w:eastAsia="zh-CN"/>
        </w:rPr>
        <w:t>3、</w:t>
      </w:r>
      <w:r>
        <w:rPr>
          <w:rFonts w:hint="eastAsia" w:ascii="仿宋" w:hAnsi="仿宋" w:eastAsia="仿宋" w:cs="Times New Roman"/>
          <w:color w:val="auto"/>
          <w:sz w:val="32"/>
          <w:szCs w:val="32"/>
          <w:highlight w:val="none"/>
        </w:rPr>
        <w:t>2021年随州市本级政府债务余额770163万元（其中：一般债务余额223631万元、专项债务余额546532万元），比上年新增地方政府余额202565万元，具体情况如下：主动偿还政府债务9792万元</w:t>
      </w:r>
      <w:r>
        <w:rPr>
          <w:rFonts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rPr>
        <w:t xml:space="preserve">发行新增政府债券173090万元（其中:一般债券10157万元，专项债券202200万元），债券资金主要围绕公共卫生、文化教育、棚户区改造、城市基础设施等关系全市发展大局的重点项目建设安排使用。 </w:t>
      </w:r>
    </w:p>
    <w:p>
      <w:pPr>
        <w:spacing w:line="240" w:lineRule="auto"/>
        <w:ind w:firstLine="600" w:firstLineChars="200"/>
        <w:rPr>
          <w:rFonts w:hint="eastAsia" w:ascii="仿宋" w:hAnsi="仿宋" w:eastAsia="仿宋" w:cs="Times New Roman"/>
          <w:sz w:val="30"/>
          <w:szCs w:val="30"/>
        </w:rPr>
      </w:pPr>
      <w:r>
        <w:rPr>
          <w:rFonts w:hint="eastAsia" w:ascii="黑体" w:hAnsi="黑体" w:eastAsia="黑体" w:cs="Times New Roman"/>
          <w:sz w:val="30"/>
          <w:szCs w:val="30"/>
        </w:rPr>
        <w:t>二</w:t>
      </w:r>
      <w:r>
        <w:rPr>
          <w:rFonts w:ascii="黑体" w:hAnsi="黑体" w:eastAsia="黑体" w:cs="Times New Roman"/>
          <w:sz w:val="30"/>
          <w:szCs w:val="30"/>
        </w:rPr>
        <w:t>、</w:t>
      </w:r>
      <w:r>
        <w:rPr>
          <w:rFonts w:hint="eastAsia" w:ascii="黑体" w:hAnsi="黑体" w:eastAsia="黑体" w:cs="Times New Roman"/>
          <w:sz w:val="30"/>
          <w:szCs w:val="30"/>
        </w:rPr>
        <w:t>上一年度全市政府债券</w:t>
      </w:r>
      <w:r>
        <w:rPr>
          <w:rFonts w:ascii="黑体" w:hAnsi="黑体" w:eastAsia="黑体" w:cs="Times New Roman"/>
          <w:sz w:val="30"/>
          <w:szCs w:val="30"/>
        </w:rPr>
        <w:t>还本付息</w:t>
      </w:r>
      <w:r>
        <w:rPr>
          <w:rFonts w:hint="eastAsia" w:ascii="黑体" w:hAnsi="黑体" w:eastAsia="黑体" w:cs="Times New Roman"/>
          <w:sz w:val="30"/>
          <w:szCs w:val="30"/>
        </w:rPr>
        <w:t>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lang w:val="en-US" w:eastAsia="zh-CN"/>
        </w:rPr>
        <w:t>1、</w:t>
      </w:r>
      <w:r>
        <w:rPr>
          <w:rFonts w:hint="eastAsia" w:ascii="仿宋" w:hAnsi="仿宋" w:eastAsia="仿宋" w:cs="Times New Roman"/>
          <w:color w:val="auto"/>
          <w:sz w:val="32"/>
          <w:szCs w:val="32"/>
          <w:highlight w:val="none"/>
        </w:rPr>
        <w:t>2021年全市政府债券本金支出为1140</w:t>
      </w:r>
      <w:r>
        <w:rPr>
          <w:rFonts w:hint="eastAsia" w:ascii="仿宋" w:hAnsi="仿宋" w:eastAsia="仿宋" w:cs="Times New Roman"/>
          <w:color w:val="auto"/>
          <w:sz w:val="32"/>
          <w:szCs w:val="32"/>
          <w:highlight w:val="none"/>
          <w:lang w:val="en-US" w:eastAsia="zh-CN"/>
        </w:rPr>
        <w:t>49</w:t>
      </w:r>
      <w:r>
        <w:rPr>
          <w:rFonts w:hint="eastAsia" w:ascii="仿宋" w:hAnsi="仿宋" w:eastAsia="仿宋" w:cs="Times New Roman"/>
          <w:color w:val="auto"/>
          <w:sz w:val="32"/>
          <w:szCs w:val="32"/>
          <w:highlight w:val="none"/>
        </w:rPr>
        <w:t>万元，其中：一般债券61307万元、专项债券52742万元；随州市本级政府债券本金支出为38892万元，其中：一般债券12260万元、专项债券26632万元。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 xml:space="preserve"> </w:t>
      </w:r>
      <w:r>
        <w:rPr>
          <w:rFonts w:hint="eastAsia" w:ascii="仿宋" w:hAnsi="仿宋" w:eastAsia="仿宋" w:cs="Times New Roman"/>
          <w:color w:val="auto"/>
          <w:sz w:val="32"/>
          <w:szCs w:val="32"/>
          <w:highlight w:val="none"/>
          <w:lang w:val="en-US" w:eastAsia="zh-CN"/>
        </w:rPr>
        <w:t>2、</w:t>
      </w:r>
      <w:r>
        <w:rPr>
          <w:rFonts w:hint="eastAsia" w:ascii="仿宋" w:hAnsi="仿宋" w:eastAsia="仿宋" w:cs="Times New Roman"/>
          <w:color w:val="auto"/>
          <w:sz w:val="32"/>
          <w:szCs w:val="32"/>
          <w:highlight w:val="none"/>
        </w:rPr>
        <w:t>2021年全市政府债券利息支出为56759万元，其中：一般债券利息31871万元、专项债券利息24888万元；2021年随州市本级政府债券利息支出为17900万元，其中：一般债券利息6537万元、专项债券利息11363万元。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lang w:val="en-US" w:eastAsia="zh-CN"/>
        </w:rPr>
        <w:t>3、</w:t>
      </w:r>
      <w:r>
        <w:rPr>
          <w:rFonts w:hint="eastAsia" w:ascii="仿宋" w:hAnsi="仿宋" w:eastAsia="仿宋" w:cs="Times New Roman"/>
          <w:color w:val="auto"/>
          <w:sz w:val="32"/>
          <w:szCs w:val="32"/>
          <w:highlight w:val="none"/>
        </w:rPr>
        <w:t>2021年我市再融资债券89556万元（一般债券43791万元、专项债券45765万元），其中：市本级29100万元（一般债券7440万元、专项债券21660万元），县市区60456万元（一般债券36351万元、专项债券24105万元），全部用于偿还到期债券本金。</w:t>
      </w:r>
    </w:p>
    <w:p>
      <w:pPr>
        <w:spacing w:line="240" w:lineRule="auto"/>
        <w:ind w:firstLine="600" w:firstLineChars="200"/>
        <w:rPr>
          <w:rFonts w:hint="eastAsia" w:ascii="仿宋" w:hAnsi="仿宋" w:eastAsia="仿宋" w:cs="Times New Roman"/>
          <w:sz w:val="30"/>
          <w:szCs w:val="30"/>
        </w:rPr>
      </w:pPr>
      <w:r>
        <w:rPr>
          <w:rFonts w:hint="eastAsia" w:ascii="黑体" w:hAnsi="黑体" w:eastAsia="黑体" w:cs="Times New Roman"/>
          <w:sz w:val="30"/>
          <w:szCs w:val="30"/>
        </w:rPr>
        <w:t>三</w:t>
      </w:r>
      <w:r>
        <w:rPr>
          <w:rFonts w:ascii="黑体" w:hAnsi="黑体" w:eastAsia="黑体" w:cs="Times New Roman"/>
          <w:sz w:val="30"/>
          <w:szCs w:val="30"/>
        </w:rPr>
        <w:t>、</w:t>
      </w:r>
      <w:r>
        <w:rPr>
          <w:rFonts w:hint="eastAsia" w:ascii="黑体" w:hAnsi="黑体" w:eastAsia="黑体" w:cs="Times New Roman"/>
          <w:sz w:val="30"/>
          <w:szCs w:val="30"/>
        </w:rPr>
        <w:t>本年度全市政府债券</w:t>
      </w:r>
      <w:r>
        <w:rPr>
          <w:rFonts w:ascii="黑体" w:hAnsi="黑体" w:eastAsia="黑体" w:cs="Times New Roman"/>
          <w:sz w:val="30"/>
          <w:szCs w:val="30"/>
        </w:rPr>
        <w:t>还本付息</w:t>
      </w:r>
      <w:r>
        <w:rPr>
          <w:rFonts w:hint="eastAsia" w:ascii="黑体" w:hAnsi="黑体" w:eastAsia="黑体" w:cs="Times New Roman"/>
          <w:sz w:val="30"/>
          <w:szCs w:val="30"/>
        </w:rPr>
        <w:t>预算情况</w:t>
      </w:r>
    </w:p>
    <w:p>
      <w:pPr>
        <w:spacing w:line="240" w:lineRule="auto"/>
        <w:ind w:firstLine="600" w:firstLineChars="200"/>
        <w:rPr>
          <w:rFonts w:ascii="仿宋" w:hAnsi="仿宋" w:eastAsia="仿宋" w:cs="Times New Roman"/>
          <w:color w:val="000000" w:themeColor="text1"/>
          <w:sz w:val="30"/>
          <w:szCs w:val="30"/>
          <w:highlight w:val="none"/>
          <w14:textFill>
            <w14:solidFill>
              <w14:schemeClr w14:val="tx1"/>
            </w14:solidFill>
          </w14:textFill>
        </w:rPr>
      </w:pPr>
      <w:r>
        <w:rPr>
          <w:rFonts w:hint="eastAsia" w:ascii="仿宋" w:hAnsi="仿宋" w:eastAsia="仿宋" w:cs="Times New Roman"/>
          <w:color w:val="000000" w:themeColor="text1"/>
          <w:sz w:val="30"/>
          <w:szCs w:val="30"/>
          <w:highlight w:val="none"/>
          <w14:textFill>
            <w14:solidFill>
              <w14:schemeClr w14:val="tx1"/>
            </w14:solidFill>
          </w14:textFill>
        </w:rPr>
        <w:t>20</w:t>
      </w:r>
      <w:r>
        <w:rPr>
          <w:rFonts w:ascii="仿宋" w:hAnsi="仿宋" w:eastAsia="仿宋" w:cs="Times New Roman"/>
          <w:color w:val="000000" w:themeColor="text1"/>
          <w:sz w:val="30"/>
          <w:szCs w:val="30"/>
          <w:highlight w:val="none"/>
          <w14:textFill>
            <w14:solidFill>
              <w14:schemeClr w14:val="tx1"/>
            </w14:solidFill>
          </w14:textFill>
        </w:rPr>
        <w:t>2</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2</w:t>
      </w:r>
      <w:r>
        <w:rPr>
          <w:rFonts w:hint="eastAsia" w:ascii="仿宋" w:hAnsi="仿宋" w:eastAsia="仿宋" w:cs="Times New Roman"/>
          <w:color w:val="000000" w:themeColor="text1"/>
          <w:sz w:val="30"/>
          <w:szCs w:val="30"/>
          <w:highlight w:val="none"/>
          <w14:textFill>
            <w14:solidFill>
              <w14:schemeClr w14:val="tx1"/>
            </w14:solidFill>
          </w14:textFill>
        </w:rPr>
        <w:t>年，随州市共安排政府性债务还本付息预算</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30.39</w:t>
      </w:r>
      <w:r>
        <w:rPr>
          <w:rFonts w:hint="eastAsia" w:ascii="仿宋" w:hAnsi="仿宋" w:eastAsia="仿宋" w:cs="Times New Roman"/>
          <w:color w:val="000000" w:themeColor="text1"/>
          <w:sz w:val="30"/>
          <w:szCs w:val="30"/>
          <w:highlight w:val="none"/>
          <w14:textFill>
            <w14:solidFill>
              <w14:schemeClr w14:val="tx1"/>
            </w14:solidFill>
          </w14:textFill>
        </w:rPr>
        <w:t>亿元，其中，市本级</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8.63</w:t>
      </w:r>
      <w:r>
        <w:rPr>
          <w:rFonts w:hint="eastAsia" w:ascii="仿宋" w:hAnsi="仿宋" w:eastAsia="仿宋" w:cs="Times New Roman"/>
          <w:color w:val="000000" w:themeColor="text1"/>
          <w:sz w:val="30"/>
          <w:szCs w:val="30"/>
          <w:highlight w:val="none"/>
          <w14:textFill>
            <w14:solidFill>
              <w14:schemeClr w14:val="tx1"/>
            </w14:solidFill>
          </w14:textFill>
        </w:rPr>
        <w:t>亿元，县市区</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21.76</w:t>
      </w:r>
      <w:r>
        <w:rPr>
          <w:rFonts w:hint="eastAsia" w:ascii="仿宋" w:hAnsi="仿宋" w:eastAsia="仿宋" w:cs="Times New Roman"/>
          <w:color w:val="000000" w:themeColor="text1"/>
          <w:sz w:val="30"/>
          <w:szCs w:val="30"/>
          <w:highlight w:val="none"/>
          <w14:textFill>
            <w14:solidFill>
              <w14:schemeClr w14:val="tx1"/>
            </w14:solidFill>
          </w14:textFill>
        </w:rPr>
        <w:t>亿元。全市一般债务还本付息</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12.11</w:t>
      </w:r>
      <w:r>
        <w:rPr>
          <w:rFonts w:hint="eastAsia" w:ascii="仿宋" w:hAnsi="仿宋" w:eastAsia="仿宋" w:cs="Times New Roman"/>
          <w:color w:val="000000" w:themeColor="text1"/>
          <w:sz w:val="30"/>
          <w:szCs w:val="30"/>
          <w:highlight w:val="none"/>
          <w14:textFill>
            <w14:solidFill>
              <w14:schemeClr w14:val="tx1"/>
            </w14:solidFill>
          </w14:textFill>
        </w:rPr>
        <w:t>亿元，其中：市本级</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3</w:t>
      </w:r>
      <w:r>
        <w:rPr>
          <w:rFonts w:hint="eastAsia" w:ascii="仿宋" w:hAnsi="仿宋" w:eastAsia="仿宋" w:cs="Times New Roman"/>
          <w:color w:val="000000" w:themeColor="text1"/>
          <w:sz w:val="30"/>
          <w:szCs w:val="30"/>
          <w:highlight w:val="none"/>
          <w14:textFill>
            <w14:solidFill>
              <w14:schemeClr w14:val="tx1"/>
            </w14:solidFill>
          </w14:textFill>
        </w:rPr>
        <w:t>亿元，县市区</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9.11</w:t>
      </w:r>
      <w:r>
        <w:rPr>
          <w:rFonts w:hint="eastAsia" w:ascii="仿宋" w:hAnsi="仿宋" w:eastAsia="仿宋" w:cs="Times New Roman"/>
          <w:color w:val="000000" w:themeColor="text1"/>
          <w:sz w:val="30"/>
          <w:szCs w:val="30"/>
          <w:highlight w:val="none"/>
          <w14:textFill>
            <w14:solidFill>
              <w14:schemeClr w14:val="tx1"/>
            </w14:solidFill>
          </w14:textFill>
        </w:rPr>
        <w:t>亿元。全市专项债务还本付息</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18.28</w:t>
      </w:r>
      <w:r>
        <w:rPr>
          <w:rFonts w:hint="eastAsia" w:ascii="仿宋" w:hAnsi="仿宋" w:eastAsia="仿宋" w:cs="Times New Roman"/>
          <w:color w:val="000000" w:themeColor="text1"/>
          <w:sz w:val="30"/>
          <w:szCs w:val="30"/>
          <w:highlight w:val="none"/>
          <w14:textFill>
            <w14:solidFill>
              <w14:schemeClr w14:val="tx1"/>
            </w14:solidFill>
          </w14:textFill>
        </w:rPr>
        <w:t>亿元，其中：市本级</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5.63</w:t>
      </w:r>
      <w:r>
        <w:rPr>
          <w:rFonts w:hint="eastAsia" w:ascii="仿宋" w:hAnsi="仿宋" w:eastAsia="仿宋" w:cs="Times New Roman"/>
          <w:color w:val="000000" w:themeColor="text1"/>
          <w:sz w:val="30"/>
          <w:szCs w:val="30"/>
          <w:highlight w:val="none"/>
          <w14:textFill>
            <w14:solidFill>
              <w14:schemeClr w14:val="tx1"/>
            </w14:solidFill>
          </w14:textFill>
        </w:rPr>
        <w:t>亿元，县市区</w:t>
      </w:r>
      <w:r>
        <w:rPr>
          <w:rFonts w:hint="eastAsia" w:ascii="仿宋" w:hAnsi="仿宋" w:eastAsia="仿宋" w:cs="Times New Roman"/>
          <w:color w:val="000000" w:themeColor="text1"/>
          <w:sz w:val="30"/>
          <w:szCs w:val="30"/>
          <w:highlight w:val="none"/>
          <w:lang w:val="en-US" w:eastAsia="zh-CN"/>
          <w14:textFill>
            <w14:solidFill>
              <w14:schemeClr w14:val="tx1"/>
            </w14:solidFill>
          </w14:textFill>
        </w:rPr>
        <w:t>12.65</w:t>
      </w:r>
      <w:r>
        <w:rPr>
          <w:rFonts w:hint="eastAsia" w:ascii="仿宋" w:hAnsi="仿宋" w:eastAsia="仿宋" w:cs="Times New Roman"/>
          <w:color w:val="000000" w:themeColor="text1"/>
          <w:sz w:val="30"/>
          <w:szCs w:val="30"/>
          <w:highlight w:val="none"/>
          <w14:textFill>
            <w14:solidFill>
              <w14:schemeClr w14:val="tx1"/>
            </w14:solidFill>
          </w14:textFill>
        </w:rPr>
        <w:t>亿元。</w:t>
      </w:r>
    </w:p>
    <w:p>
      <w:pPr>
        <w:spacing w:line="240" w:lineRule="auto"/>
        <w:ind w:firstLine="600" w:firstLineChars="200"/>
        <w:rPr>
          <w:rFonts w:hint="eastAsia" w:ascii="仿宋" w:hAnsi="仿宋" w:eastAsia="仿宋" w:cs="Times New Roman"/>
          <w:sz w:val="30"/>
          <w:szCs w:val="30"/>
        </w:rPr>
      </w:pPr>
      <w:r>
        <w:rPr>
          <w:rFonts w:hint="eastAsia" w:ascii="黑体" w:hAnsi="黑体" w:eastAsia="黑体" w:cs="Times New Roman"/>
          <w:sz w:val="30"/>
          <w:szCs w:val="30"/>
        </w:rPr>
        <w:t>四</w:t>
      </w:r>
      <w:r>
        <w:rPr>
          <w:rFonts w:ascii="黑体" w:hAnsi="黑体" w:eastAsia="黑体" w:cs="Times New Roman"/>
          <w:sz w:val="30"/>
          <w:szCs w:val="30"/>
        </w:rPr>
        <w:t>、</w:t>
      </w:r>
      <w:r>
        <w:rPr>
          <w:rFonts w:hint="eastAsia" w:ascii="黑体" w:hAnsi="黑体" w:eastAsia="黑体" w:cs="Times New Roman"/>
          <w:sz w:val="30"/>
          <w:szCs w:val="30"/>
        </w:rPr>
        <w:t>本年度全市政府债券安排情况</w:t>
      </w:r>
    </w:p>
    <w:p>
      <w:pPr>
        <w:spacing w:line="240" w:lineRule="auto"/>
        <w:ind w:firstLine="600" w:firstLineChars="200"/>
        <w:rPr>
          <w:rFonts w:ascii="仿宋" w:hAnsi="仿宋" w:eastAsia="仿宋" w:cs="Times New Roman"/>
          <w:sz w:val="30"/>
          <w:szCs w:val="30"/>
          <w:highlight w:val="none"/>
        </w:rPr>
      </w:pPr>
      <w:r>
        <w:rPr>
          <w:rFonts w:hint="eastAsia" w:ascii="仿宋" w:hAnsi="仿宋" w:eastAsia="仿宋" w:cs="Times New Roman"/>
          <w:sz w:val="30"/>
          <w:szCs w:val="30"/>
          <w:highlight w:val="none"/>
        </w:rPr>
        <w:t>债券资金主要围绕“补短板”三年行动计划、</w:t>
      </w:r>
      <w:r>
        <w:rPr>
          <w:rFonts w:hint="eastAsia" w:ascii="仿宋" w:hAnsi="仿宋" w:eastAsia="仿宋" w:cs="Times New Roman"/>
          <w:sz w:val="30"/>
          <w:szCs w:val="30"/>
          <w:highlight w:val="none"/>
          <w:lang w:eastAsia="zh-CN"/>
        </w:rPr>
        <w:t>“十大工程”</w:t>
      </w:r>
      <w:r>
        <w:rPr>
          <w:rFonts w:hint="eastAsia" w:ascii="仿宋" w:hAnsi="仿宋" w:eastAsia="仿宋" w:cs="Times New Roman"/>
          <w:sz w:val="30"/>
          <w:szCs w:val="30"/>
          <w:highlight w:val="none"/>
        </w:rPr>
        <w:t>等</w:t>
      </w:r>
      <w:r>
        <w:rPr>
          <w:rFonts w:hint="eastAsia" w:ascii="仿宋" w:hAnsi="仿宋" w:eastAsia="仿宋" w:cs="Times New Roman"/>
          <w:sz w:val="30"/>
          <w:szCs w:val="30"/>
          <w:highlight w:val="none"/>
          <w:lang w:eastAsia="zh-CN"/>
        </w:rPr>
        <w:t>重点领域</w:t>
      </w:r>
      <w:r>
        <w:rPr>
          <w:rFonts w:hint="eastAsia" w:ascii="仿宋" w:hAnsi="仿宋" w:eastAsia="仿宋" w:cs="Times New Roman"/>
          <w:sz w:val="30"/>
          <w:szCs w:val="30"/>
          <w:highlight w:val="none"/>
        </w:rPr>
        <w:t>和</w:t>
      </w:r>
      <w:r>
        <w:rPr>
          <w:rFonts w:hint="eastAsia" w:ascii="仿宋" w:hAnsi="仿宋" w:eastAsia="仿宋" w:cs="Times New Roman"/>
          <w:sz w:val="30"/>
          <w:szCs w:val="30"/>
          <w:highlight w:val="none"/>
          <w:lang w:eastAsia="zh-CN"/>
        </w:rPr>
        <w:t>公共卫生</w:t>
      </w:r>
      <w:r>
        <w:rPr>
          <w:rFonts w:hint="eastAsia" w:ascii="仿宋" w:hAnsi="仿宋" w:eastAsia="仿宋" w:cs="Times New Roman"/>
          <w:sz w:val="30"/>
          <w:szCs w:val="30"/>
          <w:highlight w:val="none"/>
        </w:rPr>
        <w:t>、棚户区改造、</w:t>
      </w:r>
      <w:r>
        <w:rPr>
          <w:rFonts w:hint="eastAsia" w:ascii="仿宋" w:hAnsi="仿宋" w:eastAsia="仿宋" w:cs="Times New Roman"/>
          <w:sz w:val="30"/>
          <w:szCs w:val="30"/>
          <w:highlight w:val="none"/>
          <w:lang w:eastAsia="zh-CN"/>
        </w:rPr>
        <w:t>文化教育</w:t>
      </w:r>
      <w:r>
        <w:rPr>
          <w:rFonts w:hint="eastAsia" w:ascii="仿宋" w:hAnsi="仿宋" w:eastAsia="仿宋" w:cs="Times New Roman"/>
          <w:sz w:val="30"/>
          <w:szCs w:val="30"/>
          <w:highlight w:val="none"/>
        </w:rPr>
        <w:t>等关系全市发展大局的重点项目建设安排使用。</w:t>
      </w:r>
    </w:p>
    <w:bookmarkEnd w:id="0"/>
    <w:p>
      <w:pPr>
        <w:rPr>
          <w:rFonts w:hint="eastAsia" w:ascii="仿宋" w:hAnsi="仿宋" w:eastAsia="仿宋"/>
          <w:sz w:val="30"/>
          <w:szCs w:val="30"/>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26"/>
    <w:rsid w:val="00127FBE"/>
    <w:rsid w:val="004A3686"/>
    <w:rsid w:val="00816142"/>
    <w:rsid w:val="009F5419"/>
    <w:rsid w:val="00C47D1E"/>
    <w:rsid w:val="00D446D0"/>
    <w:rsid w:val="00F10026"/>
    <w:rsid w:val="3ACC5F49"/>
    <w:rsid w:val="3D9520B7"/>
    <w:rsid w:val="6E310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Calibri" w:hAnsi="Calibri"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671</Characters>
  <Lines>5</Lines>
  <Paragraphs>1</Paragraphs>
  <TotalTime>25</TotalTime>
  <ScaleCrop>false</ScaleCrop>
  <LinksUpToDate>false</LinksUpToDate>
  <CharactersWithSpaces>787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2021-05-22T12:36:00Z</dcterms:created>
  <dc:creator>Windows 用户</dc:creator>
  <cp:lastModifiedBy>Administrator</cp:lastModifiedBy>
  <dcterms:modified xsi:type="dcterms:W3CDTF">2022-01-11T03:15:15Z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BCEC7C30FC1C43F29BED96F588C04E19</vt:lpwstr>
  </property>
</Properties>
</file>