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随州市本级</w:t>
      </w:r>
      <w:r>
        <w:rPr>
          <w:rFonts w:hint="eastAsia" w:ascii="Times New Roman" w:hAnsi="Times New Roman" w:cs="Times New Roman"/>
          <w:sz w:val="32"/>
          <w:szCs w:val="32"/>
        </w:rPr>
        <w:t>2018年底政府性债务情况</w:t>
      </w:r>
    </w:p>
    <w:p>
      <w:pPr>
        <w:spacing w:line="240" w:lineRule="auto"/>
        <w:jc w:val="center"/>
        <w:rPr>
          <w:rFonts w:ascii="黑体" w:hAnsi="Times New Roman" w:eastAsia="黑体" w:cs="Times New Roman"/>
          <w:sz w:val="32"/>
          <w:szCs w:val="32"/>
        </w:rPr>
      </w:pPr>
      <w:r>
        <w:rPr>
          <w:rFonts w:ascii="黑体" w:hAnsi="Times New Roman" w:eastAsia="黑体" w:cs="黑体"/>
          <w:sz w:val="32"/>
          <w:szCs w:val="32"/>
        </w:rPr>
        <w:t>201</w:t>
      </w:r>
      <w:r>
        <w:rPr>
          <w:rFonts w:hint="eastAsia" w:ascii="黑体" w:hAnsi="Times New Roman" w:eastAsia="黑体" w:cs="黑体"/>
          <w:sz w:val="32"/>
          <w:szCs w:val="32"/>
        </w:rPr>
        <w:t>8年地方政府债务限额</w:t>
      </w:r>
    </w:p>
    <w:p>
      <w:pPr>
        <w:spacing w:line="240" w:lineRule="auto"/>
        <w:ind w:firstLine="2550" w:firstLineChars="850"/>
        <w:jc w:val="righ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仿宋_GB2312"/>
          <w:sz w:val="30"/>
          <w:szCs w:val="30"/>
        </w:rPr>
        <w:t>单位：亿元</w:t>
      </w:r>
    </w:p>
    <w:tbl>
      <w:tblPr>
        <w:tblStyle w:val="4"/>
        <w:tblW w:w="90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1"/>
        <w:gridCol w:w="1903"/>
        <w:gridCol w:w="2926"/>
        <w:gridCol w:w="3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91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宋体" w:cs="宋体"/>
                <w:sz w:val="28"/>
                <w:szCs w:val="28"/>
              </w:rPr>
              <w:t>债务限额</w:t>
            </w:r>
          </w:p>
        </w:tc>
        <w:tc>
          <w:tcPr>
            <w:tcW w:w="29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宋体" w:cs="宋体"/>
                <w:sz w:val="28"/>
                <w:szCs w:val="28"/>
              </w:rPr>
              <w:t>其中：一般债务限额</w:t>
            </w:r>
          </w:p>
        </w:tc>
        <w:tc>
          <w:tcPr>
            <w:tcW w:w="30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宋体" w:cs="宋体"/>
                <w:sz w:val="28"/>
                <w:szCs w:val="28"/>
              </w:rPr>
              <w:t>其中：专项债务限额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91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宋体" w:cs="宋体"/>
                <w:sz w:val="28"/>
                <w:szCs w:val="28"/>
              </w:rPr>
              <w:t>全市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80" w:firstLineChars="100"/>
              <w:jc w:val="both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126.04</w:t>
            </w:r>
          </w:p>
        </w:tc>
        <w:tc>
          <w:tcPr>
            <w:tcW w:w="2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81.93</w:t>
            </w:r>
          </w:p>
        </w:tc>
        <w:tc>
          <w:tcPr>
            <w:tcW w:w="3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91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宋体" w:cs="宋体"/>
                <w:sz w:val="28"/>
                <w:szCs w:val="28"/>
              </w:rPr>
              <w:t>市本级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43.39</w:t>
            </w:r>
          </w:p>
        </w:tc>
        <w:tc>
          <w:tcPr>
            <w:tcW w:w="2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21.25</w:t>
            </w:r>
          </w:p>
        </w:tc>
        <w:tc>
          <w:tcPr>
            <w:tcW w:w="3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9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宋体" w:cs="宋体"/>
                <w:sz w:val="28"/>
                <w:szCs w:val="28"/>
              </w:rPr>
            </w:pPr>
            <w:r>
              <w:rPr>
                <w:rFonts w:hint="eastAsia" w:ascii="Times New Roman" w:hAnsi="宋体" w:cs="宋体"/>
                <w:sz w:val="28"/>
                <w:szCs w:val="28"/>
              </w:rPr>
              <w:t>县市区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82.65</w:t>
            </w:r>
          </w:p>
        </w:tc>
        <w:tc>
          <w:tcPr>
            <w:tcW w:w="2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60.68</w:t>
            </w:r>
          </w:p>
        </w:tc>
        <w:tc>
          <w:tcPr>
            <w:tcW w:w="3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21.97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9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宋体" w:cs="宋体"/>
                <w:sz w:val="28"/>
                <w:szCs w:val="28"/>
              </w:rPr>
            </w:pPr>
            <w:r>
              <w:rPr>
                <w:rFonts w:hint="eastAsia" w:ascii="Times New Roman" w:hAnsi="宋体" w:cs="宋体"/>
                <w:sz w:val="28"/>
                <w:szCs w:val="28"/>
              </w:rPr>
              <w:t>随县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29.03</w:t>
            </w:r>
          </w:p>
        </w:tc>
        <w:tc>
          <w:tcPr>
            <w:tcW w:w="2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20.53</w:t>
            </w:r>
          </w:p>
        </w:tc>
        <w:tc>
          <w:tcPr>
            <w:tcW w:w="3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8.51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9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宋体" w:cs="宋体"/>
                <w:sz w:val="28"/>
                <w:szCs w:val="28"/>
              </w:rPr>
            </w:pPr>
            <w:r>
              <w:rPr>
                <w:rFonts w:hint="eastAsia" w:ascii="Times New Roman" w:hAnsi="宋体" w:cs="宋体"/>
                <w:sz w:val="28"/>
                <w:szCs w:val="28"/>
              </w:rPr>
              <w:t>广水市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36.27</w:t>
            </w:r>
          </w:p>
        </w:tc>
        <w:tc>
          <w:tcPr>
            <w:tcW w:w="2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26.06</w:t>
            </w:r>
          </w:p>
        </w:tc>
        <w:tc>
          <w:tcPr>
            <w:tcW w:w="3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9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宋体" w:cs="宋体"/>
                <w:sz w:val="28"/>
                <w:szCs w:val="28"/>
              </w:rPr>
            </w:pPr>
            <w:r>
              <w:rPr>
                <w:rFonts w:hint="eastAsia" w:ascii="Times New Roman" w:hAnsi="宋体" w:cs="宋体"/>
                <w:sz w:val="28"/>
                <w:szCs w:val="28"/>
              </w:rPr>
              <w:t>曾都区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17.35</w:t>
            </w:r>
          </w:p>
        </w:tc>
        <w:tc>
          <w:tcPr>
            <w:tcW w:w="2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14.09</w:t>
            </w:r>
          </w:p>
        </w:tc>
        <w:tc>
          <w:tcPr>
            <w:tcW w:w="3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3.26</w:t>
            </w:r>
          </w:p>
        </w:tc>
      </w:tr>
    </w:tbl>
    <w:p>
      <w:pPr>
        <w:spacing w:line="240" w:lineRule="auto"/>
        <w:jc w:val="center"/>
        <w:rPr>
          <w:rFonts w:hint="eastAsia" w:ascii="黑体" w:hAnsi="Times New Roman" w:eastAsia="黑体" w:cs="黑体"/>
          <w:sz w:val="32"/>
          <w:szCs w:val="32"/>
        </w:rPr>
      </w:pPr>
    </w:p>
    <w:p>
      <w:pPr>
        <w:spacing w:line="240" w:lineRule="auto"/>
        <w:jc w:val="center"/>
        <w:rPr>
          <w:rFonts w:hint="eastAsia" w:ascii="黑体" w:hAnsi="Times New Roman" w:eastAsia="黑体" w:cs="黑体"/>
          <w:sz w:val="32"/>
          <w:szCs w:val="32"/>
        </w:rPr>
      </w:pPr>
    </w:p>
    <w:p>
      <w:pPr>
        <w:spacing w:line="240" w:lineRule="auto"/>
        <w:jc w:val="center"/>
        <w:rPr>
          <w:rFonts w:ascii="黑体" w:hAnsi="Times New Roman" w:eastAsia="黑体" w:cs="Times New Roman"/>
          <w:sz w:val="32"/>
          <w:szCs w:val="32"/>
        </w:rPr>
      </w:pPr>
      <w:r>
        <w:rPr>
          <w:rFonts w:ascii="黑体" w:hAnsi="Times New Roman" w:eastAsia="黑体" w:cs="黑体"/>
          <w:sz w:val="32"/>
          <w:szCs w:val="32"/>
        </w:rPr>
        <w:t>201</w:t>
      </w:r>
      <w:r>
        <w:rPr>
          <w:rFonts w:hint="eastAsia" w:ascii="黑体" w:hAnsi="Times New Roman" w:eastAsia="黑体" w:cs="黑体"/>
          <w:sz w:val="32"/>
          <w:szCs w:val="32"/>
        </w:rPr>
        <w:t>8年底地方政府债务余额</w:t>
      </w:r>
    </w:p>
    <w:p>
      <w:pPr>
        <w:spacing w:line="240" w:lineRule="auto"/>
        <w:ind w:firstLine="2550" w:firstLineChars="850"/>
        <w:jc w:val="righ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仿宋_GB2312"/>
          <w:sz w:val="30"/>
          <w:szCs w:val="30"/>
        </w:rPr>
        <w:t>单位：亿元</w:t>
      </w:r>
    </w:p>
    <w:tbl>
      <w:tblPr>
        <w:tblStyle w:val="4"/>
        <w:tblW w:w="92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9"/>
        <w:gridCol w:w="1318"/>
        <w:gridCol w:w="2248"/>
        <w:gridCol w:w="2306"/>
        <w:gridCol w:w="2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59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宋体" w:cs="宋体"/>
                <w:sz w:val="28"/>
                <w:szCs w:val="28"/>
              </w:rPr>
              <w:t>债务余额</w:t>
            </w:r>
          </w:p>
        </w:tc>
        <w:tc>
          <w:tcPr>
            <w:tcW w:w="224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宋体" w:cs="宋体"/>
                <w:sz w:val="28"/>
                <w:szCs w:val="28"/>
              </w:rPr>
              <w:t>其中：一般债务余额</w:t>
            </w:r>
          </w:p>
        </w:tc>
        <w:tc>
          <w:tcPr>
            <w:tcW w:w="230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宋体" w:cs="宋体"/>
                <w:sz w:val="28"/>
                <w:szCs w:val="28"/>
              </w:rPr>
              <w:t>其中：专项债务余额</w:t>
            </w: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Fonts w:hint="eastAsia" w:ascii="Times New Roman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宋体" w:cs="宋体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59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宋体" w:cs="宋体"/>
                <w:sz w:val="28"/>
                <w:szCs w:val="28"/>
              </w:rPr>
              <w:t>全市</w:t>
            </w:r>
          </w:p>
        </w:tc>
        <w:tc>
          <w:tcPr>
            <w:tcW w:w="13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114.76</w:t>
            </w:r>
          </w:p>
        </w:tc>
        <w:tc>
          <w:tcPr>
            <w:tcW w:w="2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74.11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40.65</w:t>
            </w:r>
          </w:p>
        </w:tc>
        <w:tc>
          <w:tcPr>
            <w:tcW w:w="2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59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宋体" w:cs="宋体"/>
                <w:sz w:val="28"/>
                <w:szCs w:val="28"/>
              </w:rPr>
              <w:t>市本级</w:t>
            </w:r>
          </w:p>
        </w:tc>
        <w:tc>
          <w:tcPr>
            <w:tcW w:w="13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37.2</w:t>
            </w:r>
          </w:p>
        </w:tc>
        <w:tc>
          <w:tcPr>
            <w:tcW w:w="2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17.17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20.03</w:t>
            </w:r>
          </w:p>
        </w:tc>
        <w:tc>
          <w:tcPr>
            <w:tcW w:w="2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包含大洪山、高新区债务余额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宋体" w:cs="宋体"/>
                <w:sz w:val="28"/>
                <w:szCs w:val="28"/>
              </w:rPr>
            </w:pPr>
            <w:r>
              <w:rPr>
                <w:rFonts w:hint="eastAsia" w:ascii="Times New Roman" w:hAnsi="宋体" w:cs="宋体"/>
                <w:sz w:val="28"/>
                <w:szCs w:val="28"/>
              </w:rPr>
              <w:t>县市区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77.56</w:t>
            </w: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56.94</w:t>
            </w: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20.62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宋体" w:cs="宋体"/>
                <w:sz w:val="28"/>
                <w:szCs w:val="28"/>
              </w:rPr>
            </w:pPr>
            <w:r>
              <w:rPr>
                <w:rFonts w:hint="eastAsia" w:ascii="Times New Roman" w:hAnsi="宋体" w:cs="宋体"/>
                <w:sz w:val="28"/>
                <w:szCs w:val="28"/>
              </w:rPr>
              <w:t>随县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24.51</w:t>
            </w: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17.3</w:t>
            </w: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7.21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宋体" w:cs="宋体"/>
                <w:sz w:val="28"/>
                <w:szCs w:val="28"/>
              </w:rPr>
            </w:pPr>
            <w:r>
              <w:rPr>
                <w:rFonts w:hint="eastAsia" w:ascii="Times New Roman" w:hAnsi="宋体" w:cs="宋体"/>
                <w:sz w:val="28"/>
                <w:szCs w:val="28"/>
              </w:rPr>
              <w:t>广水市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35.94</w:t>
            </w: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25.75</w:t>
            </w: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10.19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宋体" w:cs="宋体"/>
                <w:sz w:val="28"/>
                <w:szCs w:val="28"/>
              </w:rPr>
            </w:pPr>
            <w:r>
              <w:rPr>
                <w:rFonts w:hint="eastAsia" w:ascii="Times New Roman" w:hAnsi="宋体" w:cs="宋体"/>
                <w:sz w:val="28"/>
                <w:szCs w:val="28"/>
              </w:rPr>
              <w:t>曾都区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17.11</w:t>
            </w: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13.89</w:t>
            </w: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 xml:space="preserve">        3.22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</w:p>
        </w:tc>
      </w:tr>
    </w:tbl>
    <w:p>
      <w:pPr>
        <w:jc w:val="left"/>
        <w:rPr>
          <w:rFonts w:hint="eastAsia" w:ascii="仿宋" w:hAnsi="仿宋" w:eastAsia="仿宋" w:cs="Times New Roman"/>
          <w:sz w:val="32"/>
          <w:szCs w:val="32"/>
          <w:lang w:eastAsia="zh-CN"/>
        </w:rPr>
      </w:pPr>
    </w:p>
    <w:p>
      <w:pPr>
        <w:jc w:val="left"/>
        <w:rPr>
          <w:rFonts w:hint="eastAsia" w:ascii="仿宋" w:hAnsi="仿宋" w:eastAsia="仿宋" w:cs="Times New Roman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sz w:val="32"/>
          <w:szCs w:val="32"/>
          <w:lang w:eastAsia="zh-CN"/>
        </w:rPr>
        <w:t>情况说明：</w:t>
      </w:r>
    </w:p>
    <w:p>
      <w:pPr>
        <w:ind w:firstLine="640" w:firstLineChars="200"/>
        <w:jc w:val="left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省财政核定随州市2018年政府性债务限额126.04亿元，其中：市本级43.39亿元，县市区82.65亿元；一般债务限额81.93亿元，其中：市本级21.25亿元，县市区60.68亿元；专项债务限额44.11亿元，其中：市本级22.14亿元，县市区21.97亿元。</w:t>
      </w:r>
    </w:p>
    <w:p>
      <w:pPr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截至2018年底，随州市政府性债务余额114.76亿元，较上年增加4.98亿元，增长4.54%，其中：市本级37.2亿元，较上年减少5.7亿元，降低13.28%，县市区77.56亿元，较上年增加10.68亿元，增长15.96%。全市一般债余额74.11亿元，较上年增加7.6亿元，增长11.43%，其中：市本级17.17亿元，较上年减少2.82亿元，降低</w:t>
      </w:r>
      <w:r>
        <w:rPr>
          <w:rFonts w:hint="eastAsia" w:ascii="宋体" w:hAnsi="宋体" w:cs="宋体"/>
          <w:sz w:val="32"/>
          <w:szCs w:val="32"/>
        </w:rPr>
        <w:t> </w:t>
      </w:r>
      <w:r>
        <w:rPr>
          <w:rFonts w:hint="eastAsia" w:ascii="仿宋" w:hAnsi="仿宋" w:eastAsia="仿宋" w:cs="Times New Roman"/>
          <w:sz w:val="32"/>
          <w:szCs w:val="32"/>
        </w:rPr>
        <w:t>14.11%，县市区56.95亿元，较上年增加10.43亿元，增长22.42%。全市专项债务余额40.65亿元，较上年减少2.62亿元，减少6.06</w:t>
      </w:r>
      <w:r>
        <w:rPr>
          <w:rFonts w:hint="eastAsia" w:ascii="宋体" w:hAnsi="宋体" w:cs="宋体"/>
          <w:sz w:val="32"/>
          <w:szCs w:val="32"/>
        </w:rPr>
        <w:t> </w:t>
      </w:r>
      <w:r>
        <w:rPr>
          <w:rFonts w:hint="eastAsia" w:ascii="仿宋" w:hAnsi="仿宋" w:eastAsia="仿宋" w:cs="Times New Roman"/>
          <w:sz w:val="32"/>
          <w:szCs w:val="32"/>
        </w:rPr>
        <w:t>%，其中：市本级20.03亿元，较上年减少2.88亿元，降低12.57%，县市区20.62亿元，较上年减少0.26亿元，降低1.28%。</w:t>
      </w:r>
      <w:bookmarkStart w:id="0" w:name="_GoBack"/>
      <w:bookmarkEnd w:id="0"/>
    </w:p>
    <w:sectPr>
      <w:pgSz w:w="11906" w:h="16838"/>
      <w:pgMar w:top="1418" w:right="1418" w:bottom="1134" w:left="1418" w:header="851" w:footer="992" w:gutter="0"/>
      <w:cols w:space="425" w:num="1"/>
      <w:docGrid w:type="lines" w:linePitch="58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oNotHyphenateCaps/>
  <w:drawingGridVerticalSpacing w:val="583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69F"/>
    <w:rsid w:val="00003E65"/>
    <w:rsid w:val="0002490A"/>
    <w:rsid w:val="00057480"/>
    <w:rsid w:val="00063F5A"/>
    <w:rsid w:val="0015120A"/>
    <w:rsid w:val="00180216"/>
    <w:rsid w:val="001A3488"/>
    <w:rsid w:val="001E0722"/>
    <w:rsid w:val="002A3E0C"/>
    <w:rsid w:val="003018AC"/>
    <w:rsid w:val="0030666B"/>
    <w:rsid w:val="003132B3"/>
    <w:rsid w:val="00372160"/>
    <w:rsid w:val="003E7F30"/>
    <w:rsid w:val="00432A58"/>
    <w:rsid w:val="00446EA7"/>
    <w:rsid w:val="00475660"/>
    <w:rsid w:val="00536109"/>
    <w:rsid w:val="0062739E"/>
    <w:rsid w:val="00637A3B"/>
    <w:rsid w:val="006B6A5A"/>
    <w:rsid w:val="0075753D"/>
    <w:rsid w:val="00852A92"/>
    <w:rsid w:val="0085617D"/>
    <w:rsid w:val="008B19C2"/>
    <w:rsid w:val="0091253E"/>
    <w:rsid w:val="0099469F"/>
    <w:rsid w:val="00A35FD5"/>
    <w:rsid w:val="00A36BDC"/>
    <w:rsid w:val="00A46976"/>
    <w:rsid w:val="00A61B50"/>
    <w:rsid w:val="00A76561"/>
    <w:rsid w:val="00A934FB"/>
    <w:rsid w:val="00AC1AFA"/>
    <w:rsid w:val="00B51548"/>
    <w:rsid w:val="00C041E4"/>
    <w:rsid w:val="00C37522"/>
    <w:rsid w:val="00D2796B"/>
    <w:rsid w:val="00D8353D"/>
    <w:rsid w:val="00D84489"/>
    <w:rsid w:val="00DB72E4"/>
    <w:rsid w:val="00E22C7E"/>
    <w:rsid w:val="00E57294"/>
    <w:rsid w:val="00EC23DB"/>
    <w:rsid w:val="0F1F1245"/>
    <w:rsid w:val="0FF5544D"/>
    <w:rsid w:val="242A77F8"/>
    <w:rsid w:val="28421A00"/>
    <w:rsid w:val="4843694F"/>
    <w:rsid w:val="4E49752E"/>
    <w:rsid w:val="5A8A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00" w:lineRule="exact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5">
    <w:name w:val="Table Grid"/>
    <w:basedOn w:val="4"/>
    <w:locked/>
    <w:uiPriority w:val="99"/>
    <w:pPr>
      <w:widowControl w:val="0"/>
      <w:spacing w:line="500" w:lineRule="exact"/>
      <w:jc w:val="both"/>
    </w:pPr>
    <w:rPr>
      <w:rFonts w:eastAsia="仿宋_GB2312" w:cs="Calibri"/>
      <w:sz w:val="32"/>
      <w:szCs w:val="3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6"/>
    <w:link w:val="3"/>
    <w:uiPriority w:val="99"/>
    <w:rPr>
      <w:rFonts w:cs="Calibri"/>
      <w:kern w:val="2"/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rFonts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2</Pages>
  <Words>455</Words>
  <Characters>308</Characters>
  <Lines>2</Lines>
  <Paragraphs>1</Paragraphs>
  <TotalTime>12</TotalTime>
  <ScaleCrop>false</ScaleCrop>
  <LinksUpToDate>false</LinksUpToDate>
  <CharactersWithSpaces>762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2019-09-04T02:17:00Z</dcterms:created>
  <dc:creator>Administrator</dc:creator>
  <cp:lastModifiedBy>。</cp:lastModifiedBy>
  <cp:lastPrinted>2017-06-16T03:16:00Z</cp:lastPrinted>
  <dcterms:modified xsi:type="dcterms:W3CDTF">2019-10-12T07:17:40Z</dcterms:modified>
  <dc:title>随财公开〔2017〕3号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