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default" w:ascii="Times New Roman" w:hAnsi="Times New Roman" w:eastAsia="方正大标宋简体" w:cs="Times New Roman"/>
          <w:color w:val="auto"/>
          <w:sz w:val="40"/>
          <w:szCs w:val="40"/>
          <w:highlight w:val="none"/>
        </w:rPr>
      </w:pPr>
      <w:r>
        <w:rPr>
          <w:rFonts w:hint="default" w:ascii="Times New Roman" w:hAnsi="Times New Roman" w:eastAsia="方正大标宋简体" w:cs="Times New Roman"/>
          <w:color w:val="auto"/>
          <w:sz w:val="40"/>
          <w:szCs w:val="40"/>
          <w:highlight w:val="none"/>
        </w:rPr>
        <w:t>关于随州市2022年预算执行情况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default" w:ascii="Times New Roman" w:hAnsi="Times New Roman" w:eastAsia="方正大标宋简体" w:cs="Times New Roman"/>
          <w:color w:val="auto"/>
          <w:sz w:val="40"/>
          <w:szCs w:val="40"/>
          <w:highlight w:val="none"/>
        </w:rPr>
      </w:pPr>
      <w:r>
        <w:rPr>
          <w:rFonts w:hint="default" w:ascii="Times New Roman" w:hAnsi="Times New Roman" w:eastAsia="方正大标宋简体" w:cs="Times New Roman"/>
          <w:color w:val="auto"/>
          <w:sz w:val="40"/>
          <w:szCs w:val="40"/>
          <w:highlight w:val="none"/>
        </w:rPr>
        <w:t>和2023年预算草案的报告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——</w:t>
      </w:r>
      <w:r>
        <w:rPr>
          <w:rFonts w:hint="default" w:ascii="Times New Roman" w:hAnsi="Times New Roman" w:eastAsia="楷体_GB2312" w:cs="Times New Roman"/>
          <w:b/>
          <w:bCs/>
          <w:color w:val="auto"/>
          <w:spacing w:val="-4"/>
          <w:sz w:val="32"/>
          <w:szCs w:val="32"/>
          <w:highlight w:val="none"/>
        </w:rPr>
        <w:t>2023年1月</w:t>
      </w:r>
      <w:r>
        <w:rPr>
          <w:rFonts w:hint="eastAsia" w:ascii="Times New Roman" w:hAnsi="Times New Roman" w:eastAsia="楷体_GB2312" w:cs="Times New Roman"/>
          <w:b/>
          <w:bCs/>
          <w:color w:val="auto"/>
          <w:spacing w:val="-4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楷体_GB2312" w:cs="Times New Roman"/>
          <w:b/>
          <w:bCs/>
          <w:color w:val="auto"/>
          <w:spacing w:val="-4"/>
          <w:sz w:val="32"/>
          <w:szCs w:val="32"/>
          <w:highlight w:val="none"/>
        </w:rPr>
        <w:t>日在随州市第五届人民代表大会第二次会议上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</w:rPr>
        <w:t>随州市财政局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各位代表：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受市人民政府委托，现将2022年预算执行情况和2023年预算草案提请市五届人大二次会议审议，并请市政协各位委员提出意见。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一、2022年预算执行情况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2022年，面对复杂严峻的财政形势，全市财税部门锚定目标、迎难而上，紧紧围绕中央、省和市委重大决策部署和市五届人大一次会议确定的预算目标，全面落实稳经济一揽子政策和接续措施，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有力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统筹疫情防控和经济社会发展，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财政改革发展各项工作扎实推进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，财政运行总体平稳，预算执行情况总体较好。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2" w:firstLineChars="200"/>
        <w:textAlignment w:val="auto"/>
        <w:rPr>
          <w:rFonts w:hint="default" w:ascii="Times New Roman" w:hAnsi="Times New Roman" w:eastAsia="楷体_GB2312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b/>
          <w:color w:val="auto"/>
          <w:sz w:val="32"/>
          <w:szCs w:val="32"/>
          <w:highlight w:val="none"/>
        </w:rPr>
        <w:t>（一）一般公共预算收支情况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2" w:firstLineChars="200"/>
        <w:textAlignment w:val="auto"/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</w:rPr>
        <w:t>1、全市一般公共预算收支完成情况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2022年，全市一般公共预算总收入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2227502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万元，为预算（调整后预算，下同）的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100.1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%，其中：地方一般公共预算收入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506099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万元，为预算的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104.5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可比增长8.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%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（税收收入完成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344408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万元，为预算的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105.1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%，非税收入完成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161691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万元，为预算的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103.4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%）；转移性收入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1415148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万元，为预算的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98.8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%；上年结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余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收入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158009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万元，为预算的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98.9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%；政府一般债券收入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148246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万元，为预算的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100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2022年，全市一般公共预算总支出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2059177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万元，为预算的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99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%，其中：地方一般公共预算支出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1808590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万元，为预算的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98.2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%；转移性支出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162500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万元，为预算的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109.1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%；政府一般债券还本支出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88087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万元，为预算的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100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收支相抵，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年终结余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168325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万元（主要是跨年度执行的中央、省拨项目资金和当年超收需结转下年安排使用的部门非税收入）。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2" w:firstLineChars="200"/>
        <w:textAlignment w:val="auto"/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</w:rPr>
        <w:t>2、市本级一般公共预算收支完成情况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2022年，市本级一般公共预算总收入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493384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万元，为预算的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97.7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市本级一般公共预算总支出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454248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万元，为预算的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98.1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%。收支相抵，结余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39136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万元（主要是跨年度执行的中央、省拨项目资金和当年超收需结转下年安排使用的部门非税收入）。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市本级一般公共预算总收入具体包括：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——地方一般公共预算收入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145101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万元，为预算的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106.9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%，其中：税收收入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90774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万元，为预算的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107.8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%，非税收入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54327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万元，为预算的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105.4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——转移性收入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295389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万元，为预算的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93.3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%，其中：返还性收入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19067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万元，为预算的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100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%；转移支付收入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222063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万元，为预算的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104.1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%；体制结算下级上解收入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5536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万元，为预算的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100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%；调入资金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38723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万元，为预算的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56.5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主要是政府性基金调入一般公共预算减少；动用预算稳定调节基金10000万元，为预算的100%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——上年结余收入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37606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万元，为预算的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100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——政府一般债券收入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15288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万元（新增债券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9335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万元，再融资债券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5953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万元），为预算的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100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市本级一般公共预算总支出具体包括：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——地方一般公共预算支出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384818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万元（含中央、省级补助收入和政府债券收入安排的支出），为预算的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92.4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%，其中：一般公共服务支出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38243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万元，为预算的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94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%；国防支出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275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万元，为预算的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100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%；公共安全支出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32849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万元，为预算的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97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%；教育支出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31312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万元，为预算的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95.5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%；科学技术支出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6229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万元，为预算的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106.8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%；文化旅游体育与传媒支出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7666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万元，为预算的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96.4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%；社会保障和就业支出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35492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万元，为预算的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90.6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%；卫生健康支出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112167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万元，为预算的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99.2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%；节能环保支出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22327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万元，为预算的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92.9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%；城乡社区支出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17678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万元，为预算的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91.4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%；农林水事务支出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14207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万元，为预算的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91.5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%；交通运输支出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16988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万元，为预算的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77.6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主要是交通北外环公路建设进度不及预期，暂未形成支出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；资源勘探工业信息等事务支出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9329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万元，为预算的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70.2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主要是2022年促进汽车消费上级转移支付资金下达较晚，尚未形成支出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；商业服务业等事务支出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7628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万元，为预算的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104.3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%；金融支出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360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万元，为预算的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100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%；援助其他地区支出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190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万元，为预算的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95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%；自然资源海洋气象等事务支出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6476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万元，为预算的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101.8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%；住房保障支出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11483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万元，为预算的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94.1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%；粮油物资储备支出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849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万元，为预算的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79.9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%；灾害防治及应急管理支出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4811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万元，为预算的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98.4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%；其他支出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553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万元，为预算的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92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%；债务付息支出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7690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万元，为预算的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107.3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%；债务发行费用支出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16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万元，为预算的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100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——转移性支出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46953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万元，为预算的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105.8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%，其中：上解省财政支出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31997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万元，对下转移支付支出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14363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安排预算稳定调节基金233万元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bookmarkStart w:id="0" w:name="_Hlk122801502"/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——政府一般债务还本支出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22837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万元，为预算的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100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2" w:firstLineChars="200"/>
        <w:textAlignment w:val="auto"/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</w:rPr>
        <w:t>3、高新区一般公共预算收支完成情况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2022年，高新区一般公共预算总收入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53855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万元，为预算的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84.5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主要是调入资金减少。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高新区一般公共预算总支出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50332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万元，为预算的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79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主要是部分项目受疫情影响支出进度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。收支相抵，当年结余3523万元。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高新区一般公共预算总收入具体包括：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——地方一般公共预算收入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28623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万元，为预算的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104.4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%，其中：税收收入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24539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万元，为预算的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101.3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%，非税收入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4084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万元，为预算的128.3%。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——转移性收入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20779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万元，为预算的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68.8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主要是商业用地收入未实现，导致调入资金减少，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其中：返还性收入333万元，为预算的100%；转移支付收入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17033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万元，为预算的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86.1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%；调入资金3413万元，为预算的33.9%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——上年结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余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收入4453万元，为预算的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72.7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高新区一般公共预算总支出具体包括：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——地方一般公共预算支出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44741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万元（含中央、省级补助收入和政府债券收入安排的支出），为预算的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81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%，主要是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部分项目因疫情导致支付进度偏慢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，其中：一般公共服务支出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7621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万元，为预算的88.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%；国防支出19万元，为预算的9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6.9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%；公共安全支出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781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万元，为预算的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100.3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%；教育支出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9933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万元，为预算的98.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%；科学技术支出3385万元，为预算的126%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主要是2022年获得省重点产业专项资金支持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；文化旅游体育与传媒支出44万元，为预算的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94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%；社会保障和就业支出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7337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万元，为预算的80.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主要是部分项目因疫情导致执行进度较慢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；卫生健康支出5124万元，为预算的79.3%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主要是部分项目因疫情尚未完工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；节能环保支出282万元，为预算的24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5.2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主要是收到的省级节能专项资金增加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；城乡社区支出785万元，为预算的59.1%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主要是房地产市场低迷，相关支出减少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；农林水事务支出5136万元，为预算的102.8%；交通运输支出1048万元，为预算的82.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%；资源勘探工业信息等事务支出1042万元，为预算的29.2%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主要是项目未完成考核，尚未支付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；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金融支出1万元，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为预算的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100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%；援助其他地区支出30万元，为预算的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89.6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%；自然资源海洋气象等事务支出10万元，为预算的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95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%；住房保障支出1287万元，为预算的97.6%；灾害防治及应急管理支出876万元，为预算的13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主要是省级救灾资金增加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——转移性支出5591万元，为预算的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5.7%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其中：上解支出5591万元。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2" w:firstLineChars="200"/>
        <w:textAlignment w:val="auto"/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</w:rPr>
      </w:pPr>
      <w:bookmarkStart w:id="1" w:name="_Hlk122803319"/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</w:rPr>
        <w:t>4、大洪山风景名胜区一般公共预算收支完成情况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2022年，大洪山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风景名胜区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一般公共预算收入总计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9181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万元，为预算的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87.1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大洪山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风景名胜区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一般公共预算支出总计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9181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万元，为预算的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87.1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%。收支相抵，当年收支平衡。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大洪山风景名胜区一般公共预算总收入具体包括：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——地方一般公共预算收入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1093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万元，为预算的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90.2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%，其中：税收收入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450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万元，为预算的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92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%，非税收入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643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万元，为预算的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89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——转移性收入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8088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万元，为预算的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97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%，其中：返还性收入38万元，为预算的100%；转移支付收入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5635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万元，为预算的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76.5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%；调入资金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2311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万元，为预算的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248.5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%，主要是转移支付资金减少，增加调入资金平衡预算。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大洪山风景名胜区一般公共预算总支出具体包括：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——地方一般公共预算支出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9081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万元（含中央、省级补助收入和政府债券收入安排的支出），为预算的8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3.7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主要是部分项目因疫情影响，执行进度较慢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，其中：一般公共服务支出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935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万元，为预算的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92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%；公共安全支出63万元，为预算的106.8%；教育支出12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万元，为预算的11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2.9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%，主要是预留的增资经费调至本科目；文化旅游体育与传媒支出7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59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万元，为预算的99.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%；社会保障和就业支出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1551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万元，为预算的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99.8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%；卫生健康支出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613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万元，为预算的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89.4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%；城乡社区支出242万元，为预算的52.5%；农林水事务支出17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62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万元，为预算的9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1.4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；交通运输支出481万元，为预算的100%；资源勘探工业信息等事务支出172万元，为预算的84.3%；自然资源海洋气象等事务支出482万元，为预算的70.3%；住房保障支出515万元，为预算的59.5%；灾害防治及应急管理支出284万元，为预算的106%；债务付息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万元，为预算的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100%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——转移性支出100万元，为预算的2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4.1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%，主要是收入未实现，调减相应上解支出，其中：上解省财政支出100万元。</w:t>
      </w:r>
    </w:p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2" w:firstLineChars="200"/>
        <w:textAlignment w:val="auto"/>
        <w:rPr>
          <w:rFonts w:hint="default" w:ascii="Times New Roman" w:hAnsi="Times New Roman" w:eastAsia="楷体_GB2312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b/>
          <w:color w:val="auto"/>
          <w:sz w:val="32"/>
          <w:szCs w:val="32"/>
          <w:highlight w:val="none"/>
        </w:rPr>
        <w:t>（二）政府性基金预算收支完成情况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2" w:firstLineChars="200"/>
        <w:textAlignment w:val="auto"/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</w:rPr>
        <w:t>1、全市政府性基金预算收支完成情况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2022年，全市完成政府性基金预算总收入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934236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万元，为预算的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95.3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%，其中：地方政府性基金收入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283059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万元，转移性收入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24793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万元，上年结转收入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180210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万元，政府专项债券转贷收入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446174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2022年，全市完成政府性基金预算总支出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826723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万元，为预算的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88.7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%，其中：地方政府性基金支出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660988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万元，转移性支出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16074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万元，政府专项债券还本支出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149661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万元。收支相抵，结余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107513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万元（主要是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部分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专项债券资金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暂未形成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支出，需结转下年支付）。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2" w:firstLineChars="200"/>
        <w:textAlignment w:val="auto"/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</w:rPr>
        <w:t>2、市本级政府性基金预算收支完成情况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2022年，市本级政府性基金预算总收入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329482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万元，为预算的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93.1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市本级政府性基金预算总支出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279678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万元，为预算的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84.2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%。收支相抵，结余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49804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万元（主要是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部分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专项债券资金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暂未形成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支出，需结转下年支付）。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市本级政府性基金预算总收入具体包括：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——地方政府性基金收入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120287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万元，为预算的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78.4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主要是土地市场低迷，土地出让收入减少，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其中：国有土地使用权出让收入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94737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万元，城市基础设施配套费收入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1876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万元，污水处理费收入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2920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万元，国有土地使用权出让金专项债务对应专项收入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17735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万元，其他政府性基金专项债务对应项目专项收入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3019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</w:pPr>
      <w:bookmarkStart w:id="2" w:name="_Hlk122985808"/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——转移性收入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10296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万元，为预算的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100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%，其中：政府性基金补助收入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2579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，其他补助收入2344万元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（高新区专项债券付息2255万元、大洪山风景名胜区专项债券付息89万元）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调入资金5373万元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——上年结余收入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107808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，为预算的100%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。</w:t>
      </w:r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——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政府专项债券转贷收入91091万元，为预算的100%。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市本级政府性基金预算总支出具体包括：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——地方政府性基金支出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242033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万元，为预算的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88.9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%，其中：文化旅游体育与传媒支出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10万元，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城乡社区支出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104387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万元，其他支出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117669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万元，债务付息支出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19875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万元，债务发行费用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92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——政府专项债务还本支出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37645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万元，为预算的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100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2" w:firstLineChars="200"/>
        <w:textAlignment w:val="auto"/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</w:rPr>
        <w:t>3、高新区政府性基金预算收支完成情况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2022年，高新区政府性基金预算总收入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23494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万元，为预算的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113.4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高新区政府性基金预算总支出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14874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万元，为预算的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71.8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%。收支相抵，当年结余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8620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高新区政府性基金预算总收入具体包括：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——地方政府性基金收入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24785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万元，为预算的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121.9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主要是2021年部分土地出让收入未及时缴库，在2022年完成入库，导致收入增加，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其中：国有土地使用权出让收入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21542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万元，城市基础设施配套费收入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3243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——转移性收入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-1809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万元，其中：政府性基金补助收入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446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其他补助收入-2255万元（市级代为发行的专项债券付息2255万元在此以负数反映）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——上年结余收入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518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高新区政府性基金预算总支出具体包括：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——地方政府性基金支出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14874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万元，为预算的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71.8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主要是部分项目未完工，未形成支付，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其中：社会保障和就业支出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306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万元，城乡社区支出14428万元，其他支出140万元。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——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年终结余8620万元。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2" w:firstLineChars="200"/>
        <w:textAlignment w:val="auto"/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</w:rPr>
      </w:pPr>
      <w:bookmarkStart w:id="3" w:name="_Hlk122803397"/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</w:rPr>
        <w:t>4、大洪山风景名胜区政府性基金预算收支完成情况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2022年，大洪山风景名胜区政府性基金预算总收入1125万元，为预算的98.9%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大洪山风景名胜区政府性基金预算总支出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1125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万元，为预算的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98.9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%。收支相抵，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当年收支平衡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大洪山风景名胜区政府性基金预算总收入具体包括：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——地方政府性基金收入145万元，为预算的96.7%，其中：国有土地使用权出让金收入108万元，城市基础设施配套费收入37万元。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——转移性收入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万元，为预算的9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.2%，其中：政府性基金补助收入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其他补助收入-89万元（市级代为发行的专项债券付息89万元在此以负数反映）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调入资金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89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万元。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——上年结余收入963万元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为预算的100%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大洪山风景名胜区政府性基金预算总支出具体包括：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——地方政府性基金支出51万元，为预算的86.4%，</w:t>
      </w:r>
      <w:r>
        <w:rPr>
          <w:rFonts w:hint="default" w:ascii="Times New Roman" w:hAnsi="Times New Roman" w:eastAsia="方正仿宋简体" w:cs="Times New Roman"/>
          <w:color w:val="auto"/>
          <w:kern w:val="1"/>
          <w:sz w:val="32"/>
          <w:szCs w:val="32"/>
          <w:highlight w:val="none"/>
        </w:rPr>
        <w:t>其中：城乡社区支出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30万</w:t>
      </w:r>
      <w:r>
        <w:rPr>
          <w:rFonts w:hint="default" w:ascii="Times New Roman" w:hAnsi="Times New Roman" w:eastAsia="方正仿宋简体" w:cs="Times New Roman"/>
          <w:color w:val="auto"/>
          <w:kern w:val="1"/>
          <w:sz w:val="32"/>
          <w:szCs w:val="32"/>
          <w:highlight w:val="none"/>
        </w:rPr>
        <w:t>元，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其他支出21万元。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kern w:val="1"/>
          <w:sz w:val="32"/>
          <w:szCs w:val="32"/>
          <w:highlight w:val="none"/>
        </w:rPr>
      </w:pPr>
      <w:bookmarkStart w:id="4" w:name="_Hlk122801753"/>
      <w:r>
        <w:rPr>
          <w:rFonts w:hint="default" w:ascii="Times New Roman" w:hAnsi="Times New Roman" w:eastAsia="方正仿宋简体" w:cs="Times New Roman"/>
          <w:color w:val="auto"/>
          <w:kern w:val="1"/>
          <w:sz w:val="32"/>
          <w:szCs w:val="32"/>
          <w:highlight w:val="none"/>
        </w:rPr>
        <w:t>——转移性支出1074万元，为预算的</w:t>
      </w:r>
      <w:r>
        <w:rPr>
          <w:rFonts w:hint="default" w:ascii="Times New Roman" w:hAnsi="Times New Roman" w:eastAsia="方正仿宋简体" w:cs="Times New Roman"/>
          <w:color w:val="auto"/>
          <w:kern w:val="1"/>
          <w:sz w:val="32"/>
          <w:szCs w:val="32"/>
          <w:highlight w:val="none"/>
          <w:lang w:val="en-US" w:eastAsia="zh-CN"/>
        </w:rPr>
        <w:t>99.5</w:t>
      </w:r>
      <w:r>
        <w:rPr>
          <w:rFonts w:hint="default" w:ascii="Times New Roman" w:hAnsi="Times New Roman" w:eastAsia="方正仿宋简体" w:cs="Times New Roman"/>
          <w:color w:val="auto"/>
          <w:kern w:val="1"/>
          <w:sz w:val="32"/>
          <w:szCs w:val="32"/>
          <w:highlight w:val="none"/>
        </w:rPr>
        <w:t>%，其中：调出资金1074万元。</w:t>
      </w:r>
    </w:p>
    <w:bookmarkEnd w:id="3"/>
    <w:bookmarkEnd w:id="4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2" w:firstLineChars="200"/>
        <w:textAlignment w:val="auto"/>
        <w:rPr>
          <w:rFonts w:hint="default" w:ascii="Times New Roman" w:hAnsi="Times New Roman" w:eastAsia="楷体_GB2312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b/>
          <w:color w:val="auto"/>
          <w:sz w:val="32"/>
          <w:szCs w:val="32"/>
          <w:highlight w:val="none"/>
        </w:rPr>
        <w:t>（三）社会保险基金预算收支完成情况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2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</w:rPr>
        <w:t>1、全市社会保险基金预算收支完成情况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  <w:t>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2022年，全市社保基金收入544593万元，为预算的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99.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，其中：失业保险基金收入5726万元，城镇职工基本医疗保险基金收入89006万元，工伤保险基金收入1538万元，城乡居民基本养老保险基金收入113527万元，机关事业单位基本养老保险基金收入165032万元，城乡居民基本医疗保险基金收入169764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2022年，全市社保基金支出479530万元，为预算的9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，其中：失业保险基金支出4030万元，城镇职工基本医疗保险基金支出64871万元，工伤保险基金支出3321万元，城乡居民基本养老保险基金支出74473万元，机关事业单位基本养老保险基金支出169215万元，城乡居民基本医疗保险基金支出163620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全市社保基金收支相抵，当年结余6506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万元，累计结余598479万元。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2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</w:rPr>
        <w:t>2、市本级社会保险基金预算收支完成情况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  <w:t>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2022年，市本级社保基金收入63505万元，为预算的102.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%，其中：失业保险基金收入2578万元，城镇职工基本医疗保险基金收入29771万元，工伤保险基金收入567万元，机关事业单位基本养老保险基金收入30589万元。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2022年，市本级社保基金支出54169万元，为预算的98.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%，其中：失业保险基金支出1549万元，城镇职工基本医疗保险基金支出17782万元，工伤保险基金支出1180万元，机关事业单位基本养老保险基金支出33658万元。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市本级社保基金收支相抵，当年结余933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万元，累计结余 93592万元。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2" w:firstLineChars="200"/>
        <w:textAlignment w:val="auto"/>
        <w:rPr>
          <w:rFonts w:hint="default" w:ascii="Times New Roman" w:hAnsi="Times New Roman" w:eastAsia="楷体_GB2312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b/>
          <w:color w:val="auto"/>
          <w:sz w:val="32"/>
          <w:szCs w:val="32"/>
          <w:highlight w:val="none"/>
        </w:rPr>
        <w:t>（四）国有资本经营预算收支完成情况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2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</w:rPr>
        <w:t>1、全市国有资本经营预算收支完成情况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  <w:t>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2022年，全市完成国有资本经营预算收入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60814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万元，为预算的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103.4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全市完成国有资本经营预算支出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58325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万元，为预算的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103.9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%。收支相抵，结余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2489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2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</w:rPr>
        <w:t>2、市本级国有资本经营预算收支完成情况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  <w:t>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2022年，市本级完成国有资本经营预算收入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9352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万元，为预算的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100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%。市本级完成国有资本经营预算支出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9220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万元，为预算的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98.6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%，其中：其他支出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5187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万元，解决历史遗留问题及改革成本支出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万元，调出资金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3996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万元。收支相抵，当年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结余132万元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2" w:firstLineChars="200"/>
        <w:textAlignment w:val="auto"/>
        <w:rPr>
          <w:rFonts w:hint="default" w:ascii="Times New Roman" w:hAnsi="Times New Roman" w:eastAsia="楷体_GB2312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b/>
          <w:color w:val="auto"/>
          <w:sz w:val="32"/>
          <w:szCs w:val="32"/>
          <w:highlight w:val="none"/>
        </w:rPr>
        <w:t>（五）政府债务情况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2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</w:rPr>
        <w:t>1、债务限额情况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  <w:t>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省政府核定我市2022年政府债务限额2411660万元，其中：一般债务限额1159971万元，专项债务限额1251689万元。市本级政府债务限额850360万元，其中：一般债务限额250382万元，专项债务限额599978万元。县市区政府债务限额1561300万元，其中：一般债务限额909589万元，专项债务限额651711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2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</w:rPr>
        <w:t>2、债务余额情况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  <w:t>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2022年，全市政府债务余额为2283306万元，其中：一般债务余额1031618万元，专项债务余额1251688万元。市本级政府债务余额816060万元，其中：一般债务余额216082万元，专项债务余额599978万元。县市区政府债务余额 1467246万元，其中：一般债务余额815536万元，专项债务余额651710万元。全市政府债务余额未超过省政府规定的限额。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以上预算执行具体情况详见附表，上述数据为初步汇总数据，在市级决算办理、省财政结算批复后还会有所变化，我们将依法再向市人大常委会报告。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二、落实市人大决议和主要财政工作情况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2022年，全市财政部门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全面落实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疫情要防住、经济要稳住、发展要安全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要求，狠抓稳经济一揽子政策落实，加强财政收支管理，强化重点支出保障，防范和化解财政风险，深化财政体制改革，有力支持全市经济持续稳中向好发展。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2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b/>
          <w:color w:val="auto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楷体_GB2312" w:cs="Times New Roman"/>
          <w:b/>
          <w:color w:val="auto"/>
          <w:sz w:val="32"/>
          <w:szCs w:val="32"/>
          <w:highlight w:val="none"/>
          <w:lang w:eastAsia="zh-CN"/>
        </w:rPr>
        <w:t>一</w:t>
      </w:r>
      <w:r>
        <w:rPr>
          <w:rFonts w:hint="default" w:ascii="Times New Roman" w:hAnsi="Times New Roman" w:eastAsia="楷体_GB2312" w:cs="Times New Roman"/>
          <w:b/>
          <w:color w:val="auto"/>
          <w:sz w:val="32"/>
          <w:szCs w:val="32"/>
          <w:highlight w:val="none"/>
        </w:rPr>
        <w:t>）全力以赴稳住市场主体。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一是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落实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减税降费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政策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为市场主体新增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减税降费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10.9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亿元，办理留抵退税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7.2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亿元，为872户中小微企业和个体工商户减免房屋租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金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78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万元，阶段性缓缴社会保险费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1946万元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，发放稳岗就业补贴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2108万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元，切实减轻市场主体税费负担。二是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帮助企业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纾困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解难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。扩大“免申即享”惠企政策事项至35项，兑现各项奖补资金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亿元，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助推特色产业提档升级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。追加中小企业融资担保公司注资3.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亿元，为419家中小微企业提供担保贷款17.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亿元，全面推广新型“政银担”风险分享机制，新增新型“政银担”金额9.2亿元，担保费率进一步降低至1%以下，降低市场主体运营和融资成本。发放消费券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3300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万元，举办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一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系列促消费活动200余场，撬动直接消费近2亿元。三是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全力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优化营商环境。落实优化营商环境26条硬举措，推进“高效办成一件事”，提高中小企业政府采购预留份额比例、合同预付款比例，全面取消政府采购投标保证金，扩大“政采贷”规模，累计为企业融资20亿元。四是支持重点项目建设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发行政府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专项债券资金34.6亿元，争取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国家基础设施投资基金等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政策性资金134.5亿元，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支持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一批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重点项目加快推进，为全市经济发展注入强劲动力。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2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</w:pPr>
      <w:bookmarkStart w:id="5" w:name="_Hlk90406344"/>
      <w:r>
        <w:rPr>
          <w:rFonts w:hint="default" w:ascii="Times New Roman" w:hAnsi="Times New Roman" w:eastAsia="楷体_GB2312" w:cs="Times New Roman"/>
          <w:b/>
          <w:color w:val="auto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楷体_GB2312" w:cs="Times New Roman"/>
          <w:b/>
          <w:color w:val="auto"/>
          <w:sz w:val="32"/>
          <w:szCs w:val="32"/>
          <w:highlight w:val="none"/>
          <w:lang w:eastAsia="zh-CN"/>
        </w:rPr>
        <w:t>二</w:t>
      </w:r>
      <w:r>
        <w:rPr>
          <w:rFonts w:hint="default" w:ascii="Times New Roman" w:hAnsi="Times New Roman" w:eastAsia="楷体_GB2312" w:cs="Times New Roman"/>
          <w:b/>
          <w:color w:val="auto"/>
          <w:sz w:val="32"/>
          <w:szCs w:val="32"/>
          <w:highlight w:val="none"/>
        </w:rPr>
        <w:t>）全力保障财政平稳运行。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一是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加强收入统筹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一方面，坚持依法征管、应收尽收，克服疫情、经济下行、减税降费等因素影响，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全市地方一般公共预算收入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规模保持在50亿元以上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可比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增长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8.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另一方面加强财政资金统筹，统筹盘活财政各类资金9.9亿元，提高保障能力。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二是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加强对上争资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。围绕中央、省稳经济一揽子政策措施，积极争取各类上级转移支付资金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债券资金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140.7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亿元，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保障经济社会发展需要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。三是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加强支出控管。坚决落实过紧日子要求，从严控制一般性支出，全市压减一般性支出1.9亿元，用于增强地方民生保障，兜实兜牢“三保”底线。四是加强债务管理。持续加强政府债务借、用、管、还全流程管理，偿还政府债务本息30.9亿元，不断降低风险水平，增强财政可持续性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2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b/>
          <w:color w:val="auto"/>
          <w:sz w:val="32"/>
          <w:szCs w:val="32"/>
          <w:highlight w:val="none"/>
        </w:rPr>
        <w:t>（三）全力改善社会民生福祉。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坚持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民生领域投入只增不减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，民生支出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占比始终保持在75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以上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。筹措资金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23.4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亿元，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巩固脱贫攻坚成果与乡村振兴有效衔接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累计消除有致贫返贫风险的监测对象2410户6099人，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建成高标准农田20.1万亩，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新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改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建农村公路644公里，完成危桥改造228座，新打造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4个美丽乡村示范片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160个示范村整治村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，农村生活垃圾无害化处理实现全覆盖，新增新型农业经营主体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879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家，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乡村合作公司发展到640家，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负债50万元以下村债务实现清零，乡村振兴基础进一步夯实。筹措资金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28.4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亿元，落实教育经费“两个只增不减”和各项助学政策，新建义务教育阶段学校4所，新增公办幼儿园学位3240个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资助家庭困难学生3.6万人次，完善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“双减”课后服务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经费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激励保障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机制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提高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义务教育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经费保障水平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，促进教育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公平与质量提升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。筹措资金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30.4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亿元，落实就业优先政策，抓好重点群体创业就业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技能提升，新增城镇就业1.9万人，开展技能培训2.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万人次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提高农村低保、农村特困、孤儿养育等困难群众社会救助标准，机关事业单位养老保险、企业基本养老保险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待遇继续提标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5%。支持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关爱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“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一老一小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等群体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完成居家适老化改造562户、残疾人家庭无障碍改造3320户、新增婴幼儿托位470个，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推动新的生育政策落地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见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效。筹措资金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28.7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亿元，完成老旧小区改造159个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，惠及居民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1.3万户，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整治背街小巷114条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既有住宅加装电梯10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部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发放租赁补贴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649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户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整治危房1.8万户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建成“红色驿站”383个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新增停车泊位3451个，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改善群众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居住环境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。筹措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“保交楼”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专项借款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2.2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亿元，如期交房3034套，切实维护购房群众合法权益。筹措资金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22.5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亿元，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全力支持疫情防控，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推进优质医疗资源持续扩容，市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中心医院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传染病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大楼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、中西医结合肺科医院、妇女儿童呼吸专科大楼投入使用，市急救中心正式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上线运行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，农村卫生室和村医实现全覆盖，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市县镇村四级卫生健康服务体系不断健全，医保结算和药品耗材集采改革有效推进，保障群众健康能力持续提升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。筹措资金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2.3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亿元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支持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公共文化设施免费开放，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打造城市旅游精品线路，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发展文旅新业态，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成功举办壬寅年寻根节、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第二届文旅产业发展大会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，擦亮“神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eastAsia="zh-CN"/>
        </w:rPr>
        <w:t>韵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随州 一见钟情”城市旅游品牌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加快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推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进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文旅融合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高质量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发展。筹措资金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34.2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亿元，推进平安随州、灾害防治、应急管理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环境保护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等公共安全体系建设，防范化解社会风险，提升社会综合治理水平。</w:t>
      </w:r>
    </w:p>
    <w:bookmarkEnd w:id="5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2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color w:val="auto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楷体_GB2312" w:cs="Times New Roman"/>
          <w:b/>
          <w:color w:val="auto"/>
          <w:sz w:val="32"/>
          <w:szCs w:val="32"/>
          <w:highlight w:val="none"/>
          <w:lang w:val="en-US" w:eastAsia="zh-CN"/>
        </w:rPr>
        <w:t>四</w:t>
      </w:r>
      <w:r>
        <w:rPr>
          <w:rFonts w:hint="default" w:ascii="Times New Roman" w:hAnsi="Times New Roman" w:eastAsia="楷体_GB2312" w:cs="Times New Roman"/>
          <w:b/>
          <w:color w:val="auto"/>
          <w:sz w:val="32"/>
          <w:szCs w:val="32"/>
          <w:highlight w:val="none"/>
        </w:rPr>
        <w:t>）全力提升财政改革成效。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一是向绩效管理要成效。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完善全过程预算绩效管理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部门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绩效自评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实现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全覆盖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市级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对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社会关注度高的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7个部门整体支出和30个项目支出开展重点绩效评价，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强化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结果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应用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，压减和取消低效无效项目35个，压减资金5598万元。二是向预算管理要成效。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开展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财政投资评审项目58个，审减资金1.1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亿元，审减率11.3%，有力促进财政资金提质增效。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持续完善预决算公开制度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，部门及所属单位预决算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公开全覆盖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，预算信息公开工作再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获省通报表彰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。三是向预算管理一体化要成效。成功上线政府采购模块、非税模块，实现预算编制、预算执行、政府采购、资产管理、非税管理等财政业务全流程、标准化管理，让财政资金分配、拨付、使用、核算全流程看得见、管得住，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全面提升预算管理规范化、标准化、自动化水平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。四是向财政监督要成效，推动完善财政监督体系和工作机制，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扎实开展惠民惠农财政补贴资金“一卡通”、财经秩序、地方政府债务领域腐败问题等五大专项整治行动，强化监督结果应用，狠抓问题整改，进一步严肃财经纪律。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2022年，全市财政运行保持平稳，各项财税政策有效落实，财税改革稳步推进，为推动经济社会高质量发展提供了有力支撑。这些成绩的取得，是市委科学决策、正确领导的结果，是市人大、市政协及代表委员们依法监督、加强指导的结果，是各地、各部门和全市人民群策群力、共同奋斗的结果。同时，我们也清醒地认识到，当前财政运行还面临一些困难和问题，主要是：财政收支矛盾更加突出，财政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可持续性的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压力越来越大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；部分单位预算编制的精准化水平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和预算执行刚性约束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有待提高；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部分单位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预算绩效观念不强，资金使用效益不高；部分单位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财务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管理不够规范、会计信息质量不高，财政监督需进一步加强；地方政府债务还本付息进入高峰期，防范化解政府债务风险任务艰巨等等。对于这些问题，我们将虚心听取各位代表、委员的意见和建议，采取有效措施加以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三、2023年预算草案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2023年是全面贯彻落实党的二十大精神的开局之年，也是推动随州高质量发展的关键之年，做好财政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经济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工作意义重大。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2" w:firstLineChars="200"/>
        <w:textAlignment w:val="auto"/>
        <w:rPr>
          <w:rFonts w:hint="default" w:ascii="Times New Roman" w:hAnsi="Times New Roman" w:eastAsia="楷体_GB2312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b/>
          <w:color w:val="auto"/>
          <w:sz w:val="32"/>
          <w:szCs w:val="32"/>
          <w:highlight w:val="none"/>
        </w:rPr>
        <w:t>（一）2023年预算编制指导思想和基本原则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2023年预算编制的指导思想是：以习近平新时代中国特色社会主义思想为指导，全面贯彻党的二十大和中央、省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经济工作会议精神，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完整、准确、全面贯彻新发展理念，着力推动高质量发展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。强化财政资源统筹，优化支出结构，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加强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重点支出保障，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更好统筹疫情防控和经济社会发展，更好统筹发展和安全，加力提效落实积极的财政政策，注重精准，更可持续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；继续坚持政府过紧日子，勤俭节约办一切事业，严控一般性支出；强化零基预算，加强项目全生命周期管理，加快支出标准体系建设，推动预算绩效管理扩面提质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全面应用预算管理一体化系统，推动建立标准科学、规范透明、约束有力的部门预算管理体系，提升预算管理整体效能。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2023年预算编制的基本原则：一是坚持依法编制。按照《预算法》和《预算法实施条例》要求编制预算，加强与有关法律、法规和制度衔接，体现中央、省方针政策和市委、市政府的决策部署。收入预算坚持实事求是，科学预测，与经济社会发展水平相适应。支出预算坚持量入为出、量力而行，与可用财力相适应。二是加强预算统筹。依法依规将各类收入全部纳入预算管理，未按规定纳入预算的收入不得安排支出。统筹协调财政拨款与非财政拨款，加大存量资金统筹力度，优先消化结余结转资金，更大力度盘活各类存量资产，整合优化财政资金来源渠道，提升财政综合保障能力。三是保障重点支出。切实筑牢“三保”底线，将“三保”支出作为预算编制的重点，足额编列、不留缺口。统筹各类资金和资产，优先保障“三保”、社会事业、债务还本付息等刚性支出，全力保障重大战略、重大政策、重要改革和重点项目实施。四是优化支出结构。坚决落实政府过紧日子的要求，建立节约型财政保障机制，严控一般性支出，严控楼堂馆所建设，2023年“三公”经费和一般性支出只减不增，切实降低行政运行成本。突出绩效导向，推动预算绩效与预算编制、执行、监督深度融合，加大绩效评价结果应用，大力压减和取消低效无效支出，提高财政资金配置效率和使用效益。五是防范财政风险。加强对重大支出政策和重点项目支出的财政可承受能力评估，建立重大项目评估和退出机制，提高财政可持续性。加强政府债务管理，有效防范和化解政府债务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2" w:firstLineChars="200"/>
        <w:textAlignment w:val="auto"/>
        <w:rPr>
          <w:rFonts w:hint="default" w:ascii="Times New Roman" w:hAnsi="Times New Roman" w:eastAsia="楷体_GB2312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b/>
          <w:color w:val="auto"/>
          <w:sz w:val="32"/>
          <w:szCs w:val="32"/>
          <w:highlight w:val="none"/>
        </w:rPr>
        <w:t>（二）2023年一般公共预算收入预计和支出安排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综合考虑全市主要经济指标和各项政策性收支增减因素，预计2023年全市地方一般公共预算收入比上年增长10%，根据《中华人民共和国预算法》及我省相关实施办法的规定，各县市区预算经同级人代会审查批准后，市财政局再将汇总的全市预算报市人大常委会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2" w:firstLineChars="200"/>
        <w:textAlignment w:val="auto"/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</w:rPr>
        <w:t>1、全市2023年一般公共预算收入预计和支出安排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全市一般公共预算总收入预计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2300323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比上年增长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%（可比口径，上年收支剔除新增政府债券，下同），其中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地方一般公共预算收入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556709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 xml:space="preserve">万元，转移性收入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1502608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万元，上年结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余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收入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168325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万元，地方政府一般债务转贷收入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72681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万元。全市一般公共预算总支出预计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2229740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比上年增长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13.7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%，其中：地方一般公共预算支出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1976585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万元，转移性支出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146528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万元，地方政府一般债务还本支出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106627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万元。收支相抵，年终结余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70583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2" w:firstLineChars="200"/>
        <w:textAlignment w:val="auto"/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</w:rPr>
        <w:t>2、市本级2023年一般公共预算收入预计和支出安排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市本级一般公共预算总收入预计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457132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万元，比上年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减少5.6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%。市本级一般公共预算总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预计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457132万元，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比上年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增长2.7%。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收支相抵，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当年收支平衡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市本级一般公共预算总收入具体包括：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——地方一般公共预算收入预计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157647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万元，比上年增长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8.6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——转移性收入预计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248119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万元，比上年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减少16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%，主要是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减少一次性转移支付，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其中：返还性收入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19067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万元，转移支付收入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157728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万元，体制结算下级上解收入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6090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万元，调入资金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60234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万元，动用预算稳定调节基金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5000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20" w:lineRule="exact"/>
        <w:ind w:leftChars="0" w:firstLine="640" w:firstLineChars="200"/>
        <w:textAlignment w:val="auto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  <w:highlight w:val="none"/>
        </w:rPr>
        <w:t>——上年结转收入</w:t>
      </w:r>
      <w:r>
        <w:rPr>
          <w:rFonts w:hint="default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  <w:t>39136</w:t>
      </w:r>
      <w:r>
        <w:rPr>
          <w:rFonts w:hint="default" w:ascii="Times New Roman" w:hAnsi="Times New Roman" w:cs="Times New Roman"/>
          <w:color w:val="auto"/>
          <w:sz w:val="32"/>
          <w:szCs w:val="32"/>
          <w:highlight w:val="none"/>
        </w:rPr>
        <w:t>万元，比上年</w:t>
      </w:r>
      <w:r>
        <w:rPr>
          <w:rFonts w:hint="default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  <w:t>增长4.1</w:t>
      </w:r>
      <w:r>
        <w:rPr>
          <w:rFonts w:hint="default" w:ascii="Times New Roman" w:hAnsi="Times New Roman" w:cs="Times New Roman"/>
          <w:color w:val="auto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——地方政府一般债券（再融资债券）收入预计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12230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万元，比上年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减少20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市本级一般公共预算总支出具体包括：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——地方一般公共预算支出安排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394165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万元，比上年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增长5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%，其中：一般公共服务支出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41165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万元，国防支出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761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万元，公共安全支出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43951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万元，教育支出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32720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万元，科学技术支出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5829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万元，文化旅游体育与传媒支出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7259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万元，社会保障和就业支出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36483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万元，卫生健康支出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95787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万元，节能环保支出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18040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万元，城乡社区支出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15739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万元，农林水事务支出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12628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万元，交通运输支出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12208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万元，资源勘探工业信息等事务支出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7694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万元，商业服务业等事务支出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5695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万元，金融支出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万元，援助其他地区支出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140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万元，自然资源海洋气象等支出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6315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万元，住房保障支出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16198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万元，粮油物资储备事务支出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1443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万元，灾害防治及应急管理支出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3218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万元，预备费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3000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万元，其他支出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21150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万元，债务付息支出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6682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万元，债务发行费用支出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50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——转移性支出安排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46339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万元，比上年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减少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0.5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%，其中：上解省财政支出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32385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万元，对下转移支付支出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13954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——债务还本支出安排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16628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万元，比上年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减少27.2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</w:rPr>
        <w:t>3、高新区2023年一般公共预算收入预计和支出安排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高新区一般公共预算总收入预计72886万元，比上年增长3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5.3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主要是2023年将商业用地收入列入预算，调入一般公共预算。高新区一般公共预算总支出预计72886万元，比上年增长44.8%，主要是市级新划转三个单位到高新区，以及机关事业单位2021-2023年养老金缺口列入2023年预算。收支相抵，当年收支平衡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高新区一般公共预算总收入具体包括：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——地方一般公共预算收入预计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31487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万元，比上年增长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%，其中：税收收入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27008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万元，非税收入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4479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——转移性收入预计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37876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万元，比上年增长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82.3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%，主要是加大政府性基金调入一般公共预算力度，其中：返还性收入333万元，转移支付收入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8833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万元，调入资金28710万元。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——上年结余收入3523万元，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比上年减少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20.9%。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高新区一般公共预算总支出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具体包括：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——地方一般公共预算支出安排65886万元，比上年增长4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.3%，其中：一般公共服务支出911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国防支出15万元，公共安全支出640万元，教育支出8626万元，科学技术支出690万元，文化旅游体育与传媒支出12万元，社会保障和就业支出13272万元，卫生健康支出7592万元，节能环保支出330万元，城乡社区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1706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万元，农林水事务支出4420万元，交通运输支出1450万元，资源勘探工业信息等事务支出8751万元，金融支出66万元，自然资源海洋气象等支出30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万元，住房保障支出1000万元，灾害防治及应急管理支出793万元，预备费600万元，其他支出6500万元。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——转移性支出安排7000万元，比上年增长25.2%，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主要是上年转移支付支出基数偏低，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其中：上解支出7000万元。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bookmarkStart w:id="6" w:name="_Hlk122803428"/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</w:rPr>
        <w:t>4、大洪山风景名胜区2023年一般公共预算收入预计和支出安排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大洪山风景名胜区一般公共预算总收入预计8681万元，比上年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减少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5.4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。大洪山风景名胜区一般公共预算总支出预计8681万元，比上年减少5.4%。收支相抵，当年收支平衡。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大洪山风景名胜区一般公共预算总收入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具体包括：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——地方一般公共预算收入预计2855万元，比上年增长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161.2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%，主要是上年度收入未完成，导致基数偏低，本年度增加一次性矿权出让收入，其中：税收收入1500万元，非税收入1355万元。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——转移性收入预计 5826万元，比上年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减少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%，主要是上年度一次性收入较多，其中：返还性收入38万元，转移支付收入2672万元，调入资金3116万元。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大洪山风景名胜区一般公共预算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总支出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具体包括：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——地方一般公共预算支出安排8166万元，比上年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减少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10.1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，主要是上年度一次性转移支付资金较多，本年度减少，其中：一般公共服务支出1064万元，公共安全支出30万元，教育支出860万元，文化旅游体育与传媒支出61万元，社会保障和就业支出2012万元，卫生健康支出726万元，节能环保支出5万元，城乡社区支出446万元，农林水事务支出546万元，交通运输支出10万元，资源勘探工业信息等事务支出400万元，自然资源海洋气象等支出36万元，住房保障支出410万元，灾害防治及应急管理支出43万元，预备费100万元，其他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1417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——转移性支出安排515万元，比上年增长415%，主要是上年度收入未实现，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转移性支出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基数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较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低，其中：上解支出515万元。</w:t>
      </w:r>
    </w:p>
    <w:bookmarkEnd w:id="6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2" w:firstLineChars="200"/>
        <w:textAlignment w:val="auto"/>
        <w:rPr>
          <w:rFonts w:hint="default" w:ascii="Times New Roman" w:hAnsi="Times New Roman" w:eastAsia="楷体_GB2312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b/>
          <w:color w:val="auto"/>
          <w:sz w:val="32"/>
          <w:szCs w:val="32"/>
          <w:highlight w:val="none"/>
        </w:rPr>
        <w:t>（三）2023年政府性基金预算收入预计和支出安排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</w:rPr>
        <w:t>全市政府性基金预算收入预计和支出安排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2023年，全市政府性基金预算总收入预计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496927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比上年减少15.5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（主要是再融资债券减少）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，其中：地方政府性基金收入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354740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万元，转移性收入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9788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万元，上年结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余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收入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107513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万元，地方政府专项债券转贷收入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24886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万元（再融资债券）。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2023年，全市政府性基金预算总支出预计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460132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比上年减少4.2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（主要是政府专项债券还本减少）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，其中：地方政府性基金支出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347253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万元，转移性支出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54693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万元，地方政府专项债券还本支出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58186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万元。收支相抵，年终结余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36795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</w:rPr>
        <w:t>2、市本级政府性基金预算收入预计和支出安排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市本级政府性基金预算总收入预计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196444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比上年减少23.1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主要是结转资金减少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市本级政府性基金预算总支出预计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181502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比上年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减少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11.8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收支相抵，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年终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结余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14942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市本级政府性基金预算总收入具体包括：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——地方政府性基金预算收入预计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136376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万元，其中：国有土地使用权出让金收入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119645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万元，城市基础设施配套费收入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4000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万元，污水处理费收入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3500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自求平衡专项债券项目收益归集收入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9231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——转移性收入预计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1600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万元，其中：上级补助收入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1600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——上年结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余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收入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49804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——地方政府专项债券（再融资债券）收入预计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8664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市本级政府性基金预算总支出具体包括：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——地方政府性基金预算支出安排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139971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万元，其中：城乡社区支出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86186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万元，其他支出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36055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万元，债务付息支出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17680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万元，债务发行费用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50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——转移性支出安排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22867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万元，其中：调出资金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22867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——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年终结余14942万元。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——债务还本支出安排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18664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</w:rPr>
        <w:t>3、高新区政府性基金预算收入预计和支出安排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2023年高新区政府性基金预算总收入预计78874万元，比上年增长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235.7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%，主要是市级划转商业用地收入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增加。高新区政府性基金预算总支出预计78874万元，比上年增长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430.3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%，主要是国有土地使用权出让金收入安排的支出增加。收支相抵，当年收支平衡。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高新区政府性基金预算总收入具体包括：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——地方政府性基金预算收入预计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70142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万元，其中：国有土地使用权出让金收入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68452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万元，城市基础设施配套费收入1690万元。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——转移性收入预计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112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万元，其中：政府性基金转移支付收入112万元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——上年结转收入8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620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高新区政府性基金预算总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具体包括：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——地方政府性基金预算支出安排50164万元，其中：城乡社区支出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50052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万元，其他支出112万元。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kern w:val="1"/>
          <w:szCs w:val="2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kern w:val="1"/>
          <w:sz w:val="32"/>
          <w:szCs w:val="32"/>
          <w:highlight w:val="none"/>
        </w:rPr>
        <w:t>——转移性支出安排28710万元，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其中：</w:t>
      </w:r>
      <w:r>
        <w:rPr>
          <w:rFonts w:hint="default" w:ascii="Times New Roman" w:hAnsi="Times New Roman" w:eastAsia="方正仿宋简体" w:cs="Times New Roman"/>
          <w:color w:val="auto"/>
          <w:kern w:val="1"/>
          <w:sz w:val="32"/>
          <w:szCs w:val="32"/>
          <w:highlight w:val="none"/>
        </w:rPr>
        <w:t>调出资金28710万元。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</w:pPr>
      <w:bookmarkStart w:id="7" w:name="_Hlk122803445"/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</w:rPr>
        <w:t>4、大洪山风景名胜区政府性基金预算收入预计和支出安排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大洪山风景名胜区政府性基金预算总收入预计6321万元，比上年增长461.9%，主要是土地出让收入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增加。大洪山风景名胜区政府性基金预算总支出预计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5570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万元，比上年增长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395.1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%，主要是土地出让收入安排支出增加。收支相抵，当年结余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751万元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大洪山风景名胜区政府性基金预算总收入具体包括：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——地方政府性基金预算收入预计6321万元，其中：国有土地使用权出让金收入6288万元，城市基础设施配套费收入33万元。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大洪山风景名胜区政府性基金预算总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具体包括：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——地方政府性基金预算支出安排2454万元，其中：城乡社区支出2454万元。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——</w:t>
      </w:r>
      <w:bookmarkStart w:id="8" w:name="_Hlk122802862"/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转移性支出安排</w:t>
      </w:r>
      <w:bookmarkEnd w:id="8"/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3116万元，</w:t>
      </w:r>
      <w:bookmarkStart w:id="9" w:name="_Hlk122802901"/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其中：</w:t>
      </w:r>
      <w:bookmarkEnd w:id="9"/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调出资金3116万元。</w:t>
      </w:r>
    </w:p>
    <w:bookmarkEnd w:id="7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2" w:firstLineChars="200"/>
        <w:textAlignment w:val="auto"/>
        <w:rPr>
          <w:rFonts w:hint="default" w:ascii="Times New Roman" w:hAnsi="Times New Roman" w:eastAsia="楷体_GB2312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b/>
          <w:color w:val="auto"/>
          <w:sz w:val="32"/>
          <w:szCs w:val="32"/>
          <w:highlight w:val="none"/>
        </w:rPr>
        <w:t>（四）2023年社保基金预算收入预计和支出安排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2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</w:rPr>
        <w:t>1、全市社保基金预算收入预计和支出安排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  <w:t>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2023年，全市社保基金预算收入预计为589588万元，比上年增长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8.3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%，其中：城镇职工基本医疗保险基金收入95875万元，工伤保险基金收入166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万元，城乡居民基本养老保险基金收入129554万元，机关事业单位基本养老保险基金收入183002万元，城乡居民基本医疗保险基金收入179490万元。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2023年，全市社保基金预算支出安排501515万元，比上年增长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4.6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，其中：城镇职工基本医疗保险基金支出66294万元，工伤保险基金支出3573万元，城乡居民基本养老保险基金支出81562万元，机关事业单位基本养老保险基金支出183002万元，城乡居民基本医疗保险基金支出167084万元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全市社保基金收支相抵，当年结余88073万元，累计结余677200万元。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6" w:lineRule="exact"/>
        <w:ind w:firstLine="642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</w:rPr>
        <w:t>2、市本级社保基金预算收入预计和支出安排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  <w:t>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2023年，市本级社保基金预算收入预计为70798万元，比上年增长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11.5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%，其中：城镇职工基本医疗保险基金收入32912万元，工伤保险基金收入584万元，机关事业单位基本养老保险基金收入37302万元。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6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2023年，市本级社保基金预算支出安排57291万元，比上年增长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5.8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%，其中：城镇职工基本医疗保险基金支出18651万元，工伤保险基金支出1338万元，机关事业单位基本养老保险基金支出37302万元。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6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市本级社保基金收支相抵，当年结余13507万元，累计结余104216万元。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6" w:lineRule="exact"/>
        <w:ind w:firstLine="642" w:firstLineChars="200"/>
        <w:textAlignment w:val="auto"/>
        <w:rPr>
          <w:rFonts w:hint="default" w:ascii="Times New Roman" w:hAnsi="Times New Roman" w:eastAsia="楷体_GB2312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b/>
          <w:color w:val="auto"/>
          <w:sz w:val="32"/>
          <w:szCs w:val="32"/>
          <w:highlight w:val="none"/>
        </w:rPr>
        <w:t>（五）2023年国有资本经营预算收入预计和支出安排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6" w:lineRule="exact"/>
        <w:ind w:firstLine="642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</w:rPr>
        <w:t>1、全市国有资本经营预算收入预计和支出安排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  <w:t>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2023年，全市国有资本经营预算总收入预计为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104725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万元，比上年增长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72.2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%，主要是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随县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收支增加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亿元。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全市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国有资本经营预算总支出安排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104186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万元，比上年增长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78.6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%。收支相抵，年终结余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539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6" w:lineRule="exact"/>
        <w:ind w:firstLine="642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</w:rPr>
        <w:t>2、市本级国有资本经营预算收入预计和支出安排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  <w:t>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2023年，市本级国有资本经营预算收入预计为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9266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万元，比上年减少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0.9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%，其中：利润收入8884万元，股利、股息收入250万元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上年结转收入132万元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。市本级国有资本经营预算支出安排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9266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万元，比上年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增长0.5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%，其中：其他支出5133万元，调出资金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4133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万元。收支相抵，当年收支平衡。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四、2023年重大支出政策和重点支出安排情况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2023年全市预算安排重点围绕中央、省和市委、市政府重大决策部署，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紧扣强信心、稳增长、防风险、推改革、惠民生要求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，集中财力保障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产业能级提升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、民生福祉改善、乡村振兴战略实施、污染防治和生态建设、区域协调发展等重点支出，具体安排情况为：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2" w:firstLineChars="200"/>
        <w:textAlignment w:val="auto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eastAsia="楷体_GB2312" w:cs="Times New Roman"/>
          <w:b/>
          <w:color w:val="auto"/>
          <w:sz w:val="32"/>
          <w:szCs w:val="32"/>
          <w:highlight w:val="none"/>
        </w:rPr>
        <w:t>（一）支持</w:t>
      </w:r>
      <w:r>
        <w:rPr>
          <w:rFonts w:hint="default" w:ascii="Times New Roman" w:hAnsi="Times New Roman" w:eastAsia="楷体_GB2312" w:cs="Times New Roman"/>
          <w:b/>
          <w:color w:val="auto"/>
          <w:sz w:val="32"/>
          <w:szCs w:val="32"/>
          <w:highlight w:val="none"/>
          <w:lang w:eastAsia="zh-CN"/>
        </w:rPr>
        <w:t>产业能级提升</w:t>
      </w:r>
      <w:r>
        <w:rPr>
          <w:rFonts w:hint="default" w:ascii="Times New Roman" w:hAnsi="Times New Roman" w:eastAsia="楷体_GB2312" w:cs="Times New Roman"/>
          <w:b/>
          <w:color w:val="auto"/>
          <w:sz w:val="32"/>
          <w:szCs w:val="32"/>
          <w:highlight w:val="none"/>
        </w:rPr>
        <w:t>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筹措资金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9.1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亿元，推动专汽产业向新能源、应急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救援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、智能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网联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转型发展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做强汽车全产业链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。支持农产品加工业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提档升级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，培育农业产业化龙头企业，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围绕五大特色产业链，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实现延链补链强链。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支持“风光水火储”能源基地建设，做大做强现代能源产业。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支持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精细化工、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新材料、电子信息、智能装备、生物医药等高成长性产业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聚集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发展，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全力营造良好产业发展生态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。支持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高新技术企业成长工程、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中小企业成长工程，深入实施“技改提能 制造焕新”三年行动，精心培育专精特新“小巨人”。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支持技术攻关、成果转化和人才培养，深化市校合作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，引导推动高等院校科研资源向随州集聚。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2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b/>
          <w:color w:val="auto"/>
          <w:sz w:val="32"/>
          <w:szCs w:val="32"/>
          <w:highlight w:val="none"/>
        </w:rPr>
        <w:t>（二）支持民生福祉改善。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筹措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亿元，全面落实学生资助、义务教育阶段免学费、家庭经济困难生活费补助等各项补助政策，加大教育基础设施建设，改善薄弱学校办学条件，促进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高质量教育体系建设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。筹措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34.8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亿元，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支持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各项就业创业政策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落实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，稳步提高社会保障待遇，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完善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社会救助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社会福利制度，提升养老托育服务供给能力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持续扩大社会保险覆盖范围，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强力整治欠薪问题，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织密织牢社会保障网。筹措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4.1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亿元，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支持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保障性安居工程建设，构建多主体供给、多渠道保障、租购并举的住房制度。筹措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20.2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亿元，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支持新阶段疫情防控，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持续提升重大传染病防控、重大疾病救治和疾病预防控制能力，推进医疗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、医保、医药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改革，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增加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优质医疗资源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供给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，爱国卫生运动与公共卫生体系建设融合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开展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，加快建设健康随州。筹措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2.3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亿元，支持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地域优秀传统文化挖掘利用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加强文物保护，创新文创产品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促进公共文化服务体系更加健全发展。筹措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38.9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亿元，支持平安随州建设，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开展城市专项体检，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保障安全生产、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灾害防治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、应急管理等，提升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社会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治理水平。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b/>
          <w:color w:val="auto"/>
          <w:sz w:val="32"/>
          <w:szCs w:val="32"/>
          <w:highlight w:val="none"/>
        </w:rPr>
        <w:t>（三）支持乡村振兴战略实施。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筹措资金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24.3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亿元，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全面推进乡村振兴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推进高标准农田建设，加强农田水利基础设施建设和维护，切实保障粮食安全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。支持新型农村集体经济和乡村特色产业发展，大力发展新产业新业态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培育新型农业经营主体，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千方百计拓宽农民增收致富渠道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。支持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宜居宜业和美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乡村建设，巩固农村改厕、农村生活垃圾处理和污水治理成效，持续改善农村人居环境，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不断提升乡村治理现代化水平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20" w:lineRule="exact"/>
        <w:ind w:leftChars="0" w:firstLine="642" w:firstLineChars="200"/>
        <w:textAlignment w:val="auto"/>
        <w:rPr>
          <w:rFonts w:hint="default" w:ascii="Times New Roman" w:hAnsi="Times New Roman" w:cs="Times New Roman"/>
          <w:color w:val="auto"/>
          <w:kern w:val="2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b/>
          <w:color w:val="auto"/>
          <w:kern w:val="2"/>
          <w:sz w:val="32"/>
          <w:szCs w:val="32"/>
          <w:highlight w:val="none"/>
        </w:rPr>
        <w:t>（四）支持污染防治和生态建设。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筹措资金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2.9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亿元，以更高标准打好蓝天、碧水、净土保卫战。巩固黑臭水体治理成效，持续改善集中式饮用水源地环境，加强土壤污染源头防控，编制实施流域综合治理和统筹发展规划，巩固绿满随州行动成果，全力守护绿水青山。支持融入“襄十随神”城市群生态环境共保联治，筑牢鄂北生态屏障。紧盯“双碳”目标，严控“两高一低”项目，推动传统产业绿色转型，农业绿色发展，推广绿色低碳技术应用，促进生产生活方式绿色转型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20" w:lineRule="exact"/>
        <w:ind w:leftChars="0" w:firstLine="642" w:firstLineChars="200"/>
        <w:textAlignment w:val="auto"/>
        <w:rPr>
          <w:rFonts w:hint="default" w:ascii="Times New Roman" w:hAnsi="Times New Roman" w:cs="Times New Roman"/>
          <w:color w:val="auto"/>
          <w:kern w:val="2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b/>
          <w:color w:val="auto"/>
          <w:kern w:val="2"/>
          <w:sz w:val="32"/>
          <w:szCs w:val="32"/>
          <w:highlight w:val="none"/>
        </w:rPr>
        <w:t>（五）支持城乡融合</w:t>
      </w:r>
      <w:r>
        <w:rPr>
          <w:rFonts w:hint="default" w:ascii="Times New Roman" w:hAnsi="Times New Roman" w:eastAsia="楷体_GB2312" w:cs="Times New Roman"/>
          <w:b/>
          <w:color w:val="auto"/>
          <w:kern w:val="2"/>
          <w:sz w:val="32"/>
          <w:szCs w:val="32"/>
          <w:highlight w:val="none"/>
          <w:lang w:eastAsia="zh-CN"/>
        </w:rPr>
        <w:t>发展</w:t>
      </w:r>
      <w:r>
        <w:rPr>
          <w:rFonts w:hint="default" w:ascii="Times New Roman" w:hAnsi="Times New Roman" w:eastAsia="楷体_GB2312" w:cs="Times New Roman"/>
          <w:b/>
          <w:color w:val="auto"/>
          <w:kern w:val="2"/>
          <w:sz w:val="32"/>
          <w:szCs w:val="32"/>
          <w:highlight w:val="none"/>
        </w:rPr>
        <w:t>。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highlight w:val="none"/>
        </w:rPr>
        <w:t>筹措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highlight w:val="none"/>
          <w:lang w:val="en-US" w:eastAsia="zh-CN"/>
        </w:rPr>
        <w:t>26.1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highlight w:val="none"/>
        </w:rPr>
        <w:t>亿元，推动“襄十随神”城市群一体化发展三年行动、“神韵随州”品质提升补短板三年行动、花园城市建设三年行动实施，不断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highlight w:val="none"/>
          <w:lang w:val="en-US" w:eastAsia="zh-CN"/>
        </w:rPr>
        <w:t>提升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highlight w:val="none"/>
        </w:rPr>
        <w:t>城市功能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highlight w:val="none"/>
          <w:lang w:val="en-US" w:eastAsia="zh-CN"/>
        </w:rPr>
        <w:t>品质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highlight w:val="none"/>
        </w:rPr>
        <w:t>。市级安排对下转移支付资金3亿元以上，支持随县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highlight w:val="none"/>
          <w:lang w:val="en-US" w:eastAsia="zh-CN"/>
        </w:rPr>
        <w:t>建好强县工程试点，进入百强储备县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highlight w:val="none"/>
          <w:lang w:eastAsia="zh-CN"/>
        </w:rPr>
        <w:t>；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highlight w:val="none"/>
        </w:rPr>
        <w:t>支持广水市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highlight w:val="none"/>
          <w:lang w:val="en-US" w:eastAsia="zh-CN"/>
        </w:rPr>
        <w:t>向百强县冲刺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highlight w:val="none"/>
          <w:lang w:eastAsia="zh-CN"/>
        </w:rPr>
        <w:t>；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highlight w:val="none"/>
        </w:rPr>
        <w:t>支持曾都区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highlight w:val="none"/>
          <w:lang w:val="en-US" w:eastAsia="zh-CN"/>
        </w:rPr>
        <w:t>进入全省先进县市区行列；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highlight w:val="none"/>
        </w:rPr>
        <w:t>支持随州高新区加快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highlight w:val="none"/>
          <w:lang w:eastAsia="zh-CN"/>
        </w:rPr>
        <w:t>挺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highlight w:val="none"/>
        </w:rPr>
        <w:t>进国家高新区百强行列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highlight w:val="none"/>
          <w:lang w:eastAsia="zh-CN"/>
        </w:rPr>
        <w:t>；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highlight w:val="none"/>
        </w:rPr>
        <w:t>支持大洪山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highlight w:val="none"/>
          <w:lang w:val="en-US" w:eastAsia="zh-CN"/>
        </w:rPr>
        <w:t>风景名胜区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highlight w:val="none"/>
        </w:rPr>
        <w:t>创建国家级旅游度假区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highlight w:val="none"/>
        </w:rPr>
        <w:t>持续培育镇域小老虎，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highlight w:val="none"/>
          <w:lang w:val="en-US" w:eastAsia="zh-CN"/>
        </w:rPr>
        <w:t>推进区域融合发展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五、完成2023年预算的主要措施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2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color w:val="auto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楷体_GB2312" w:cs="Times New Roman"/>
          <w:b/>
          <w:color w:val="auto"/>
          <w:sz w:val="32"/>
          <w:szCs w:val="32"/>
          <w:highlight w:val="none"/>
          <w:lang w:val="en-US" w:eastAsia="zh-CN"/>
        </w:rPr>
        <w:t>一</w:t>
      </w:r>
      <w:r>
        <w:rPr>
          <w:rFonts w:hint="default" w:ascii="Times New Roman" w:hAnsi="Times New Roman" w:eastAsia="楷体_GB2312" w:cs="Times New Roman"/>
          <w:b/>
          <w:color w:val="auto"/>
          <w:sz w:val="32"/>
          <w:szCs w:val="32"/>
          <w:highlight w:val="none"/>
        </w:rPr>
        <w:t>）更大力度提高政策质效。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一是增强财政政策的针对性有效性，优化完善助企纾困政策，激发各类市场主体活力，落实落细就业优先政策，大力提振市场主体信心。二是发挥财政稳投资促消费作用，强化政府投资对全社会投资的引导带动，提升科技投入效能，推动产业结构优化升级，促进恢复和扩大消费。三是推进“高效办成一件事”走深走实，推动惠企政策“直达快享、应享尽享”，发挥政府性融资担保主力军作用，不断降低企业生产和融资成本，持续优化营商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2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b/>
          <w:color w:val="auto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楷体_GB2312" w:cs="Times New Roman"/>
          <w:b/>
          <w:color w:val="auto"/>
          <w:sz w:val="32"/>
          <w:szCs w:val="32"/>
          <w:highlight w:val="none"/>
          <w:lang w:val="en-US" w:eastAsia="zh-CN"/>
        </w:rPr>
        <w:t>二</w:t>
      </w:r>
      <w:r>
        <w:rPr>
          <w:rFonts w:hint="default" w:ascii="Times New Roman" w:hAnsi="Times New Roman" w:eastAsia="楷体_GB2312" w:cs="Times New Roman"/>
          <w:b/>
          <w:color w:val="auto"/>
          <w:sz w:val="32"/>
          <w:szCs w:val="32"/>
          <w:highlight w:val="none"/>
        </w:rPr>
        <w:t>）更大力度抓好财政收支。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一是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加强部门协同配合，依法依规征收税费，坚决不收过头税费，坚决防止搞集中清欠税收、乱收费削减政策红利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二是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紧密对接国家政策、产业和投资导向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，储备一批强基础、增后劲、利长远的重大项目和精品项目，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全力争取预算内投资、政府债券、基础设施投资基金等上级政策性资金支持，缓解地方财政投入压力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三是坚决落实过紧日子要求，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进一步优化支出结构，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整合用途交叉重叠或政策碎片化的支出，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大力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压减一般性和非重点、非刚性、非急需支出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，建立节约型财政保障机制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，集中财力解决好发展中最关键、最急迫的问题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2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b/>
          <w:color w:val="auto"/>
          <w:sz w:val="32"/>
          <w:szCs w:val="32"/>
          <w:highlight w:val="none"/>
        </w:rPr>
        <w:t>（三）更大力度防范化解风险。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一是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切实兜牢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“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三保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底线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加强“三保”预算合规性审查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坚持“三保”支出在财政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预算编制和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支出中的优先地位，完善直达资金监控系统，增强预警和分析功能，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坚决兜住“三保”底线。二是严守债务风险底线。严格执行地方政府债务限额管理和预算管理制度，开好“前门”，科学合理谋划项目，积极争取资金支持，补齐民生领域短板。严堵“后门”，规范政府举债融资行为，坚决遏制隐性债务增量，稳妥化解债务存量，坚决守住不发生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系统性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风险的底线。三是防范财政运行风险。加强库款运行监测，持续清理消化暂付款，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强化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重大支出政策财政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可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承受能力评估，促进财政可持续发展。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2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b/>
          <w:color w:val="auto"/>
          <w:sz w:val="32"/>
          <w:szCs w:val="32"/>
          <w:highlight w:val="none"/>
        </w:rPr>
        <w:t>（四）更大力度深化财政改革。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一是紧盯省以下财政体制改革进展，全力争取上级政策和资金支持，结合实际科学合理划分市以下财政事权和支出责任，促进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区域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基本公共服务均等化。二是深化预算绩效管理改革，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完善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绩效指标和标准体系，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做实部门绩效自评，提升绩效管理质量，推进全流程绩效监控，强化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有效安排、低效削减、无效问责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激励约束机制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切实提高财政资金质效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。三是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继续推进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预算管理一体化，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推进支出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标准体系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建设，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加快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形成标准统一、运行规范、上下贯通的预算管理新格局。四是深化预算管理制度改革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，持续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优化支出结构，坚持有保有压，不断提高支出效率。加快部门项目支出标准体系建设，健全项目入库评审机制和项目滚动管理机制，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加强决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算、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评价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、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评审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、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审查结果分析应用，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持续提升部门预算精准性、科学性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2" w:firstLineChars="200"/>
        <w:textAlignment w:val="auto"/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color w:val="auto"/>
          <w:sz w:val="32"/>
          <w:szCs w:val="32"/>
          <w:highlight w:val="none"/>
        </w:rPr>
        <w:t>（五）更大力度推进依法理财。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深入贯彻落实《关于人大预算审查监督重点向支出预算和政策拓展的指导意见》等文件精神和市人大要求，自觉接受预算决算审查监督。认真听取吸纳代表委员的意见和建议，及时回应代表委员关切，提高支出预算和政策的科学性有效性。积极配合做好人大预算联网监督，强化预算执行全过程监督，落实审计问题整改，加大财政预决算、预算绩效、政府债务等信息公开力度，自觉主动接受各方监督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各位代表：2023年预算工作任务艰巨繁重，我们将认真贯彻落实本次会议决议，在市委的正确领导下，在市人大、市政协和社会各界的监督下，守土负责、守土尽责，扎实做好2023年的预算执行和各项财政工作，确保圆满完成2023年预算目标，为打造“汉襄肱骨、神韵随州”作出更大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附件：随州市2022年预算执行情况和2023年预算草案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1050" w:firstLineChars="500"/>
        <w:textAlignment w:val="auto"/>
        <w:rPr>
          <w:rFonts w:hint="default" w:ascii="Times New Roman" w:hAnsi="Times New Roman" w:cs="Times New Roman"/>
          <w:color w:val="auto"/>
          <w:highlight w:val="none"/>
        </w:rPr>
      </w:pPr>
      <w:bookmarkStart w:id="10" w:name="_GoBack"/>
      <w:bookmarkEnd w:id="10"/>
    </w:p>
    <w:sectPr>
      <w:headerReference r:id="rId3" w:type="default"/>
      <w:footerReference r:id="rId5" w:type="default"/>
      <w:headerReference r:id="rId4" w:type="even"/>
      <w:footerReference r:id="rId6" w:type="even"/>
      <w:pgSz w:w="11905" w:h="16838"/>
      <w:pgMar w:top="1984" w:right="1587" w:bottom="1814" w:left="1587" w:header="851" w:footer="1417" w:gutter="0"/>
      <w:pgNumType w:fmt="decimal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方正仿宋_GBK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大标宋简体">
    <w:altName w:val="方正书宋_GBK"/>
    <w:panose1 w:val="03000509000000000000"/>
    <w:charset w:val="86"/>
    <w:family w:val="script"/>
    <w:pitch w:val="default"/>
    <w:sig w:usb0="00000000" w:usb1="00000000" w:usb2="00000000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9"/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9"/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18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9"/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Cr8CPHAQAAewMAAA4AAABkcnMv&#10;ZTJvRG9jLnhtbK1TTa7TMBDeI3EHy3uatAtURU2fgKeHkBAgPTiA69iNJdtjjd0m5QBwA1Zs2HOu&#10;noOx0/Q9YIfYOPPnz983M9ncjM6yo8JowLd8uag5U15CZ/y+5Z8+3j1bcxaT8J2w4FXLTyrym+3T&#10;J5shNGoFPdhOISMQH5shtLxPKTRVFWWvnIgLCMpTUgM6kcjFfdWhGAjd2WpV18+rAbALCFLFSNHb&#10;Kcm3BV9rJdN7raNKzLacuKVyYjl3+ay2G9HsUYTeyAsN8Q8snDCeHr1C3Yok2AHNX1DOSIQIOi0k&#10;uAq0NlIVDaRmWf+h5r4XQRUt1JwYrm2K/w9Wvjt+QGY6mh1nXjga0fnb1/P3n+cfX9gyt2cIsaGq&#10;+0B1aXwJY8sTHtScihTPwkeNLn9JEqMS6vXp2l81JiYpuFyv1uuaUpJys0NPVA/XA8b0WoFj2Wg5&#10;0gBLX8XxbUxT6VySX/NwZ6wtQ7T+twBh5kiV6U8cs5XG3XjRtIPuRJJod+mdHvAzZwPtQcs9LSpn&#10;9o2nNueVmQ2cjd1sCC/pIvWDs8l8lcjTwkYCOAQ0+56wJz+Ti+HFIRHjIiTTmThcWNKESysu25hX&#10;6LFfqh7+me0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BCr8CPHAQAAew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9"/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Style w:val="9"/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9"/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9"/>
                        <w:rFonts w:hint="default" w:ascii="Times New Roman" w:hAnsi="Times New Roman" w:cs="Times New Roman"/>
                        <w:sz w:val="24"/>
                        <w:szCs w:val="24"/>
                      </w:rPr>
                      <w:t>18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Style w:val="9"/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C91B77"/>
    <w:multiLevelType w:val="singleLevel"/>
    <w:tmpl w:val="BEC91B7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TrueTypeFonts/>
  <w:saveSubsetFonts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0Mjg4Nzg3MDQ2N2U0NWQxNDdkZWVhMjM4MGVjZDEifQ=="/>
    <w:docVar w:name="KSO_WPS_MARK_KEY" w:val="5c0db5d5-00c5-4a76-bebf-60b2e991d2bc"/>
  </w:docVars>
  <w:rsids>
    <w:rsidRoot w:val="00106347"/>
    <w:rsid w:val="000014DE"/>
    <w:rsid w:val="00001ACE"/>
    <w:rsid w:val="00001F75"/>
    <w:rsid w:val="000020DB"/>
    <w:rsid w:val="000072F6"/>
    <w:rsid w:val="00011F0E"/>
    <w:rsid w:val="00014059"/>
    <w:rsid w:val="00016154"/>
    <w:rsid w:val="000175D3"/>
    <w:rsid w:val="00022F2C"/>
    <w:rsid w:val="000238AD"/>
    <w:rsid w:val="00025247"/>
    <w:rsid w:val="000258C2"/>
    <w:rsid w:val="00031056"/>
    <w:rsid w:val="00033612"/>
    <w:rsid w:val="00035C19"/>
    <w:rsid w:val="00036FD6"/>
    <w:rsid w:val="00037F84"/>
    <w:rsid w:val="000435A1"/>
    <w:rsid w:val="000438BC"/>
    <w:rsid w:val="00044C8D"/>
    <w:rsid w:val="00045AAE"/>
    <w:rsid w:val="00046175"/>
    <w:rsid w:val="00047B9A"/>
    <w:rsid w:val="00052622"/>
    <w:rsid w:val="000606A1"/>
    <w:rsid w:val="00064F40"/>
    <w:rsid w:val="00070165"/>
    <w:rsid w:val="0007159B"/>
    <w:rsid w:val="0007256F"/>
    <w:rsid w:val="000739B9"/>
    <w:rsid w:val="00075835"/>
    <w:rsid w:val="00076D38"/>
    <w:rsid w:val="00084041"/>
    <w:rsid w:val="000845A5"/>
    <w:rsid w:val="000846CA"/>
    <w:rsid w:val="00090A0A"/>
    <w:rsid w:val="000917A3"/>
    <w:rsid w:val="000968EA"/>
    <w:rsid w:val="000A08C6"/>
    <w:rsid w:val="000A0D06"/>
    <w:rsid w:val="000A1B8C"/>
    <w:rsid w:val="000A28C5"/>
    <w:rsid w:val="000A3C52"/>
    <w:rsid w:val="000A40CA"/>
    <w:rsid w:val="000A67C7"/>
    <w:rsid w:val="000A76C3"/>
    <w:rsid w:val="000B151D"/>
    <w:rsid w:val="000B3515"/>
    <w:rsid w:val="000B438E"/>
    <w:rsid w:val="000B7097"/>
    <w:rsid w:val="000B72EE"/>
    <w:rsid w:val="000B7890"/>
    <w:rsid w:val="000B7A0A"/>
    <w:rsid w:val="000C063A"/>
    <w:rsid w:val="000C1164"/>
    <w:rsid w:val="000C1475"/>
    <w:rsid w:val="000C1910"/>
    <w:rsid w:val="000C1FDB"/>
    <w:rsid w:val="000C2FED"/>
    <w:rsid w:val="000C3129"/>
    <w:rsid w:val="000C599F"/>
    <w:rsid w:val="000C663B"/>
    <w:rsid w:val="000C6B2F"/>
    <w:rsid w:val="000C74CA"/>
    <w:rsid w:val="000D2AFE"/>
    <w:rsid w:val="000D496D"/>
    <w:rsid w:val="000D6773"/>
    <w:rsid w:val="000E074D"/>
    <w:rsid w:val="000F0366"/>
    <w:rsid w:val="000F1196"/>
    <w:rsid w:val="000F1F4A"/>
    <w:rsid w:val="000F22C7"/>
    <w:rsid w:val="000F3BFE"/>
    <w:rsid w:val="000F5D2B"/>
    <w:rsid w:val="000F60F3"/>
    <w:rsid w:val="000F66AD"/>
    <w:rsid w:val="0010103A"/>
    <w:rsid w:val="00101815"/>
    <w:rsid w:val="00102F12"/>
    <w:rsid w:val="0010365D"/>
    <w:rsid w:val="00103AA6"/>
    <w:rsid w:val="00104803"/>
    <w:rsid w:val="001059F3"/>
    <w:rsid w:val="00106003"/>
    <w:rsid w:val="00106347"/>
    <w:rsid w:val="00112A1E"/>
    <w:rsid w:val="00114DD6"/>
    <w:rsid w:val="00115C76"/>
    <w:rsid w:val="00116BF6"/>
    <w:rsid w:val="00121073"/>
    <w:rsid w:val="00122B8D"/>
    <w:rsid w:val="00123365"/>
    <w:rsid w:val="00126A1C"/>
    <w:rsid w:val="00127024"/>
    <w:rsid w:val="00127D50"/>
    <w:rsid w:val="00130867"/>
    <w:rsid w:val="001329E7"/>
    <w:rsid w:val="00134BE5"/>
    <w:rsid w:val="00136E20"/>
    <w:rsid w:val="00140167"/>
    <w:rsid w:val="00144DED"/>
    <w:rsid w:val="001450AC"/>
    <w:rsid w:val="00145361"/>
    <w:rsid w:val="00146C29"/>
    <w:rsid w:val="001533FF"/>
    <w:rsid w:val="00153623"/>
    <w:rsid w:val="00153FE4"/>
    <w:rsid w:val="001572C6"/>
    <w:rsid w:val="00157805"/>
    <w:rsid w:val="00157C2F"/>
    <w:rsid w:val="00157FAB"/>
    <w:rsid w:val="00161497"/>
    <w:rsid w:val="00164A6D"/>
    <w:rsid w:val="00167C13"/>
    <w:rsid w:val="001710E8"/>
    <w:rsid w:val="00172896"/>
    <w:rsid w:val="00173BD7"/>
    <w:rsid w:val="001837B8"/>
    <w:rsid w:val="00183A86"/>
    <w:rsid w:val="0018673B"/>
    <w:rsid w:val="00191027"/>
    <w:rsid w:val="00192995"/>
    <w:rsid w:val="001A4AF1"/>
    <w:rsid w:val="001B1414"/>
    <w:rsid w:val="001B18CE"/>
    <w:rsid w:val="001B3D1A"/>
    <w:rsid w:val="001B4F88"/>
    <w:rsid w:val="001B741E"/>
    <w:rsid w:val="001B7A37"/>
    <w:rsid w:val="001B7BE9"/>
    <w:rsid w:val="001C051C"/>
    <w:rsid w:val="001C44CB"/>
    <w:rsid w:val="001C58A1"/>
    <w:rsid w:val="001C7AF3"/>
    <w:rsid w:val="001D02BD"/>
    <w:rsid w:val="001D2B49"/>
    <w:rsid w:val="001D2ED6"/>
    <w:rsid w:val="001D4F3C"/>
    <w:rsid w:val="001E28A4"/>
    <w:rsid w:val="001E2C5E"/>
    <w:rsid w:val="001E3BE1"/>
    <w:rsid w:val="001E3FA1"/>
    <w:rsid w:val="001E6056"/>
    <w:rsid w:val="001E636D"/>
    <w:rsid w:val="001E754C"/>
    <w:rsid w:val="001E7582"/>
    <w:rsid w:val="001F1674"/>
    <w:rsid w:val="001F37E8"/>
    <w:rsid w:val="001F6C0A"/>
    <w:rsid w:val="001F7B22"/>
    <w:rsid w:val="00201CA1"/>
    <w:rsid w:val="00201CBC"/>
    <w:rsid w:val="00203958"/>
    <w:rsid w:val="00205E74"/>
    <w:rsid w:val="00206318"/>
    <w:rsid w:val="00206546"/>
    <w:rsid w:val="0021000B"/>
    <w:rsid w:val="0021224E"/>
    <w:rsid w:val="00215194"/>
    <w:rsid w:val="002155E9"/>
    <w:rsid w:val="0022009E"/>
    <w:rsid w:val="00221D60"/>
    <w:rsid w:val="002220FC"/>
    <w:rsid w:val="002221A2"/>
    <w:rsid w:val="00223C00"/>
    <w:rsid w:val="00225280"/>
    <w:rsid w:val="00225B71"/>
    <w:rsid w:val="00226F0F"/>
    <w:rsid w:val="002277AE"/>
    <w:rsid w:val="002278A4"/>
    <w:rsid w:val="00230145"/>
    <w:rsid w:val="00231A62"/>
    <w:rsid w:val="00233960"/>
    <w:rsid w:val="00234102"/>
    <w:rsid w:val="00234A64"/>
    <w:rsid w:val="00235ABF"/>
    <w:rsid w:val="0024164F"/>
    <w:rsid w:val="002423FB"/>
    <w:rsid w:val="002434E7"/>
    <w:rsid w:val="00243EE6"/>
    <w:rsid w:val="00245B84"/>
    <w:rsid w:val="00247074"/>
    <w:rsid w:val="002474C8"/>
    <w:rsid w:val="00250135"/>
    <w:rsid w:val="002504D9"/>
    <w:rsid w:val="002550C3"/>
    <w:rsid w:val="00255132"/>
    <w:rsid w:val="00261D7F"/>
    <w:rsid w:val="0026520A"/>
    <w:rsid w:val="00265D8F"/>
    <w:rsid w:val="0027033B"/>
    <w:rsid w:val="00271630"/>
    <w:rsid w:val="002735B3"/>
    <w:rsid w:val="002742DE"/>
    <w:rsid w:val="0027590B"/>
    <w:rsid w:val="00276012"/>
    <w:rsid w:val="00280D05"/>
    <w:rsid w:val="00281919"/>
    <w:rsid w:val="0028491B"/>
    <w:rsid w:val="00285CAE"/>
    <w:rsid w:val="00287EE0"/>
    <w:rsid w:val="00290665"/>
    <w:rsid w:val="00290B12"/>
    <w:rsid w:val="00291D4F"/>
    <w:rsid w:val="002933B3"/>
    <w:rsid w:val="00295158"/>
    <w:rsid w:val="0029714B"/>
    <w:rsid w:val="002A01E5"/>
    <w:rsid w:val="002A264B"/>
    <w:rsid w:val="002A45ED"/>
    <w:rsid w:val="002A5B6E"/>
    <w:rsid w:val="002B4819"/>
    <w:rsid w:val="002B4C68"/>
    <w:rsid w:val="002B5CA1"/>
    <w:rsid w:val="002B5E77"/>
    <w:rsid w:val="002B62EC"/>
    <w:rsid w:val="002B6D93"/>
    <w:rsid w:val="002C0249"/>
    <w:rsid w:val="002C570D"/>
    <w:rsid w:val="002C7977"/>
    <w:rsid w:val="002C7A94"/>
    <w:rsid w:val="002D235B"/>
    <w:rsid w:val="002D43E6"/>
    <w:rsid w:val="002E14EE"/>
    <w:rsid w:val="002E4EAE"/>
    <w:rsid w:val="002E6D5E"/>
    <w:rsid w:val="002E75A2"/>
    <w:rsid w:val="002F43A0"/>
    <w:rsid w:val="002F7F43"/>
    <w:rsid w:val="003001C5"/>
    <w:rsid w:val="0030234B"/>
    <w:rsid w:val="003060CB"/>
    <w:rsid w:val="003067CC"/>
    <w:rsid w:val="0030750A"/>
    <w:rsid w:val="00310806"/>
    <w:rsid w:val="00311F5A"/>
    <w:rsid w:val="0031244F"/>
    <w:rsid w:val="003131AA"/>
    <w:rsid w:val="00313A78"/>
    <w:rsid w:val="00314FF5"/>
    <w:rsid w:val="00315669"/>
    <w:rsid w:val="003202A2"/>
    <w:rsid w:val="00322264"/>
    <w:rsid w:val="003237F9"/>
    <w:rsid w:val="00323960"/>
    <w:rsid w:val="003266FD"/>
    <w:rsid w:val="00327EEF"/>
    <w:rsid w:val="00330D92"/>
    <w:rsid w:val="00330DC8"/>
    <w:rsid w:val="00331E3E"/>
    <w:rsid w:val="00331FDF"/>
    <w:rsid w:val="003329F5"/>
    <w:rsid w:val="0033322D"/>
    <w:rsid w:val="00333478"/>
    <w:rsid w:val="00335406"/>
    <w:rsid w:val="00340519"/>
    <w:rsid w:val="00340D21"/>
    <w:rsid w:val="0034224E"/>
    <w:rsid w:val="00342727"/>
    <w:rsid w:val="00342B28"/>
    <w:rsid w:val="00343862"/>
    <w:rsid w:val="00344725"/>
    <w:rsid w:val="00345F09"/>
    <w:rsid w:val="003460AB"/>
    <w:rsid w:val="00346589"/>
    <w:rsid w:val="00346DBC"/>
    <w:rsid w:val="00351417"/>
    <w:rsid w:val="00352564"/>
    <w:rsid w:val="003534A0"/>
    <w:rsid w:val="00357AFC"/>
    <w:rsid w:val="003620BD"/>
    <w:rsid w:val="00365987"/>
    <w:rsid w:val="00372E80"/>
    <w:rsid w:val="0037570D"/>
    <w:rsid w:val="00375E2D"/>
    <w:rsid w:val="0037606B"/>
    <w:rsid w:val="0037684B"/>
    <w:rsid w:val="0038382D"/>
    <w:rsid w:val="003839AC"/>
    <w:rsid w:val="00384848"/>
    <w:rsid w:val="003850F8"/>
    <w:rsid w:val="003851E8"/>
    <w:rsid w:val="003853BA"/>
    <w:rsid w:val="00386255"/>
    <w:rsid w:val="003862FF"/>
    <w:rsid w:val="0038633A"/>
    <w:rsid w:val="003868AF"/>
    <w:rsid w:val="00386CFF"/>
    <w:rsid w:val="00387132"/>
    <w:rsid w:val="0038773E"/>
    <w:rsid w:val="00387CF0"/>
    <w:rsid w:val="003902EA"/>
    <w:rsid w:val="00390FBD"/>
    <w:rsid w:val="00393CDE"/>
    <w:rsid w:val="003950E8"/>
    <w:rsid w:val="00395280"/>
    <w:rsid w:val="003952F1"/>
    <w:rsid w:val="003978C1"/>
    <w:rsid w:val="003A06B5"/>
    <w:rsid w:val="003A1DF0"/>
    <w:rsid w:val="003A3716"/>
    <w:rsid w:val="003A49D1"/>
    <w:rsid w:val="003A5B6E"/>
    <w:rsid w:val="003A6DF7"/>
    <w:rsid w:val="003B1ACA"/>
    <w:rsid w:val="003B6A8C"/>
    <w:rsid w:val="003C3D7E"/>
    <w:rsid w:val="003C4840"/>
    <w:rsid w:val="003C4F09"/>
    <w:rsid w:val="003C5E64"/>
    <w:rsid w:val="003C73CA"/>
    <w:rsid w:val="003D73F7"/>
    <w:rsid w:val="003D7FC4"/>
    <w:rsid w:val="003E0DAE"/>
    <w:rsid w:val="003E2A95"/>
    <w:rsid w:val="003E49D6"/>
    <w:rsid w:val="003E5047"/>
    <w:rsid w:val="003E6079"/>
    <w:rsid w:val="003F0835"/>
    <w:rsid w:val="003F3B7A"/>
    <w:rsid w:val="003F5AFB"/>
    <w:rsid w:val="003F7C97"/>
    <w:rsid w:val="004001A9"/>
    <w:rsid w:val="00401000"/>
    <w:rsid w:val="004030BE"/>
    <w:rsid w:val="00403147"/>
    <w:rsid w:val="00404FB4"/>
    <w:rsid w:val="004053D6"/>
    <w:rsid w:val="00411D87"/>
    <w:rsid w:val="0041299B"/>
    <w:rsid w:val="0041427B"/>
    <w:rsid w:val="004144D8"/>
    <w:rsid w:val="00414661"/>
    <w:rsid w:val="00414F46"/>
    <w:rsid w:val="004157F9"/>
    <w:rsid w:val="00417335"/>
    <w:rsid w:val="00417B97"/>
    <w:rsid w:val="00425B90"/>
    <w:rsid w:val="00425D19"/>
    <w:rsid w:val="00426B4F"/>
    <w:rsid w:val="00430A44"/>
    <w:rsid w:val="00432F95"/>
    <w:rsid w:val="00434F15"/>
    <w:rsid w:val="004351EA"/>
    <w:rsid w:val="00435575"/>
    <w:rsid w:val="00435E4E"/>
    <w:rsid w:val="0043601F"/>
    <w:rsid w:val="00437D1B"/>
    <w:rsid w:val="00441649"/>
    <w:rsid w:val="00443E31"/>
    <w:rsid w:val="00444EC2"/>
    <w:rsid w:val="004457AE"/>
    <w:rsid w:val="0044683C"/>
    <w:rsid w:val="00447704"/>
    <w:rsid w:val="00450796"/>
    <w:rsid w:val="00450A60"/>
    <w:rsid w:val="004510E4"/>
    <w:rsid w:val="004525B2"/>
    <w:rsid w:val="00452A07"/>
    <w:rsid w:val="0045425A"/>
    <w:rsid w:val="00455ED7"/>
    <w:rsid w:val="00456106"/>
    <w:rsid w:val="00462345"/>
    <w:rsid w:val="00462B9F"/>
    <w:rsid w:val="004640B8"/>
    <w:rsid w:val="004651D8"/>
    <w:rsid w:val="004662A1"/>
    <w:rsid w:val="0046660C"/>
    <w:rsid w:val="00466C03"/>
    <w:rsid w:val="00471F12"/>
    <w:rsid w:val="00472DF5"/>
    <w:rsid w:val="004749AE"/>
    <w:rsid w:val="004804FF"/>
    <w:rsid w:val="004837C3"/>
    <w:rsid w:val="00484E8C"/>
    <w:rsid w:val="00492630"/>
    <w:rsid w:val="00492E1E"/>
    <w:rsid w:val="0049328A"/>
    <w:rsid w:val="00495384"/>
    <w:rsid w:val="00495AB8"/>
    <w:rsid w:val="00495AE9"/>
    <w:rsid w:val="00496A42"/>
    <w:rsid w:val="00496A56"/>
    <w:rsid w:val="004974DB"/>
    <w:rsid w:val="004A0107"/>
    <w:rsid w:val="004A204D"/>
    <w:rsid w:val="004A2571"/>
    <w:rsid w:val="004A397E"/>
    <w:rsid w:val="004A76A9"/>
    <w:rsid w:val="004A7937"/>
    <w:rsid w:val="004B1740"/>
    <w:rsid w:val="004B3F89"/>
    <w:rsid w:val="004B5767"/>
    <w:rsid w:val="004C0D47"/>
    <w:rsid w:val="004C120A"/>
    <w:rsid w:val="004C3826"/>
    <w:rsid w:val="004C3B6A"/>
    <w:rsid w:val="004C3E04"/>
    <w:rsid w:val="004C40E7"/>
    <w:rsid w:val="004D1EC3"/>
    <w:rsid w:val="004D25C4"/>
    <w:rsid w:val="004D3AB5"/>
    <w:rsid w:val="004E08BB"/>
    <w:rsid w:val="004E4D1D"/>
    <w:rsid w:val="004E6383"/>
    <w:rsid w:val="004E6525"/>
    <w:rsid w:val="004F0C1D"/>
    <w:rsid w:val="004F0E74"/>
    <w:rsid w:val="004F13CE"/>
    <w:rsid w:val="004F1771"/>
    <w:rsid w:val="004F202C"/>
    <w:rsid w:val="004F3104"/>
    <w:rsid w:val="004F3A50"/>
    <w:rsid w:val="004F6AFC"/>
    <w:rsid w:val="005002B5"/>
    <w:rsid w:val="00500662"/>
    <w:rsid w:val="0050074C"/>
    <w:rsid w:val="005027B2"/>
    <w:rsid w:val="005076D6"/>
    <w:rsid w:val="00511B31"/>
    <w:rsid w:val="00514F3F"/>
    <w:rsid w:val="005154CE"/>
    <w:rsid w:val="005158BC"/>
    <w:rsid w:val="0051655E"/>
    <w:rsid w:val="00527690"/>
    <w:rsid w:val="00530C56"/>
    <w:rsid w:val="00530D5A"/>
    <w:rsid w:val="0053179D"/>
    <w:rsid w:val="00534057"/>
    <w:rsid w:val="00535910"/>
    <w:rsid w:val="00543532"/>
    <w:rsid w:val="00546145"/>
    <w:rsid w:val="00547CCA"/>
    <w:rsid w:val="00552323"/>
    <w:rsid w:val="005527B2"/>
    <w:rsid w:val="00553BB3"/>
    <w:rsid w:val="00556F4C"/>
    <w:rsid w:val="00562021"/>
    <w:rsid w:val="00565F3E"/>
    <w:rsid w:val="005668B3"/>
    <w:rsid w:val="00571358"/>
    <w:rsid w:val="00571B72"/>
    <w:rsid w:val="00571BAA"/>
    <w:rsid w:val="005731FE"/>
    <w:rsid w:val="0057569A"/>
    <w:rsid w:val="00580F38"/>
    <w:rsid w:val="0058390E"/>
    <w:rsid w:val="005862B7"/>
    <w:rsid w:val="0059091D"/>
    <w:rsid w:val="00591589"/>
    <w:rsid w:val="00592F91"/>
    <w:rsid w:val="0059340B"/>
    <w:rsid w:val="005974E0"/>
    <w:rsid w:val="005976A3"/>
    <w:rsid w:val="005A1750"/>
    <w:rsid w:val="005A31C7"/>
    <w:rsid w:val="005A3436"/>
    <w:rsid w:val="005A38ED"/>
    <w:rsid w:val="005A3E32"/>
    <w:rsid w:val="005A5CD5"/>
    <w:rsid w:val="005A7B42"/>
    <w:rsid w:val="005B175F"/>
    <w:rsid w:val="005B3943"/>
    <w:rsid w:val="005B61DF"/>
    <w:rsid w:val="005B6CC4"/>
    <w:rsid w:val="005B72CB"/>
    <w:rsid w:val="005B75F0"/>
    <w:rsid w:val="005C2AF9"/>
    <w:rsid w:val="005C4466"/>
    <w:rsid w:val="005C4C50"/>
    <w:rsid w:val="005C4CD8"/>
    <w:rsid w:val="005C6D93"/>
    <w:rsid w:val="005D2049"/>
    <w:rsid w:val="005D5363"/>
    <w:rsid w:val="005D5FA2"/>
    <w:rsid w:val="005D7918"/>
    <w:rsid w:val="005D7A65"/>
    <w:rsid w:val="005E277C"/>
    <w:rsid w:val="005E31AC"/>
    <w:rsid w:val="005E39D8"/>
    <w:rsid w:val="005E691D"/>
    <w:rsid w:val="005F1E03"/>
    <w:rsid w:val="005F3522"/>
    <w:rsid w:val="005F46C9"/>
    <w:rsid w:val="005F6209"/>
    <w:rsid w:val="00600617"/>
    <w:rsid w:val="00600CEF"/>
    <w:rsid w:val="006034B7"/>
    <w:rsid w:val="0060384D"/>
    <w:rsid w:val="00604D88"/>
    <w:rsid w:val="00605C6C"/>
    <w:rsid w:val="006060FF"/>
    <w:rsid w:val="006063C6"/>
    <w:rsid w:val="00611F10"/>
    <w:rsid w:val="0061265A"/>
    <w:rsid w:val="00613AE1"/>
    <w:rsid w:val="0061400C"/>
    <w:rsid w:val="00615372"/>
    <w:rsid w:val="00615610"/>
    <w:rsid w:val="006158E0"/>
    <w:rsid w:val="00617179"/>
    <w:rsid w:val="00617A47"/>
    <w:rsid w:val="00621C8D"/>
    <w:rsid w:val="00622792"/>
    <w:rsid w:val="00623044"/>
    <w:rsid w:val="00623F76"/>
    <w:rsid w:val="0062536F"/>
    <w:rsid w:val="00625D82"/>
    <w:rsid w:val="006301E7"/>
    <w:rsid w:val="006316C9"/>
    <w:rsid w:val="006342BC"/>
    <w:rsid w:val="006344AC"/>
    <w:rsid w:val="00634AE0"/>
    <w:rsid w:val="0063519C"/>
    <w:rsid w:val="00635300"/>
    <w:rsid w:val="006354A1"/>
    <w:rsid w:val="0063676A"/>
    <w:rsid w:val="0064021D"/>
    <w:rsid w:val="0064067F"/>
    <w:rsid w:val="006409F5"/>
    <w:rsid w:val="00640FB1"/>
    <w:rsid w:val="006443A2"/>
    <w:rsid w:val="00645D69"/>
    <w:rsid w:val="0065005F"/>
    <w:rsid w:val="00650724"/>
    <w:rsid w:val="006510B5"/>
    <w:rsid w:val="00653CB8"/>
    <w:rsid w:val="0065695E"/>
    <w:rsid w:val="00660D6A"/>
    <w:rsid w:val="0066324F"/>
    <w:rsid w:val="00667412"/>
    <w:rsid w:val="00671322"/>
    <w:rsid w:val="00675A27"/>
    <w:rsid w:val="0067631D"/>
    <w:rsid w:val="00677B08"/>
    <w:rsid w:val="006837B1"/>
    <w:rsid w:val="0068552D"/>
    <w:rsid w:val="00686A50"/>
    <w:rsid w:val="00687797"/>
    <w:rsid w:val="00690DCF"/>
    <w:rsid w:val="00694199"/>
    <w:rsid w:val="00695E1D"/>
    <w:rsid w:val="006A648C"/>
    <w:rsid w:val="006A6E9F"/>
    <w:rsid w:val="006B23FA"/>
    <w:rsid w:val="006B2EAD"/>
    <w:rsid w:val="006C1B84"/>
    <w:rsid w:val="006C3BA3"/>
    <w:rsid w:val="006C4CC5"/>
    <w:rsid w:val="006C6278"/>
    <w:rsid w:val="006D0B8A"/>
    <w:rsid w:val="006D401C"/>
    <w:rsid w:val="006D5496"/>
    <w:rsid w:val="006D56E5"/>
    <w:rsid w:val="006D707C"/>
    <w:rsid w:val="006D7448"/>
    <w:rsid w:val="006E01CF"/>
    <w:rsid w:val="006E0DF5"/>
    <w:rsid w:val="006E1A6C"/>
    <w:rsid w:val="006E1CA3"/>
    <w:rsid w:val="006E3B66"/>
    <w:rsid w:val="006E4F2E"/>
    <w:rsid w:val="006E542B"/>
    <w:rsid w:val="006E618A"/>
    <w:rsid w:val="006E69CE"/>
    <w:rsid w:val="006F0BB5"/>
    <w:rsid w:val="006F3304"/>
    <w:rsid w:val="006F403E"/>
    <w:rsid w:val="006F5FBA"/>
    <w:rsid w:val="006F6E1F"/>
    <w:rsid w:val="006F79FD"/>
    <w:rsid w:val="007003AC"/>
    <w:rsid w:val="007025E4"/>
    <w:rsid w:val="007026DA"/>
    <w:rsid w:val="00702724"/>
    <w:rsid w:val="00702758"/>
    <w:rsid w:val="00702FAF"/>
    <w:rsid w:val="00704A6F"/>
    <w:rsid w:val="007071AE"/>
    <w:rsid w:val="00707A28"/>
    <w:rsid w:val="007110EE"/>
    <w:rsid w:val="00711A08"/>
    <w:rsid w:val="007131D5"/>
    <w:rsid w:val="00714106"/>
    <w:rsid w:val="007162CC"/>
    <w:rsid w:val="00716344"/>
    <w:rsid w:val="00720B34"/>
    <w:rsid w:val="00720D90"/>
    <w:rsid w:val="00722679"/>
    <w:rsid w:val="00722E4C"/>
    <w:rsid w:val="00724663"/>
    <w:rsid w:val="007262E6"/>
    <w:rsid w:val="007306C3"/>
    <w:rsid w:val="00731C5B"/>
    <w:rsid w:val="00734133"/>
    <w:rsid w:val="00740739"/>
    <w:rsid w:val="00740F8E"/>
    <w:rsid w:val="00741467"/>
    <w:rsid w:val="00743733"/>
    <w:rsid w:val="00750B37"/>
    <w:rsid w:val="00751A9B"/>
    <w:rsid w:val="00754328"/>
    <w:rsid w:val="00756AB6"/>
    <w:rsid w:val="00763001"/>
    <w:rsid w:val="007645BB"/>
    <w:rsid w:val="0076503E"/>
    <w:rsid w:val="0077136A"/>
    <w:rsid w:val="0077142D"/>
    <w:rsid w:val="0077161D"/>
    <w:rsid w:val="0077458F"/>
    <w:rsid w:val="007764C6"/>
    <w:rsid w:val="007876DC"/>
    <w:rsid w:val="00787FC4"/>
    <w:rsid w:val="00790180"/>
    <w:rsid w:val="00792C0D"/>
    <w:rsid w:val="00793374"/>
    <w:rsid w:val="00793711"/>
    <w:rsid w:val="00793BFF"/>
    <w:rsid w:val="007940CC"/>
    <w:rsid w:val="0079465A"/>
    <w:rsid w:val="0079504D"/>
    <w:rsid w:val="00795574"/>
    <w:rsid w:val="00796150"/>
    <w:rsid w:val="00796FC5"/>
    <w:rsid w:val="007A0D3F"/>
    <w:rsid w:val="007A3385"/>
    <w:rsid w:val="007A360F"/>
    <w:rsid w:val="007A4821"/>
    <w:rsid w:val="007A64D4"/>
    <w:rsid w:val="007B23CD"/>
    <w:rsid w:val="007B65A2"/>
    <w:rsid w:val="007B6754"/>
    <w:rsid w:val="007B76C8"/>
    <w:rsid w:val="007C0578"/>
    <w:rsid w:val="007C24E4"/>
    <w:rsid w:val="007C3E15"/>
    <w:rsid w:val="007C62B1"/>
    <w:rsid w:val="007C74FD"/>
    <w:rsid w:val="007D07C7"/>
    <w:rsid w:val="007D08E4"/>
    <w:rsid w:val="007D21DB"/>
    <w:rsid w:val="007D2BF4"/>
    <w:rsid w:val="007D355E"/>
    <w:rsid w:val="007D3AF1"/>
    <w:rsid w:val="007D4474"/>
    <w:rsid w:val="007D5C2D"/>
    <w:rsid w:val="007D6B69"/>
    <w:rsid w:val="007D6D4B"/>
    <w:rsid w:val="007D79C4"/>
    <w:rsid w:val="007E0F57"/>
    <w:rsid w:val="007E52C6"/>
    <w:rsid w:val="007E78A3"/>
    <w:rsid w:val="007F0201"/>
    <w:rsid w:val="007F0D31"/>
    <w:rsid w:val="007F67B9"/>
    <w:rsid w:val="00802FEC"/>
    <w:rsid w:val="00803D37"/>
    <w:rsid w:val="00804841"/>
    <w:rsid w:val="00806310"/>
    <w:rsid w:val="00811517"/>
    <w:rsid w:val="00815774"/>
    <w:rsid w:val="00816524"/>
    <w:rsid w:val="00824B67"/>
    <w:rsid w:val="008253EC"/>
    <w:rsid w:val="00826396"/>
    <w:rsid w:val="00827691"/>
    <w:rsid w:val="0083047B"/>
    <w:rsid w:val="00831BD1"/>
    <w:rsid w:val="00831D43"/>
    <w:rsid w:val="00831D83"/>
    <w:rsid w:val="00832AA6"/>
    <w:rsid w:val="00834BD0"/>
    <w:rsid w:val="00837732"/>
    <w:rsid w:val="00840750"/>
    <w:rsid w:val="008409F9"/>
    <w:rsid w:val="00844AB9"/>
    <w:rsid w:val="00846604"/>
    <w:rsid w:val="00846F5A"/>
    <w:rsid w:val="00851C69"/>
    <w:rsid w:val="00854741"/>
    <w:rsid w:val="0085554C"/>
    <w:rsid w:val="00856A1D"/>
    <w:rsid w:val="0085762C"/>
    <w:rsid w:val="0086175C"/>
    <w:rsid w:val="008618CA"/>
    <w:rsid w:val="00865183"/>
    <w:rsid w:val="00865A32"/>
    <w:rsid w:val="00870130"/>
    <w:rsid w:val="00871BBA"/>
    <w:rsid w:val="00872995"/>
    <w:rsid w:val="00876C8D"/>
    <w:rsid w:val="008805B8"/>
    <w:rsid w:val="00882E6E"/>
    <w:rsid w:val="008843CC"/>
    <w:rsid w:val="0088646E"/>
    <w:rsid w:val="0089038A"/>
    <w:rsid w:val="00891EC9"/>
    <w:rsid w:val="00892FB3"/>
    <w:rsid w:val="00895326"/>
    <w:rsid w:val="008958D2"/>
    <w:rsid w:val="00897788"/>
    <w:rsid w:val="00897CC2"/>
    <w:rsid w:val="008A0E08"/>
    <w:rsid w:val="008A13A6"/>
    <w:rsid w:val="008A32BE"/>
    <w:rsid w:val="008A3A8A"/>
    <w:rsid w:val="008A4C12"/>
    <w:rsid w:val="008A5FA6"/>
    <w:rsid w:val="008A744A"/>
    <w:rsid w:val="008B0E00"/>
    <w:rsid w:val="008B1108"/>
    <w:rsid w:val="008B1A4E"/>
    <w:rsid w:val="008B3296"/>
    <w:rsid w:val="008B3720"/>
    <w:rsid w:val="008B53B2"/>
    <w:rsid w:val="008B7DEB"/>
    <w:rsid w:val="008C0A09"/>
    <w:rsid w:val="008C0DF3"/>
    <w:rsid w:val="008C4971"/>
    <w:rsid w:val="008C4D93"/>
    <w:rsid w:val="008C6B15"/>
    <w:rsid w:val="008D16CE"/>
    <w:rsid w:val="008D1C9D"/>
    <w:rsid w:val="008D3987"/>
    <w:rsid w:val="008D54A7"/>
    <w:rsid w:val="008D787A"/>
    <w:rsid w:val="008D7DE6"/>
    <w:rsid w:val="008E0C37"/>
    <w:rsid w:val="008E27B1"/>
    <w:rsid w:val="008E75C7"/>
    <w:rsid w:val="008E79DC"/>
    <w:rsid w:val="008F04AF"/>
    <w:rsid w:val="008F0DA4"/>
    <w:rsid w:val="008F18BD"/>
    <w:rsid w:val="008F253A"/>
    <w:rsid w:val="008F3707"/>
    <w:rsid w:val="008F4268"/>
    <w:rsid w:val="008F7F71"/>
    <w:rsid w:val="00913969"/>
    <w:rsid w:val="0091399B"/>
    <w:rsid w:val="009154AB"/>
    <w:rsid w:val="00917459"/>
    <w:rsid w:val="00917929"/>
    <w:rsid w:val="00917EC7"/>
    <w:rsid w:val="009206BC"/>
    <w:rsid w:val="0092078F"/>
    <w:rsid w:val="00921C89"/>
    <w:rsid w:val="009243F2"/>
    <w:rsid w:val="009253B9"/>
    <w:rsid w:val="00930064"/>
    <w:rsid w:val="00932058"/>
    <w:rsid w:val="00933554"/>
    <w:rsid w:val="009427BC"/>
    <w:rsid w:val="009429CC"/>
    <w:rsid w:val="00942CDE"/>
    <w:rsid w:val="00944A7F"/>
    <w:rsid w:val="00944AB9"/>
    <w:rsid w:val="0094680A"/>
    <w:rsid w:val="009478A6"/>
    <w:rsid w:val="00947E6B"/>
    <w:rsid w:val="00950A8B"/>
    <w:rsid w:val="00950E35"/>
    <w:rsid w:val="00950F85"/>
    <w:rsid w:val="00952103"/>
    <w:rsid w:val="00953F1B"/>
    <w:rsid w:val="0095430B"/>
    <w:rsid w:val="00955941"/>
    <w:rsid w:val="0096129A"/>
    <w:rsid w:val="00961F5A"/>
    <w:rsid w:val="00973782"/>
    <w:rsid w:val="0097380F"/>
    <w:rsid w:val="00975654"/>
    <w:rsid w:val="00976F1B"/>
    <w:rsid w:val="00980107"/>
    <w:rsid w:val="009822E3"/>
    <w:rsid w:val="0098346A"/>
    <w:rsid w:val="00984F8C"/>
    <w:rsid w:val="00985E4E"/>
    <w:rsid w:val="009879D2"/>
    <w:rsid w:val="009904AD"/>
    <w:rsid w:val="00990C51"/>
    <w:rsid w:val="0099137F"/>
    <w:rsid w:val="00991463"/>
    <w:rsid w:val="00991D12"/>
    <w:rsid w:val="00996648"/>
    <w:rsid w:val="00997A09"/>
    <w:rsid w:val="009A0BDC"/>
    <w:rsid w:val="009A3261"/>
    <w:rsid w:val="009A5C91"/>
    <w:rsid w:val="009A6085"/>
    <w:rsid w:val="009B00C9"/>
    <w:rsid w:val="009B1A8A"/>
    <w:rsid w:val="009B2112"/>
    <w:rsid w:val="009B38F9"/>
    <w:rsid w:val="009B42E7"/>
    <w:rsid w:val="009B6A08"/>
    <w:rsid w:val="009C01CA"/>
    <w:rsid w:val="009C1C77"/>
    <w:rsid w:val="009C1D41"/>
    <w:rsid w:val="009C27DD"/>
    <w:rsid w:val="009C531B"/>
    <w:rsid w:val="009C5512"/>
    <w:rsid w:val="009C5DEE"/>
    <w:rsid w:val="009C6889"/>
    <w:rsid w:val="009C68AB"/>
    <w:rsid w:val="009C7D19"/>
    <w:rsid w:val="009D32AE"/>
    <w:rsid w:val="009D37DA"/>
    <w:rsid w:val="009D411B"/>
    <w:rsid w:val="009D41F5"/>
    <w:rsid w:val="009D6B27"/>
    <w:rsid w:val="009D7595"/>
    <w:rsid w:val="009E20EC"/>
    <w:rsid w:val="009E2A78"/>
    <w:rsid w:val="009E2FAB"/>
    <w:rsid w:val="009E61C1"/>
    <w:rsid w:val="009F005D"/>
    <w:rsid w:val="009F1FDC"/>
    <w:rsid w:val="009F3659"/>
    <w:rsid w:val="009F3FFF"/>
    <w:rsid w:val="009F439C"/>
    <w:rsid w:val="00A000BC"/>
    <w:rsid w:val="00A00803"/>
    <w:rsid w:val="00A045B4"/>
    <w:rsid w:val="00A04C56"/>
    <w:rsid w:val="00A04D31"/>
    <w:rsid w:val="00A059F1"/>
    <w:rsid w:val="00A13807"/>
    <w:rsid w:val="00A1399F"/>
    <w:rsid w:val="00A1419C"/>
    <w:rsid w:val="00A141E5"/>
    <w:rsid w:val="00A14EDC"/>
    <w:rsid w:val="00A26B09"/>
    <w:rsid w:val="00A27476"/>
    <w:rsid w:val="00A30AD6"/>
    <w:rsid w:val="00A30B52"/>
    <w:rsid w:val="00A31603"/>
    <w:rsid w:val="00A32D47"/>
    <w:rsid w:val="00A3486C"/>
    <w:rsid w:val="00A35A42"/>
    <w:rsid w:val="00A37890"/>
    <w:rsid w:val="00A4025D"/>
    <w:rsid w:val="00A40854"/>
    <w:rsid w:val="00A41581"/>
    <w:rsid w:val="00A430EA"/>
    <w:rsid w:val="00A43233"/>
    <w:rsid w:val="00A4650F"/>
    <w:rsid w:val="00A502FF"/>
    <w:rsid w:val="00A50BE3"/>
    <w:rsid w:val="00A52B07"/>
    <w:rsid w:val="00A54D05"/>
    <w:rsid w:val="00A54E74"/>
    <w:rsid w:val="00A609DE"/>
    <w:rsid w:val="00A60DB6"/>
    <w:rsid w:val="00A623FE"/>
    <w:rsid w:val="00A631C6"/>
    <w:rsid w:val="00A63BFD"/>
    <w:rsid w:val="00A65712"/>
    <w:rsid w:val="00A66294"/>
    <w:rsid w:val="00A66FCB"/>
    <w:rsid w:val="00A7026C"/>
    <w:rsid w:val="00A70C37"/>
    <w:rsid w:val="00A729F3"/>
    <w:rsid w:val="00A755FE"/>
    <w:rsid w:val="00A766AD"/>
    <w:rsid w:val="00A818D5"/>
    <w:rsid w:val="00A81ABC"/>
    <w:rsid w:val="00A81F59"/>
    <w:rsid w:val="00A82175"/>
    <w:rsid w:val="00A8375A"/>
    <w:rsid w:val="00A84FF1"/>
    <w:rsid w:val="00A85F2C"/>
    <w:rsid w:val="00A86E6F"/>
    <w:rsid w:val="00A9061A"/>
    <w:rsid w:val="00A91580"/>
    <w:rsid w:val="00A929DE"/>
    <w:rsid w:val="00A932FE"/>
    <w:rsid w:val="00A94E11"/>
    <w:rsid w:val="00A9572C"/>
    <w:rsid w:val="00A9594B"/>
    <w:rsid w:val="00A95DD0"/>
    <w:rsid w:val="00A9607C"/>
    <w:rsid w:val="00A96C3E"/>
    <w:rsid w:val="00AA03E6"/>
    <w:rsid w:val="00AA2765"/>
    <w:rsid w:val="00AA3A48"/>
    <w:rsid w:val="00AA43FF"/>
    <w:rsid w:val="00AA592E"/>
    <w:rsid w:val="00AA6F34"/>
    <w:rsid w:val="00AB519B"/>
    <w:rsid w:val="00AB5923"/>
    <w:rsid w:val="00AB6936"/>
    <w:rsid w:val="00AB6B9C"/>
    <w:rsid w:val="00AB782B"/>
    <w:rsid w:val="00AC2A31"/>
    <w:rsid w:val="00AC434D"/>
    <w:rsid w:val="00AC4893"/>
    <w:rsid w:val="00AC4C5A"/>
    <w:rsid w:val="00AC644E"/>
    <w:rsid w:val="00AC6B9A"/>
    <w:rsid w:val="00AD16D7"/>
    <w:rsid w:val="00AD2A9D"/>
    <w:rsid w:val="00AD3805"/>
    <w:rsid w:val="00AD65CC"/>
    <w:rsid w:val="00AD754A"/>
    <w:rsid w:val="00AE0249"/>
    <w:rsid w:val="00AE1BD7"/>
    <w:rsid w:val="00AE5EFA"/>
    <w:rsid w:val="00AF1A9C"/>
    <w:rsid w:val="00AF3435"/>
    <w:rsid w:val="00AF3D74"/>
    <w:rsid w:val="00AF41FB"/>
    <w:rsid w:val="00AF5118"/>
    <w:rsid w:val="00B02107"/>
    <w:rsid w:val="00B027AC"/>
    <w:rsid w:val="00B04888"/>
    <w:rsid w:val="00B06F91"/>
    <w:rsid w:val="00B10379"/>
    <w:rsid w:val="00B1262C"/>
    <w:rsid w:val="00B12898"/>
    <w:rsid w:val="00B12E98"/>
    <w:rsid w:val="00B13302"/>
    <w:rsid w:val="00B13ABD"/>
    <w:rsid w:val="00B1470A"/>
    <w:rsid w:val="00B15831"/>
    <w:rsid w:val="00B16590"/>
    <w:rsid w:val="00B1689E"/>
    <w:rsid w:val="00B16ED3"/>
    <w:rsid w:val="00B204A9"/>
    <w:rsid w:val="00B20533"/>
    <w:rsid w:val="00B21503"/>
    <w:rsid w:val="00B21E8F"/>
    <w:rsid w:val="00B22B8F"/>
    <w:rsid w:val="00B2532C"/>
    <w:rsid w:val="00B25E01"/>
    <w:rsid w:val="00B26498"/>
    <w:rsid w:val="00B30165"/>
    <w:rsid w:val="00B316BF"/>
    <w:rsid w:val="00B32DBE"/>
    <w:rsid w:val="00B335F4"/>
    <w:rsid w:val="00B352B7"/>
    <w:rsid w:val="00B363D8"/>
    <w:rsid w:val="00B3736E"/>
    <w:rsid w:val="00B376CF"/>
    <w:rsid w:val="00B4295E"/>
    <w:rsid w:val="00B43695"/>
    <w:rsid w:val="00B4438D"/>
    <w:rsid w:val="00B44AE9"/>
    <w:rsid w:val="00B45214"/>
    <w:rsid w:val="00B50394"/>
    <w:rsid w:val="00B504EF"/>
    <w:rsid w:val="00B53327"/>
    <w:rsid w:val="00B56945"/>
    <w:rsid w:val="00B6006C"/>
    <w:rsid w:val="00B607C8"/>
    <w:rsid w:val="00B609A3"/>
    <w:rsid w:val="00B61FD8"/>
    <w:rsid w:val="00B62944"/>
    <w:rsid w:val="00B6343D"/>
    <w:rsid w:val="00B65112"/>
    <w:rsid w:val="00B66F11"/>
    <w:rsid w:val="00B67B8A"/>
    <w:rsid w:val="00B7240B"/>
    <w:rsid w:val="00B73AF7"/>
    <w:rsid w:val="00B74833"/>
    <w:rsid w:val="00B8017F"/>
    <w:rsid w:val="00B81760"/>
    <w:rsid w:val="00B83223"/>
    <w:rsid w:val="00B8401C"/>
    <w:rsid w:val="00B84831"/>
    <w:rsid w:val="00B92750"/>
    <w:rsid w:val="00B92E9E"/>
    <w:rsid w:val="00BA0294"/>
    <w:rsid w:val="00BA19C8"/>
    <w:rsid w:val="00BA2C5D"/>
    <w:rsid w:val="00BB0481"/>
    <w:rsid w:val="00BB0624"/>
    <w:rsid w:val="00BB4618"/>
    <w:rsid w:val="00BB4AF0"/>
    <w:rsid w:val="00BB4BE9"/>
    <w:rsid w:val="00BB539C"/>
    <w:rsid w:val="00BB732A"/>
    <w:rsid w:val="00BB7805"/>
    <w:rsid w:val="00BC0AC9"/>
    <w:rsid w:val="00BC26B6"/>
    <w:rsid w:val="00BC4D45"/>
    <w:rsid w:val="00BC5A30"/>
    <w:rsid w:val="00BC64DC"/>
    <w:rsid w:val="00BC749D"/>
    <w:rsid w:val="00BD1682"/>
    <w:rsid w:val="00BE0378"/>
    <w:rsid w:val="00BE2517"/>
    <w:rsid w:val="00BE38EE"/>
    <w:rsid w:val="00BE424A"/>
    <w:rsid w:val="00BF1155"/>
    <w:rsid w:val="00BF1F0B"/>
    <w:rsid w:val="00BF5DC7"/>
    <w:rsid w:val="00BF7F69"/>
    <w:rsid w:val="00C00953"/>
    <w:rsid w:val="00C01C28"/>
    <w:rsid w:val="00C04410"/>
    <w:rsid w:val="00C04FC3"/>
    <w:rsid w:val="00C060C7"/>
    <w:rsid w:val="00C07F34"/>
    <w:rsid w:val="00C10EE1"/>
    <w:rsid w:val="00C10F55"/>
    <w:rsid w:val="00C1155C"/>
    <w:rsid w:val="00C12BF5"/>
    <w:rsid w:val="00C12E19"/>
    <w:rsid w:val="00C13E22"/>
    <w:rsid w:val="00C14602"/>
    <w:rsid w:val="00C1578F"/>
    <w:rsid w:val="00C15DB9"/>
    <w:rsid w:val="00C17941"/>
    <w:rsid w:val="00C242CB"/>
    <w:rsid w:val="00C24FAE"/>
    <w:rsid w:val="00C26BA7"/>
    <w:rsid w:val="00C26DC5"/>
    <w:rsid w:val="00C314CD"/>
    <w:rsid w:val="00C35D4E"/>
    <w:rsid w:val="00C41D50"/>
    <w:rsid w:val="00C4546A"/>
    <w:rsid w:val="00C4621F"/>
    <w:rsid w:val="00C472D3"/>
    <w:rsid w:val="00C508CC"/>
    <w:rsid w:val="00C5098D"/>
    <w:rsid w:val="00C529C3"/>
    <w:rsid w:val="00C555B9"/>
    <w:rsid w:val="00C56990"/>
    <w:rsid w:val="00C57FE7"/>
    <w:rsid w:val="00C60778"/>
    <w:rsid w:val="00C633A7"/>
    <w:rsid w:val="00C6479E"/>
    <w:rsid w:val="00C64A20"/>
    <w:rsid w:val="00C70286"/>
    <w:rsid w:val="00C71247"/>
    <w:rsid w:val="00C71A59"/>
    <w:rsid w:val="00C71A94"/>
    <w:rsid w:val="00C73838"/>
    <w:rsid w:val="00C77078"/>
    <w:rsid w:val="00C81F34"/>
    <w:rsid w:val="00C837BC"/>
    <w:rsid w:val="00C838FF"/>
    <w:rsid w:val="00C84BAC"/>
    <w:rsid w:val="00C90525"/>
    <w:rsid w:val="00C90B6B"/>
    <w:rsid w:val="00C92416"/>
    <w:rsid w:val="00C939FC"/>
    <w:rsid w:val="00C9445A"/>
    <w:rsid w:val="00C94B09"/>
    <w:rsid w:val="00CA02E0"/>
    <w:rsid w:val="00CA05A3"/>
    <w:rsid w:val="00CA0C6D"/>
    <w:rsid w:val="00CA15C0"/>
    <w:rsid w:val="00CA2ACA"/>
    <w:rsid w:val="00CA3808"/>
    <w:rsid w:val="00CA4385"/>
    <w:rsid w:val="00CA4B47"/>
    <w:rsid w:val="00CA5006"/>
    <w:rsid w:val="00CA64A8"/>
    <w:rsid w:val="00CA7697"/>
    <w:rsid w:val="00CB02F6"/>
    <w:rsid w:val="00CB0A3A"/>
    <w:rsid w:val="00CB147C"/>
    <w:rsid w:val="00CB157A"/>
    <w:rsid w:val="00CB1983"/>
    <w:rsid w:val="00CB2435"/>
    <w:rsid w:val="00CB2864"/>
    <w:rsid w:val="00CB3D51"/>
    <w:rsid w:val="00CB4B6D"/>
    <w:rsid w:val="00CB70D0"/>
    <w:rsid w:val="00CB72E3"/>
    <w:rsid w:val="00CC06FB"/>
    <w:rsid w:val="00CC2DA4"/>
    <w:rsid w:val="00CC639D"/>
    <w:rsid w:val="00CC7851"/>
    <w:rsid w:val="00CD1ACF"/>
    <w:rsid w:val="00CD25D4"/>
    <w:rsid w:val="00CD35AF"/>
    <w:rsid w:val="00CD5F4C"/>
    <w:rsid w:val="00CE048D"/>
    <w:rsid w:val="00CE22E1"/>
    <w:rsid w:val="00CE4DDB"/>
    <w:rsid w:val="00CE6A1C"/>
    <w:rsid w:val="00CF0BCA"/>
    <w:rsid w:val="00CF1B0E"/>
    <w:rsid w:val="00CF213E"/>
    <w:rsid w:val="00CF306A"/>
    <w:rsid w:val="00CF3E2B"/>
    <w:rsid w:val="00CF6CB2"/>
    <w:rsid w:val="00CF7750"/>
    <w:rsid w:val="00D0130F"/>
    <w:rsid w:val="00D02C2C"/>
    <w:rsid w:val="00D06BCF"/>
    <w:rsid w:val="00D0761C"/>
    <w:rsid w:val="00D16858"/>
    <w:rsid w:val="00D17342"/>
    <w:rsid w:val="00D21685"/>
    <w:rsid w:val="00D22231"/>
    <w:rsid w:val="00D22FCE"/>
    <w:rsid w:val="00D30B24"/>
    <w:rsid w:val="00D30DC7"/>
    <w:rsid w:val="00D3155B"/>
    <w:rsid w:val="00D33483"/>
    <w:rsid w:val="00D34C6E"/>
    <w:rsid w:val="00D40E69"/>
    <w:rsid w:val="00D45B5B"/>
    <w:rsid w:val="00D46ABD"/>
    <w:rsid w:val="00D50B2A"/>
    <w:rsid w:val="00D528C0"/>
    <w:rsid w:val="00D5327D"/>
    <w:rsid w:val="00D53655"/>
    <w:rsid w:val="00D60B05"/>
    <w:rsid w:val="00D62B9F"/>
    <w:rsid w:val="00D64245"/>
    <w:rsid w:val="00D65344"/>
    <w:rsid w:val="00D65FB2"/>
    <w:rsid w:val="00D67F78"/>
    <w:rsid w:val="00D72F52"/>
    <w:rsid w:val="00D74322"/>
    <w:rsid w:val="00D7511B"/>
    <w:rsid w:val="00D754C4"/>
    <w:rsid w:val="00D7559A"/>
    <w:rsid w:val="00D75DE4"/>
    <w:rsid w:val="00D77082"/>
    <w:rsid w:val="00D81029"/>
    <w:rsid w:val="00D82348"/>
    <w:rsid w:val="00D82920"/>
    <w:rsid w:val="00D830D1"/>
    <w:rsid w:val="00D851A5"/>
    <w:rsid w:val="00D90654"/>
    <w:rsid w:val="00D924E9"/>
    <w:rsid w:val="00D97D77"/>
    <w:rsid w:val="00DA12C6"/>
    <w:rsid w:val="00DA14B4"/>
    <w:rsid w:val="00DA15F4"/>
    <w:rsid w:val="00DA1704"/>
    <w:rsid w:val="00DA50B8"/>
    <w:rsid w:val="00DA6925"/>
    <w:rsid w:val="00DB0B5E"/>
    <w:rsid w:val="00DB0F0F"/>
    <w:rsid w:val="00DB244F"/>
    <w:rsid w:val="00DB5A8C"/>
    <w:rsid w:val="00DB6191"/>
    <w:rsid w:val="00DB7354"/>
    <w:rsid w:val="00DC0E96"/>
    <w:rsid w:val="00DC24C3"/>
    <w:rsid w:val="00DC2570"/>
    <w:rsid w:val="00DC32B3"/>
    <w:rsid w:val="00DC32F0"/>
    <w:rsid w:val="00DC550C"/>
    <w:rsid w:val="00DC69B3"/>
    <w:rsid w:val="00DD0107"/>
    <w:rsid w:val="00DD1E74"/>
    <w:rsid w:val="00DD3BF0"/>
    <w:rsid w:val="00DD4107"/>
    <w:rsid w:val="00DD660C"/>
    <w:rsid w:val="00DD7CBD"/>
    <w:rsid w:val="00DE3A10"/>
    <w:rsid w:val="00DE6255"/>
    <w:rsid w:val="00DE7559"/>
    <w:rsid w:val="00DF07DC"/>
    <w:rsid w:val="00DF0C9F"/>
    <w:rsid w:val="00DF128A"/>
    <w:rsid w:val="00DF1417"/>
    <w:rsid w:val="00E0303E"/>
    <w:rsid w:val="00E0407C"/>
    <w:rsid w:val="00E04089"/>
    <w:rsid w:val="00E040E3"/>
    <w:rsid w:val="00E0629F"/>
    <w:rsid w:val="00E06513"/>
    <w:rsid w:val="00E0670A"/>
    <w:rsid w:val="00E074C0"/>
    <w:rsid w:val="00E10969"/>
    <w:rsid w:val="00E14AB1"/>
    <w:rsid w:val="00E14E57"/>
    <w:rsid w:val="00E15D30"/>
    <w:rsid w:val="00E15F7B"/>
    <w:rsid w:val="00E17287"/>
    <w:rsid w:val="00E2283B"/>
    <w:rsid w:val="00E23889"/>
    <w:rsid w:val="00E244A4"/>
    <w:rsid w:val="00E256F8"/>
    <w:rsid w:val="00E335D6"/>
    <w:rsid w:val="00E35B49"/>
    <w:rsid w:val="00E36663"/>
    <w:rsid w:val="00E3734C"/>
    <w:rsid w:val="00E37FD9"/>
    <w:rsid w:val="00E41099"/>
    <w:rsid w:val="00E41A84"/>
    <w:rsid w:val="00E41CB0"/>
    <w:rsid w:val="00E4319F"/>
    <w:rsid w:val="00E45B13"/>
    <w:rsid w:val="00E466B6"/>
    <w:rsid w:val="00E475C7"/>
    <w:rsid w:val="00E47739"/>
    <w:rsid w:val="00E47D8A"/>
    <w:rsid w:val="00E50069"/>
    <w:rsid w:val="00E53A65"/>
    <w:rsid w:val="00E53DBF"/>
    <w:rsid w:val="00E53FD2"/>
    <w:rsid w:val="00E57E12"/>
    <w:rsid w:val="00E62274"/>
    <w:rsid w:val="00E63C4B"/>
    <w:rsid w:val="00E649CC"/>
    <w:rsid w:val="00E65FF3"/>
    <w:rsid w:val="00E668FA"/>
    <w:rsid w:val="00E70915"/>
    <w:rsid w:val="00E70C91"/>
    <w:rsid w:val="00E70DF6"/>
    <w:rsid w:val="00E71C51"/>
    <w:rsid w:val="00E737FA"/>
    <w:rsid w:val="00E73888"/>
    <w:rsid w:val="00E73F72"/>
    <w:rsid w:val="00E75AD8"/>
    <w:rsid w:val="00E7697C"/>
    <w:rsid w:val="00E80A21"/>
    <w:rsid w:val="00E82A9A"/>
    <w:rsid w:val="00E83270"/>
    <w:rsid w:val="00E85BF3"/>
    <w:rsid w:val="00E87228"/>
    <w:rsid w:val="00E92076"/>
    <w:rsid w:val="00E926D3"/>
    <w:rsid w:val="00E93AA1"/>
    <w:rsid w:val="00E95671"/>
    <w:rsid w:val="00E9779B"/>
    <w:rsid w:val="00EA530E"/>
    <w:rsid w:val="00EB183D"/>
    <w:rsid w:val="00EB1ED8"/>
    <w:rsid w:val="00EB1EE2"/>
    <w:rsid w:val="00EB1F64"/>
    <w:rsid w:val="00EB447B"/>
    <w:rsid w:val="00EC1315"/>
    <w:rsid w:val="00EC2903"/>
    <w:rsid w:val="00EC36AF"/>
    <w:rsid w:val="00EC4BE8"/>
    <w:rsid w:val="00EC62C0"/>
    <w:rsid w:val="00EC69B2"/>
    <w:rsid w:val="00EC7CF3"/>
    <w:rsid w:val="00EC7E5E"/>
    <w:rsid w:val="00EC7FFB"/>
    <w:rsid w:val="00ED1974"/>
    <w:rsid w:val="00ED5F62"/>
    <w:rsid w:val="00ED7476"/>
    <w:rsid w:val="00ED7498"/>
    <w:rsid w:val="00ED7669"/>
    <w:rsid w:val="00EE0580"/>
    <w:rsid w:val="00EE1943"/>
    <w:rsid w:val="00EE4092"/>
    <w:rsid w:val="00EE5EF8"/>
    <w:rsid w:val="00EE7270"/>
    <w:rsid w:val="00EF17DC"/>
    <w:rsid w:val="00EF17FB"/>
    <w:rsid w:val="00EF2450"/>
    <w:rsid w:val="00EF43C8"/>
    <w:rsid w:val="00EF4AC2"/>
    <w:rsid w:val="00EF4D9E"/>
    <w:rsid w:val="00F00C28"/>
    <w:rsid w:val="00F0167E"/>
    <w:rsid w:val="00F030F8"/>
    <w:rsid w:val="00F03486"/>
    <w:rsid w:val="00F03585"/>
    <w:rsid w:val="00F06992"/>
    <w:rsid w:val="00F07EA3"/>
    <w:rsid w:val="00F138CC"/>
    <w:rsid w:val="00F14A17"/>
    <w:rsid w:val="00F14F20"/>
    <w:rsid w:val="00F16C56"/>
    <w:rsid w:val="00F17BB5"/>
    <w:rsid w:val="00F210FD"/>
    <w:rsid w:val="00F232F2"/>
    <w:rsid w:val="00F23BAE"/>
    <w:rsid w:val="00F25B96"/>
    <w:rsid w:val="00F26A8D"/>
    <w:rsid w:val="00F273DA"/>
    <w:rsid w:val="00F3066F"/>
    <w:rsid w:val="00F31A02"/>
    <w:rsid w:val="00F366CD"/>
    <w:rsid w:val="00F4117A"/>
    <w:rsid w:val="00F4281B"/>
    <w:rsid w:val="00F4390C"/>
    <w:rsid w:val="00F43E02"/>
    <w:rsid w:val="00F44EDB"/>
    <w:rsid w:val="00F45880"/>
    <w:rsid w:val="00F46767"/>
    <w:rsid w:val="00F53892"/>
    <w:rsid w:val="00F551D4"/>
    <w:rsid w:val="00F56CAC"/>
    <w:rsid w:val="00F5796D"/>
    <w:rsid w:val="00F60296"/>
    <w:rsid w:val="00F60DDD"/>
    <w:rsid w:val="00F65987"/>
    <w:rsid w:val="00F6621E"/>
    <w:rsid w:val="00F664C8"/>
    <w:rsid w:val="00F66C2C"/>
    <w:rsid w:val="00F67DAA"/>
    <w:rsid w:val="00F67F65"/>
    <w:rsid w:val="00F75503"/>
    <w:rsid w:val="00F76C2C"/>
    <w:rsid w:val="00F76E77"/>
    <w:rsid w:val="00F77A60"/>
    <w:rsid w:val="00F77F92"/>
    <w:rsid w:val="00F80E7B"/>
    <w:rsid w:val="00F8454F"/>
    <w:rsid w:val="00F84D57"/>
    <w:rsid w:val="00F87178"/>
    <w:rsid w:val="00F875EF"/>
    <w:rsid w:val="00F87878"/>
    <w:rsid w:val="00F87B7A"/>
    <w:rsid w:val="00F903D0"/>
    <w:rsid w:val="00F95874"/>
    <w:rsid w:val="00F95C0F"/>
    <w:rsid w:val="00FA04F7"/>
    <w:rsid w:val="00FA1F63"/>
    <w:rsid w:val="00FA224E"/>
    <w:rsid w:val="00FA2A0E"/>
    <w:rsid w:val="00FA3AE6"/>
    <w:rsid w:val="00FA513B"/>
    <w:rsid w:val="00FA58F7"/>
    <w:rsid w:val="00FA5F80"/>
    <w:rsid w:val="00FA7F0B"/>
    <w:rsid w:val="00FB050E"/>
    <w:rsid w:val="00FB07D5"/>
    <w:rsid w:val="00FB0EEB"/>
    <w:rsid w:val="00FB7E46"/>
    <w:rsid w:val="00FC1077"/>
    <w:rsid w:val="00FC2185"/>
    <w:rsid w:val="00FC2ED5"/>
    <w:rsid w:val="00FC409F"/>
    <w:rsid w:val="00FC721B"/>
    <w:rsid w:val="00FC77A6"/>
    <w:rsid w:val="00FD01C1"/>
    <w:rsid w:val="00FD0B1D"/>
    <w:rsid w:val="00FD1530"/>
    <w:rsid w:val="00FD3F24"/>
    <w:rsid w:val="00FD40C6"/>
    <w:rsid w:val="00FD6497"/>
    <w:rsid w:val="00FD6797"/>
    <w:rsid w:val="00FD76EB"/>
    <w:rsid w:val="00FD79EF"/>
    <w:rsid w:val="00FE1BB2"/>
    <w:rsid w:val="00FE21A0"/>
    <w:rsid w:val="00FE2D36"/>
    <w:rsid w:val="00FE3025"/>
    <w:rsid w:val="00FE3446"/>
    <w:rsid w:val="00FE6429"/>
    <w:rsid w:val="00FE6CDB"/>
    <w:rsid w:val="00FF024D"/>
    <w:rsid w:val="00FF41C5"/>
    <w:rsid w:val="00FF5668"/>
    <w:rsid w:val="00FF694E"/>
    <w:rsid w:val="010D7A5C"/>
    <w:rsid w:val="017E3211"/>
    <w:rsid w:val="01A25863"/>
    <w:rsid w:val="01C500D0"/>
    <w:rsid w:val="02B80216"/>
    <w:rsid w:val="02DA4630"/>
    <w:rsid w:val="03B01692"/>
    <w:rsid w:val="03BD765D"/>
    <w:rsid w:val="048B38E9"/>
    <w:rsid w:val="05D54D65"/>
    <w:rsid w:val="05E27A84"/>
    <w:rsid w:val="0697004A"/>
    <w:rsid w:val="071C4174"/>
    <w:rsid w:val="07941252"/>
    <w:rsid w:val="07D0470B"/>
    <w:rsid w:val="085378CF"/>
    <w:rsid w:val="087C3884"/>
    <w:rsid w:val="08817EA5"/>
    <w:rsid w:val="0889068B"/>
    <w:rsid w:val="08C829D2"/>
    <w:rsid w:val="09297B11"/>
    <w:rsid w:val="0A050103"/>
    <w:rsid w:val="0A361F41"/>
    <w:rsid w:val="0A6C3CC1"/>
    <w:rsid w:val="0AD25740"/>
    <w:rsid w:val="0C5C34B2"/>
    <w:rsid w:val="0CBB4177"/>
    <w:rsid w:val="0D905DD0"/>
    <w:rsid w:val="0D9E68B1"/>
    <w:rsid w:val="0DA2342A"/>
    <w:rsid w:val="0DDB476E"/>
    <w:rsid w:val="0DDE2568"/>
    <w:rsid w:val="0E307C3E"/>
    <w:rsid w:val="0E7C52D6"/>
    <w:rsid w:val="0E8371C9"/>
    <w:rsid w:val="0F474931"/>
    <w:rsid w:val="0F492212"/>
    <w:rsid w:val="0F780960"/>
    <w:rsid w:val="0FB74041"/>
    <w:rsid w:val="100539F7"/>
    <w:rsid w:val="105405C3"/>
    <w:rsid w:val="113518A8"/>
    <w:rsid w:val="113B1C4E"/>
    <w:rsid w:val="11524CC7"/>
    <w:rsid w:val="11A75ABD"/>
    <w:rsid w:val="12090067"/>
    <w:rsid w:val="12340800"/>
    <w:rsid w:val="12B11747"/>
    <w:rsid w:val="12B409FA"/>
    <w:rsid w:val="12D76496"/>
    <w:rsid w:val="130B1974"/>
    <w:rsid w:val="13EA501E"/>
    <w:rsid w:val="13FFA127"/>
    <w:rsid w:val="14446DE3"/>
    <w:rsid w:val="14644ABA"/>
    <w:rsid w:val="155D3E6A"/>
    <w:rsid w:val="157034A5"/>
    <w:rsid w:val="15A51FAA"/>
    <w:rsid w:val="15B867DC"/>
    <w:rsid w:val="167C4503"/>
    <w:rsid w:val="16844753"/>
    <w:rsid w:val="16EE254D"/>
    <w:rsid w:val="176C51F4"/>
    <w:rsid w:val="17906CEC"/>
    <w:rsid w:val="179761F4"/>
    <w:rsid w:val="179E3A27"/>
    <w:rsid w:val="17D175ED"/>
    <w:rsid w:val="189C048B"/>
    <w:rsid w:val="18A925E2"/>
    <w:rsid w:val="19E4064E"/>
    <w:rsid w:val="1A197E28"/>
    <w:rsid w:val="1A5C7811"/>
    <w:rsid w:val="1B135E89"/>
    <w:rsid w:val="1B3C2C61"/>
    <w:rsid w:val="1BCC345E"/>
    <w:rsid w:val="1BED8559"/>
    <w:rsid w:val="1C3100AA"/>
    <w:rsid w:val="1C977B76"/>
    <w:rsid w:val="1CBE1A31"/>
    <w:rsid w:val="1CFE537A"/>
    <w:rsid w:val="1D61118E"/>
    <w:rsid w:val="1E657ED4"/>
    <w:rsid w:val="1ECD5BD0"/>
    <w:rsid w:val="1EF39610"/>
    <w:rsid w:val="1FF95882"/>
    <w:rsid w:val="1FFF9430"/>
    <w:rsid w:val="20C54A96"/>
    <w:rsid w:val="20D61ACC"/>
    <w:rsid w:val="21DA69B1"/>
    <w:rsid w:val="231B6762"/>
    <w:rsid w:val="23B670D0"/>
    <w:rsid w:val="23C14D25"/>
    <w:rsid w:val="24455956"/>
    <w:rsid w:val="25D26806"/>
    <w:rsid w:val="26362659"/>
    <w:rsid w:val="26B41FCB"/>
    <w:rsid w:val="279E5FF0"/>
    <w:rsid w:val="27EF3079"/>
    <w:rsid w:val="27F14782"/>
    <w:rsid w:val="28BC7451"/>
    <w:rsid w:val="297F84EA"/>
    <w:rsid w:val="29A2501F"/>
    <w:rsid w:val="2A1B4290"/>
    <w:rsid w:val="2A261D85"/>
    <w:rsid w:val="2A3B27DA"/>
    <w:rsid w:val="2A983C4B"/>
    <w:rsid w:val="2ABA6DC0"/>
    <w:rsid w:val="2AD93284"/>
    <w:rsid w:val="2B5E67A2"/>
    <w:rsid w:val="2BFC5721"/>
    <w:rsid w:val="2BFE597F"/>
    <w:rsid w:val="2C7DAE4B"/>
    <w:rsid w:val="2C921414"/>
    <w:rsid w:val="2C9C3863"/>
    <w:rsid w:val="2DCE4176"/>
    <w:rsid w:val="2E006F52"/>
    <w:rsid w:val="2F4B3BEC"/>
    <w:rsid w:val="2F4E0A93"/>
    <w:rsid w:val="2FE60B36"/>
    <w:rsid w:val="2FE907E4"/>
    <w:rsid w:val="308A21C0"/>
    <w:rsid w:val="30E450F8"/>
    <w:rsid w:val="3107666F"/>
    <w:rsid w:val="31321685"/>
    <w:rsid w:val="314D752A"/>
    <w:rsid w:val="31570A76"/>
    <w:rsid w:val="319A6F8A"/>
    <w:rsid w:val="320917FC"/>
    <w:rsid w:val="32104670"/>
    <w:rsid w:val="32443AA0"/>
    <w:rsid w:val="3251391D"/>
    <w:rsid w:val="325D3332"/>
    <w:rsid w:val="32940CB6"/>
    <w:rsid w:val="32BD5358"/>
    <w:rsid w:val="32EA4EDA"/>
    <w:rsid w:val="337207B1"/>
    <w:rsid w:val="339CC3A9"/>
    <w:rsid w:val="33B810A7"/>
    <w:rsid w:val="33F846F4"/>
    <w:rsid w:val="340B6662"/>
    <w:rsid w:val="345D63A4"/>
    <w:rsid w:val="349B4332"/>
    <w:rsid w:val="34E11588"/>
    <w:rsid w:val="351367BF"/>
    <w:rsid w:val="357371D3"/>
    <w:rsid w:val="3650399D"/>
    <w:rsid w:val="369E1D4B"/>
    <w:rsid w:val="36FBB87C"/>
    <w:rsid w:val="376F2DE7"/>
    <w:rsid w:val="37FCE4B7"/>
    <w:rsid w:val="386E550C"/>
    <w:rsid w:val="38E21BBD"/>
    <w:rsid w:val="390A143B"/>
    <w:rsid w:val="391225AF"/>
    <w:rsid w:val="398610CE"/>
    <w:rsid w:val="3999766C"/>
    <w:rsid w:val="3A77443D"/>
    <w:rsid w:val="3A9C34DB"/>
    <w:rsid w:val="3AC00985"/>
    <w:rsid w:val="3AC57337"/>
    <w:rsid w:val="3AFD60E7"/>
    <w:rsid w:val="3B203FAB"/>
    <w:rsid w:val="3B5F417A"/>
    <w:rsid w:val="3B6BA426"/>
    <w:rsid w:val="3CB43A7B"/>
    <w:rsid w:val="3CE31E4C"/>
    <w:rsid w:val="3D035FED"/>
    <w:rsid w:val="3D1824BD"/>
    <w:rsid w:val="3D23821B"/>
    <w:rsid w:val="3DBD5B27"/>
    <w:rsid w:val="3DBDB1E3"/>
    <w:rsid w:val="3DDE1696"/>
    <w:rsid w:val="3DF3F711"/>
    <w:rsid w:val="3DFF4CE9"/>
    <w:rsid w:val="3E05230F"/>
    <w:rsid w:val="3E3B54C8"/>
    <w:rsid w:val="3EBFD9F1"/>
    <w:rsid w:val="3EC95571"/>
    <w:rsid w:val="3EEF222B"/>
    <w:rsid w:val="3EFF5262"/>
    <w:rsid w:val="3F080570"/>
    <w:rsid w:val="3F3B6579"/>
    <w:rsid w:val="3F7B8971"/>
    <w:rsid w:val="3F7D1143"/>
    <w:rsid w:val="3F85312E"/>
    <w:rsid w:val="3F890995"/>
    <w:rsid w:val="3F8E4122"/>
    <w:rsid w:val="3FA3FB62"/>
    <w:rsid w:val="3FB57C3E"/>
    <w:rsid w:val="3FC649DA"/>
    <w:rsid w:val="3FCF44B3"/>
    <w:rsid w:val="3FD84F33"/>
    <w:rsid w:val="3FDE167A"/>
    <w:rsid w:val="3FFB034B"/>
    <w:rsid w:val="40517B30"/>
    <w:rsid w:val="408155A1"/>
    <w:rsid w:val="40D669ED"/>
    <w:rsid w:val="40E12FE8"/>
    <w:rsid w:val="41146561"/>
    <w:rsid w:val="423A4554"/>
    <w:rsid w:val="426241DC"/>
    <w:rsid w:val="42A955DE"/>
    <w:rsid w:val="43D2242D"/>
    <w:rsid w:val="45030DF3"/>
    <w:rsid w:val="451E189E"/>
    <w:rsid w:val="45506CA1"/>
    <w:rsid w:val="456F489B"/>
    <w:rsid w:val="45C85BE6"/>
    <w:rsid w:val="467066C6"/>
    <w:rsid w:val="467644AB"/>
    <w:rsid w:val="470F4937"/>
    <w:rsid w:val="476E079A"/>
    <w:rsid w:val="481B5CDF"/>
    <w:rsid w:val="485C404E"/>
    <w:rsid w:val="48BC4F47"/>
    <w:rsid w:val="49303BB7"/>
    <w:rsid w:val="49486823"/>
    <w:rsid w:val="49BC3F32"/>
    <w:rsid w:val="4A412CCD"/>
    <w:rsid w:val="4A43254F"/>
    <w:rsid w:val="4AED59C2"/>
    <w:rsid w:val="4B0D6A1E"/>
    <w:rsid w:val="4B524E24"/>
    <w:rsid w:val="4B6325F9"/>
    <w:rsid w:val="4B77615B"/>
    <w:rsid w:val="4C1A2215"/>
    <w:rsid w:val="4C391F8A"/>
    <w:rsid w:val="4C975293"/>
    <w:rsid w:val="4CC92036"/>
    <w:rsid w:val="4D0357EB"/>
    <w:rsid w:val="4D052848"/>
    <w:rsid w:val="4D2D17E9"/>
    <w:rsid w:val="4D363C07"/>
    <w:rsid w:val="4D7C2DE8"/>
    <w:rsid w:val="4E2C100C"/>
    <w:rsid w:val="4E476992"/>
    <w:rsid w:val="4F115FCD"/>
    <w:rsid w:val="4F1A0EE1"/>
    <w:rsid w:val="4F53085D"/>
    <w:rsid w:val="4F967FB8"/>
    <w:rsid w:val="4FCF3983"/>
    <w:rsid w:val="4FD57A95"/>
    <w:rsid w:val="5038011B"/>
    <w:rsid w:val="506A3EC4"/>
    <w:rsid w:val="517174DB"/>
    <w:rsid w:val="517D0E60"/>
    <w:rsid w:val="51C974B0"/>
    <w:rsid w:val="52016A1E"/>
    <w:rsid w:val="52B34BC0"/>
    <w:rsid w:val="52D54B4A"/>
    <w:rsid w:val="537FD118"/>
    <w:rsid w:val="53AA28FA"/>
    <w:rsid w:val="53E53602"/>
    <w:rsid w:val="54210D44"/>
    <w:rsid w:val="549C41D9"/>
    <w:rsid w:val="54B534B8"/>
    <w:rsid w:val="54BF7D6E"/>
    <w:rsid w:val="555D4FA3"/>
    <w:rsid w:val="5581118E"/>
    <w:rsid w:val="559A4BED"/>
    <w:rsid w:val="55B876B1"/>
    <w:rsid w:val="564CF77E"/>
    <w:rsid w:val="569D4650"/>
    <w:rsid w:val="56BC279D"/>
    <w:rsid w:val="56FB969C"/>
    <w:rsid w:val="571E49BA"/>
    <w:rsid w:val="57B60693"/>
    <w:rsid w:val="57C36B86"/>
    <w:rsid w:val="57DA0E85"/>
    <w:rsid w:val="57DB4121"/>
    <w:rsid w:val="57EFF3DD"/>
    <w:rsid w:val="57FA3D86"/>
    <w:rsid w:val="57FE0E1A"/>
    <w:rsid w:val="58207565"/>
    <w:rsid w:val="58547FF8"/>
    <w:rsid w:val="58634A97"/>
    <w:rsid w:val="589C659E"/>
    <w:rsid w:val="58C77D96"/>
    <w:rsid w:val="59A839D0"/>
    <w:rsid w:val="5A144183"/>
    <w:rsid w:val="5AFFCD09"/>
    <w:rsid w:val="5B8B7859"/>
    <w:rsid w:val="5BEDBCF0"/>
    <w:rsid w:val="5BFF617C"/>
    <w:rsid w:val="5C61605B"/>
    <w:rsid w:val="5CD13CAB"/>
    <w:rsid w:val="5CF07278"/>
    <w:rsid w:val="5CFC4756"/>
    <w:rsid w:val="5D0C1562"/>
    <w:rsid w:val="5D7EA438"/>
    <w:rsid w:val="5D9625F0"/>
    <w:rsid w:val="5DA82F64"/>
    <w:rsid w:val="5DD036CB"/>
    <w:rsid w:val="5DF57A8C"/>
    <w:rsid w:val="5DF87265"/>
    <w:rsid w:val="5E0511E6"/>
    <w:rsid w:val="5E28163B"/>
    <w:rsid w:val="5E5E0D51"/>
    <w:rsid w:val="5ECD60F8"/>
    <w:rsid w:val="5EFB95EA"/>
    <w:rsid w:val="5F353389"/>
    <w:rsid w:val="5F5844B7"/>
    <w:rsid w:val="5F7F4CD3"/>
    <w:rsid w:val="5F7FAA65"/>
    <w:rsid w:val="5F944AC0"/>
    <w:rsid w:val="5FAFEA5F"/>
    <w:rsid w:val="5FB328B9"/>
    <w:rsid w:val="5FBF7C7C"/>
    <w:rsid w:val="5FE43612"/>
    <w:rsid w:val="5FEB7FC6"/>
    <w:rsid w:val="5FED3952"/>
    <w:rsid w:val="5FF50BFE"/>
    <w:rsid w:val="5FFC7450"/>
    <w:rsid w:val="5FFF75D0"/>
    <w:rsid w:val="619D6EDC"/>
    <w:rsid w:val="61C84EF5"/>
    <w:rsid w:val="61F67860"/>
    <w:rsid w:val="62BA79AB"/>
    <w:rsid w:val="62FB4E56"/>
    <w:rsid w:val="630A772B"/>
    <w:rsid w:val="63C11DBF"/>
    <w:rsid w:val="640978D8"/>
    <w:rsid w:val="646D58E0"/>
    <w:rsid w:val="64AA0D4D"/>
    <w:rsid w:val="65CB6421"/>
    <w:rsid w:val="670C7EA6"/>
    <w:rsid w:val="671633EF"/>
    <w:rsid w:val="679F878B"/>
    <w:rsid w:val="67D76A04"/>
    <w:rsid w:val="67EE9EE0"/>
    <w:rsid w:val="68193A49"/>
    <w:rsid w:val="68323E87"/>
    <w:rsid w:val="6880421A"/>
    <w:rsid w:val="68BB0374"/>
    <w:rsid w:val="68E5034F"/>
    <w:rsid w:val="68E64599"/>
    <w:rsid w:val="69052088"/>
    <w:rsid w:val="6ABB4F08"/>
    <w:rsid w:val="6B7DDD0F"/>
    <w:rsid w:val="6B8953F4"/>
    <w:rsid w:val="6BAE9DD3"/>
    <w:rsid w:val="6BB7291C"/>
    <w:rsid w:val="6BC51F52"/>
    <w:rsid w:val="6C2A62D1"/>
    <w:rsid w:val="6C691082"/>
    <w:rsid w:val="6CEB4FC4"/>
    <w:rsid w:val="6CEFBFD4"/>
    <w:rsid w:val="6DDF6029"/>
    <w:rsid w:val="6DFC50EE"/>
    <w:rsid w:val="6E2C1D91"/>
    <w:rsid w:val="6E465E58"/>
    <w:rsid w:val="6E7B8F21"/>
    <w:rsid w:val="6F9A7370"/>
    <w:rsid w:val="6FD948C4"/>
    <w:rsid w:val="6FDFF2E3"/>
    <w:rsid w:val="6FF9B54E"/>
    <w:rsid w:val="6FFB0C31"/>
    <w:rsid w:val="6FFB7A3D"/>
    <w:rsid w:val="70540C87"/>
    <w:rsid w:val="70F72BC3"/>
    <w:rsid w:val="710C4D8A"/>
    <w:rsid w:val="717B4314"/>
    <w:rsid w:val="71C054CA"/>
    <w:rsid w:val="71ED1576"/>
    <w:rsid w:val="72514E10"/>
    <w:rsid w:val="729514A5"/>
    <w:rsid w:val="72BB27FB"/>
    <w:rsid w:val="72D66443"/>
    <w:rsid w:val="72F4A287"/>
    <w:rsid w:val="73221279"/>
    <w:rsid w:val="733A2662"/>
    <w:rsid w:val="73557F64"/>
    <w:rsid w:val="73B316BE"/>
    <w:rsid w:val="73C645B1"/>
    <w:rsid w:val="73D35DFA"/>
    <w:rsid w:val="73F7AAE5"/>
    <w:rsid w:val="73FE8055"/>
    <w:rsid w:val="73FFD63F"/>
    <w:rsid w:val="746D3C90"/>
    <w:rsid w:val="747A21A0"/>
    <w:rsid w:val="74A25E3C"/>
    <w:rsid w:val="74C97E77"/>
    <w:rsid w:val="74E85B85"/>
    <w:rsid w:val="74F5E983"/>
    <w:rsid w:val="753623A1"/>
    <w:rsid w:val="758CF8B0"/>
    <w:rsid w:val="75BF2B74"/>
    <w:rsid w:val="75BF7B40"/>
    <w:rsid w:val="75F244A8"/>
    <w:rsid w:val="762F1B93"/>
    <w:rsid w:val="76381F64"/>
    <w:rsid w:val="76C6C5BA"/>
    <w:rsid w:val="76D71921"/>
    <w:rsid w:val="76DEE173"/>
    <w:rsid w:val="76F94745"/>
    <w:rsid w:val="76FF3994"/>
    <w:rsid w:val="77538C73"/>
    <w:rsid w:val="776C29A8"/>
    <w:rsid w:val="777D46AA"/>
    <w:rsid w:val="779E1A2A"/>
    <w:rsid w:val="77AFF330"/>
    <w:rsid w:val="77B85BAD"/>
    <w:rsid w:val="77BF249E"/>
    <w:rsid w:val="77D59AA9"/>
    <w:rsid w:val="77DFA863"/>
    <w:rsid w:val="77FD4A2D"/>
    <w:rsid w:val="780632A3"/>
    <w:rsid w:val="785E1CB7"/>
    <w:rsid w:val="787257D9"/>
    <w:rsid w:val="793D5E7A"/>
    <w:rsid w:val="79527119"/>
    <w:rsid w:val="79A06B49"/>
    <w:rsid w:val="79BAFDA7"/>
    <w:rsid w:val="79CC0778"/>
    <w:rsid w:val="79DC59AC"/>
    <w:rsid w:val="79E1EB87"/>
    <w:rsid w:val="79E552B8"/>
    <w:rsid w:val="79F39D5E"/>
    <w:rsid w:val="7A332468"/>
    <w:rsid w:val="7A770F06"/>
    <w:rsid w:val="7A7A7EDE"/>
    <w:rsid w:val="7A9FBB2D"/>
    <w:rsid w:val="7AC96B70"/>
    <w:rsid w:val="7AE35193"/>
    <w:rsid w:val="7B013746"/>
    <w:rsid w:val="7B0365A5"/>
    <w:rsid w:val="7B67EF88"/>
    <w:rsid w:val="7BB7152C"/>
    <w:rsid w:val="7BCF29D1"/>
    <w:rsid w:val="7BD56B50"/>
    <w:rsid w:val="7BD6678A"/>
    <w:rsid w:val="7BEF911E"/>
    <w:rsid w:val="7BFB1766"/>
    <w:rsid w:val="7BFBA8EA"/>
    <w:rsid w:val="7BFEC71B"/>
    <w:rsid w:val="7BFF624E"/>
    <w:rsid w:val="7BFFC0F7"/>
    <w:rsid w:val="7C7739DC"/>
    <w:rsid w:val="7CEDA866"/>
    <w:rsid w:val="7D6D8725"/>
    <w:rsid w:val="7D7619F9"/>
    <w:rsid w:val="7D7F845A"/>
    <w:rsid w:val="7D8B40E1"/>
    <w:rsid w:val="7DAF5636"/>
    <w:rsid w:val="7DBE0389"/>
    <w:rsid w:val="7DE0035B"/>
    <w:rsid w:val="7DF88A08"/>
    <w:rsid w:val="7E772081"/>
    <w:rsid w:val="7E816AB2"/>
    <w:rsid w:val="7E975496"/>
    <w:rsid w:val="7EC1B78C"/>
    <w:rsid w:val="7EF4D413"/>
    <w:rsid w:val="7EF7560C"/>
    <w:rsid w:val="7EFDAA9B"/>
    <w:rsid w:val="7F2B433C"/>
    <w:rsid w:val="7F66EE29"/>
    <w:rsid w:val="7F7D11AE"/>
    <w:rsid w:val="7F7F91F5"/>
    <w:rsid w:val="7F8D3D9A"/>
    <w:rsid w:val="7FAA6A3E"/>
    <w:rsid w:val="7FBE0F23"/>
    <w:rsid w:val="7FC5E823"/>
    <w:rsid w:val="7FD6EF64"/>
    <w:rsid w:val="7FDF9D39"/>
    <w:rsid w:val="7FE3978E"/>
    <w:rsid w:val="7FE94D25"/>
    <w:rsid w:val="7FEE31BF"/>
    <w:rsid w:val="7FEE438F"/>
    <w:rsid w:val="7FF3DBED"/>
    <w:rsid w:val="7FF76CC1"/>
    <w:rsid w:val="7FFECACE"/>
    <w:rsid w:val="7FFEF2AE"/>
    <w:rsid w:val="7FFF7653"/>
    <w:rsid w:val="7FFFFBEF"/>
    <w:rsid w:val="8EBDAAB9"/>
    <w:rsid w:val="8EDF275B"/>
    <w:rsid w:val="8FBE00F2"/>
    <w:rsid w:val="8FF7C3D5"/>
    <w:rsid w:val="96F9ABC6"/>
    <w:rsid w:val="9ADE0436"/>
    <w:rsid w:val="9CCB5DB1"/>
    <w:rsid w:val="9DFFF750"/>
    <w:rsid w:val="9FAE0EDC"/>
    <w:rsid w:val="9FB5F9CD"/>
    <w:rsid w:val="9FBB0E34"/>
    <w:rsid w:val="A65FB712"/>
    <w:rsid w:val="ABFFA58A"/>
    <w:rsid w:val="ADFB8138"/>
    <w:rsid w:val="AFB702B8"/>
    <w:rsid w:val="B1FA58AE"/>
    <w:rsid w:val="B2DF74E2"/>
    <w:rsid w:val="B8FD24DF"/>
    <w:rsid w:val="B9FF3B32"/>
    <w:rsid w:val="BBCEA8BA"/>
    <w:rsid w:val="BCB78563"/>
    <w:rsid w:val="BD7ED2AF"/>
    <w:rsid w:val="BDBEF33D"/>
    <w:rsid w:val="BDFF1153"/>
    <w:rsid w:val="BE78F631"/>
    <w:rsid w:val="BF7D9769"/>
    <w:rsid w:val="BFBCDBDB"/>
    <w:rsid w:val="C7FD2CD4"/>
    <w:rsid w:val="CAFAD8C4"/>
    <w:rsid w:val="CEFFB488"/>
    <w:rsid w:val="CF7700F8"/>
    <w:rsid w:val="D5F9D455"/>
    <w:rsid w:val="D6F1B6F2"/>
    <w:rsid w:val="D775B2C4"/>
    <w:rsid w:val="D9D3450D"/>
    <w:rsid w:val="D9FD03ED"/>
    <w:rsid w:val="DBBF1CB9"/>
    <w:rsid w:val="DBCF4139"/>
    <w:rsid w:val="DBFB76D0"/>
    <w:rsid w:val="DCFF6368"/>
    <w:rsid w:val="DD7F6101"/>
    <w:rsid w:val="DDB2CA0E"/>
    <w:rsid w:val="DDF3E35B"/>
    <w:rsid w:val="DDFE2A07"/>
    <w:rsid w:val="DDFECEC3"/>
    <w:rsid w:val="DDFF8952"/>
    <w:rsid w:val="DE2F0E78"/>
    <w:rsid w:val="DE7F2281"/>
    <w:rsid w:val="DF7EB638"/>
    <w:rsid w:val="DFD7BCB7"/>
    <w:rsid w:val="DFDA573A"/>
    <w:rsid w:val="DFDEE826"/>
    <w:rsid w:val="DFF1B03D"/>
    <w:rsid w:val="DFF7BCDD"/>
    <w:rsid w:val="DFFEE919"/>
    <w:rsid w:val="DFFF2691"/>
    <w:rsid w:val="E55E11CA"/>
    <w:rsid w:val="E76B7A8D"/>
    <w:rsid w:val="E7C61026"/>
    <w:rsid w:val="EA2DBAD2"/>
    <w:rsid w:val="EAF520CB"/>
    <w:rsid w:val="EAFF605F"/>
    <w:rsid w:val="EB78CF25"/>
    <w:rsid w:val="EBEFF82C"/>
    <w:rsid w:val="EBF982A9"/>
    <w:rsid w:val="EBFEA706"/>
    <w:rsid w:val="ECEF84EC"/>
    <w:rsid w:val="ECF9C6CE"/>
    <w:rsid w:val="EDFF8B10"/>
    <w:rsid w:val="EE7EFCCE"/>
    <w:rsid w:val="EEF8AF9E"/>
    <w:rsid w:val="EEFC6D84"/>
    <w:rsid w:val="EFCBE007"/>
    <w:rsid w:val="EFCC1EFA"/>
    <w:rsid w:val="EFEBE67C"/>
    <w:rsid w:val="EFED0D5E"/>
    <w:rsid w:val="EFEFCEF9"/>
    <w:rsid w:val="EFF89CDD"/>
    <w:rsid w:val="EFFFBE3D"/>
    <w:rsid w:val="F1B7B399"/>
    <w:rsid w:val="F3BD18B1"/>
    <w:rsid w:val="F3DE9AAE"/>
    <w:rsid w:val="F3E77EE8"/>
    <w:rsid w:val="F3FE35AD"/>
    <w:rsid w:val="F5F47C56"/>
    <w:rsid w:val="F5F71CDD"/>
    <w:rsid w:val="F5FF413E"/>
    <w:rsid w:val="F5FFD252"/>
    <w:rsid w:val="F77E5F01"/>
    <w:rsid w:val="F7C28486"/>
    <w:rsid w:val="F7CF978D"/>
    <w:rsid w:val="F7FC8E9A"/>
    <w:rsid w:val="F9DDB9A5"/>
    <w:rsid w:val="F9F7CB63"/>
    <w:rsid w:val="F9FB912F"/>
    <w:rsid w:val="F9FF05D9"/>
    <w:rsid w:val="FA7FD076"/>
    <w:rsid w:val="FAFBB34C"/>
    <w:rsid w:val="FB5D12AB"/>
    <w:rsid w:val="FB5E3D21"/>
    <w:rsid w:val="FB5F0756"/>
    <w:rsid w:val="FB6E610A"/>
    <w:rsid w:val="FB7F4AF6"/>
    <w:rsid w:val="FB97E540"/>
    <w:rsid w:val="FBEB0FF1"/>
    <w:rsid w:val="FBEF7B44"/>
    <w:rsid w:val="FBFF5439"/>
    <w:rsid w:val="FCF49656"/>
    <w:rsid w:val="FCFBBB05"/>
    <w:rsid w:val="FCFF372A"/>
    <w:rsid w:val="FD1FCEFB"/>
    <w:rsid w:val="FDDF2BD0"/>
    <w:rsid w:val="FDDFAF29"/>
    <w:rsid w:val="FDE728B6"/>
    <w:rsid w:val="FDFB612C"/>
    <w:rsid w:val="FE6F54B7"/>
    <w:rsid w:val="FE7EEEA6"/>
    <w:rsid w:val="FE7F1BC6"/>
    <w:rsid w:val="FEAD6278"/>
    <w:rsid w:val="FEBFA484"/>
    <w:rsid w:val="FED626BA"/>
    <w:rsid w:val="FEFDDB86"/>
    <w:rsid w:val="FEFE1100"/>
    <w:rsid w:val="FEFF5EE3"/>
    <w:rsid w:val="FF564C4F"/>
    <w:rsid w:val="FF753D9D"/>
    <w:rsid w:val="FF76D41B"/>
    <w:rsid w:val="FF7B4B4F"/>
    <w:rsid w:val="FFAB8A5D"/>
    <w:rsid w:val="FFAD9487"/>
    <w:rsid w:val="FFAF790A"/>
    <w:rsid w:val="FFB07338"/>
    <w:rsid w:val="FFB837FA"/>
    <w:rsid w:val="FFC32F4F"/>
    <w:rsid w:val="FFDC0780"/>
    <w:rsid w:val="FFDF9960"/>
    <w:rsid w:val="FFEE8985"/>
    <w:rsid w:val="FFF29DE8"/>
    <w:rsid w:val="FFF57ECA"/>
    <w:rsid w:val="FFF76BBA"/>
    <w:rsid w:val="FFF8B052"/>
    <w:rsid w:val="FFFBBA7F"/>
    <w:rsid w:val="FFFE08FD"/>
    <w:rsid w:val="FFFE48DD"/>
    <w:rsid w:val="FFFFE60B"/>
    <w:rsid w:val="FFFFFC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仿宋_GB2312" w:hAnsi="Courier New" w:eastAsia="仿宋_GB2312" w:cs="Courier New"/>
      <w:sz w:val="32"/>
      <w:szCs w:val="21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Char"/>
    <w:basedOn w:val="1"/>
    <w:link w:val="7"/>
    <w:qFormat/>
    <w:uiPriority w:val="0"/>
    <w:rPr>
      <w:rFonts w:ascii="Times New Roman" w:hAnsi="Times New Roman" w:eastAsia="仿宋_GB2312"/>
      <w:sz w:val="32"/>
    </w:rPr>
  </w:style>
  <w:style w:type="character" w:styleId="9">
    <w:name w:val="page number"/>
    <w:qFormat/>
    <w:uiPriority w:val="0"/>
  </w:style>
  <w:style w:type="paragraph" w:customStyle="1" w:styleId="10">
    <w:name w:val="Body text|6"/>
    <w:basedOn w:val="1"/>
    <w:qFormat/>
    <w:uiPriority w:val="0"/>
    <w:pPr>
      <w:widowControl w:val="0"/>
      <w:shd w:val="clear" w:color="auto" w:fill="auto"/>
      <w:spacing w:after="180"/>
    </w:pPr>
    <w:rPr>
      <w:rFonts w:ascii="宋体" w:hAnsi="宋体" w:eastAsia="宋体" w:cs="宋体"/>
      <w:color w:val="3C5A8E"/>
      <w:sz w:val="90"/>
      <w:szCs w:val="90"/>
      <w:u w:val="none"/>
      <w:shd w:val="clear" w:color="auto" w:fill="auto"/>
      <w:lang w:val="zh-TW" w:eastAsia="zh-TW" w:bidi="zh-TW"/>
    </w:rPr>
  </w:style>
  <w:style w:type="paragraph" w:customStyle="1" w:styleId="11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customStyle="1" w:styleId="12">
    <w:name w:val="Body Text First Indent 2"/>
    <w:basedOn w:val="11"/>
    <w:qFormat/>
    <w:uiPriority w:val="0"/>
    <w:pPr>
      <w:widowControl w:val="0"/>
      <w:ind w:left="0"/>
      <w:jc w:val="both"/>
    </w:pPr>
    <w:rPr>
      <w:rFonts w:ascii="Calibri" w:hAnsi="Calibri" w:eastAsia="方正仿宋简体" w:cs="Times New Roman"/>
      <w:kern w:val="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35</Pages>
  <Words>16035</Words>
  <Characters>18627</Characters>
  <Lines>143</Lines>
  <Paragraphs>40</Paragraphs>
  <TotalTime>2</TotalTime>
  <ScaleCrop>false</ScaleCrop>
  <LinksUpToDate>false</LinksUpToDate>
  <CharactersWithSpaces>18633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2018-01-09T10:55:00Z</dcterms:created>
  <dc:creator>User</dc:creator>
  <cp:lastModifiedBy>ccft</cp:lastModifiedBy>
  <cp:lastPrinted>2023-01-02T15:56:00Z</cp:lastPrinted>
  <dcterms:modified xsi:type="dcterms:W3CDTF">2023-06-06T10:58:59Z</dcterms:modified>
  <dc:title>关于随州市2016年财政预算执行情况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KSOSaveFontToCloudKey">
    <vt:lpwstr>625596531_btnclosed</vt:lpwstr>
  </property>
  <property fmtid="{D5CDD505-2E9C-101B-9397-08002B2CF9AE}" pid="4" name="ICV">
    <vt:lpwstr>4810A10873CE494F83CC8260A98306FE</vt:lpwstr>
  </property>
</Properties>
</file>