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随州市财政预算支出项目绩效目标自评表</w:t>
      </w:r>
    </w:p>
    <w:p>
      <w:pPr>
        <w:rPr>
          <w:rFonts w:hint="default" w:ascii="Times New Roman" w:hAnsi="Times New Roman" w:eastAsia="宋体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sz w:val="20"/>
          <w:szCs w:val="20"/>
        </w:rPr>
        <w:t>填报日期：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2023</w:t>
      </w:r>
      <w:r>
        <w:rPr>
          <w:rFonts w:hint="default" w:ascii="Times New Roman" w:hAnsi="Times New Roman" w:eastAsia="宋体" w:cs="Times New Roman"/>
          <w:sz w:val="20"/>
          <w:szCs w:val="20"/>
        </w:rPr>
        <w:t>年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0"/>
          <w:szCs w:val="20"/>
        </w:rPr>
        <w:t>月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日     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0"/>
          <w:szCs w:val="20"/>
        </w:rPr>
        <w:t>自评总分：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99.5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     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 单位领导审签：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10"/>
        <w:gridCol w:w="945"/>
        <w:gridCol w:w="212"/>
        <w:gridCol w:w="838"/>
        <w:gridCol w:w="211"/>
        <w:gridCol w:w="552"/>
        <w:gridCol w:w="184"/>
        <w:gridCol w:w="630"/>
        <w:gridCol w:w="210"/>
        <w:gridCol w:w="1050"/>
        <w:gridCol w:w="104"/>
        <w:gridCol w:w="1051"/>
        <w:gridCol w:w="105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项目名称</w:t>
            </w:r>
          </w:p>
        </w:tc>
        <w:tc>
          <w:tcPr>
            <w:tcW w:w="2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核对平台维护经费项目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项目实施单位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随州市社会救助中心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项目主管单位</w:t>
            </w:r>
          </w:p>
        </w:tc>
        <w:tc>
          <w:tcPr>
            <w:tcW w:w="2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随州市民政局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项目负责人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肖肖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项目属性</w:t>
            </w:r>
          </w:p>
        </w:tc>
        <w:tc>
          <w:tcPr>
            <w:tcW w:w="79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1、常年性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2、延续性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3、一次性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4、新增性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来源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中央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省、地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本级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执行数（万元）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执行率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15.77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25.77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项目年度目标</w:t>
            </w:r>
          </w:p>
        </w:tc>
        <w:tc>
          <w:tcPr>
            <w:tcW w:w="79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1.建设和维护市级居民家庭经济状况核对平台；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2.保障核对工作正常开展，数据安全，人员稳定；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3.指导各县（市、区）开展核对业务，促进救助对象精准认定。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项目权重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评价内容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分值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自评分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复核分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评价标准及依据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项目决策2分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决策依据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有项目年度工作计划或有上级文件或审批报告计2分，没有不得分。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68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项目管理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13分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财务制度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1、单位财务管理制度1分；</w:t>
            </w:r>
          </w:p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2、项目管理制度1分；</w:t>
            </w:r>
          </w:p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3、有制度执行佐证资料1分。没有不得分。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组织机构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有明确的绩效管理机构或专人负责2分。没有不得分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运行监管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1、运行监管记录3分；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2、填报《项目支出绩效监控表》1分。没有不得分。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目标申报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1、项目绩效目标全申报的1分，缺一项扣0.5分，扣完为止；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2、绩效目标规范1分，不规范扣0.5分；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3、按时申报绩效目标计2分，逾期扣1分。</w:t>
            </w:r>
          </w:p>
        </w:tc>
      </w:tr>
    </w:tbl>
    <w:p>
      <w:pPr>
        <w:spacing w:line="10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25"/>
        <w:gridCol w:w="895"/>
        <w:gridCol w:w="1315"/>
        <w:gridCol w:w="735"/>
        <w:gridCol w:w="735"/>
        <w:gridCol w:w="525"/>
        <w:gridCol w:w="525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项目年度目标1.建设和维护市级居民家庭经济状况核对平台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2.保障核对工作正常开展，数据安全，人员稳定；3.指导各县（市、区）开展核对业务，促进救助对象精准认定。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绩效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一级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二级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指标名称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（三级指标）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年初指标值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年终完成值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自评分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复核分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产出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指标40分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数量指标15分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平台网络通畅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1年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1、提供三级指标完成程度的佐证资料；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2、三级指标分值按三级指标个数平均确定（15分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质量指标12分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社会救助对象核对率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1、提供三级指标完成质量的佐证资料；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2、三级指标分值按三级指标个数平均确定（12分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时效指标6分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及时处置系统故障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3个工作日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1个工作日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1、提供三级指标完成时效的佐证资料；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2、三级指标分值按三级指标个数平均确定（6分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成本指标7分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核对平台维护工作经费支出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≤25.77万元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7.7</w:t>
            </w:r>
            <w:bookmarkStart w:id="0" w:name="_GoBack"/>
            <w:bookmarkEnd w:id="0"/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1、提供三级指标完成成本的佐证资料；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2、三级指标分值按三级指标个数平均确定（7分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效益指标35分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社会效益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促进对象精准认定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精准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认定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精准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认定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1、提供三级指标实现社会效益的佐证资料；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服务满意度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10分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服务对象满意度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群众满意度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≥95%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1、提供三级指标满意度的佐证资料；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hint="eastAsia" w:ascii="方正书宋简体" w:hAnsi="方正书宋简体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说明：1、指标名称、年初指标值按照绩效目标申报表填写，不得漏项；</w:t>
      </w:r>
    </w:p>
    <w:p>
      <w:pPr>
        <w:spacing w:line="220" w:lineRule="exact"/>
        <w:ind w:left="812" w:leftChars="258" w:hanging="270" w:hangingChars="150"/>
        <w:rPr>
          <w:rFonts w:ascii="方正书宋简体" w:hAnsi="方正书宋简体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2、指标名称分值确定，按指标名称个数平均保留整数，不能保留整数的可自行调整为整数，但各指标名称合计分值不得大于所属二级指标分；</w:t>
      </w:r>
    </w:p>
    <w:p>
      <w:pPr>
        <w:spacing w:line="220" w:lineRule="exact"/>
        <w:ind w:firstLine="540" w:firstLineChars="300"/>
        <w:rPr>
          <w:rFonts w:ascii="方正书宋简体" w:hAnsi="方正书宋简体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3、对定量指标值按实际完成的比例计分值（该项指标名称分值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×</w:t>
      </w:r>
      <w:r>
        <w:rPr>
          <w:rFonts w:ascii="方正书宋简体" w:hAnsi="方正书宋简体"/>
          <w:sz w:val="18"/>
          <w:szCs w:val="18"/>
        </w:rPr>
        <w:t>实际完成的百分比）；</w:t>
      </w:r>
    </w:p>
    <w:p>
      <w:pPr>
        <w:spacing w:line="220" w:lineRule="exact"/>
        <w:ind w:left="808" w:leftChars="256" w:hanging="270" w:hangingChars="150"/>
        <w:rPr>
          <w:rFonts w:ascii="方正书宋简体" w:hAnsi="方正书宋简体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4、对定性指标值计分原则，分为三档：达到预期，部分达到预期有一定效果，未达预期效益差；对应分值区间：100%—81%、80%—51%、50%—0%。</w:t>
      </w:r>
    </w:p>
    <w:p>
      <w:pPr>
        <w:spacing w:line="220" w:lineRule="exact"/>
        <w:ind w:left="808" w:leftChars="256" w:hanging="270" w:hangingChars="150"/>
        <w:rPr>
          <w:rFonts w:ascii="宋体" w:hAnsi="宋体"/>
          <w:color w:val="000000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5、项目有多个“年度目标”的，分别对每个“年度目标”进行评价计分，然后再平均计算。例：某项目有三个“年度目标”，目标1自评80分，目标2自评60分，目标3自评75分，该项目绩效得分为：（80+60+75）</w:t>
      </w:r>
      <w:r>
        <w:rPr>
          <w:rFonts w:hint="eastAsia" w:ascii="宋体" w:hAnsi="宋体"/>
          <w:color w:val="000000"/>
          <w:sz w:val="18"/>
          <w:szCs w:val="18"/>
        </w:rPr>
        <w:t>÷</w:t>
      </w:r>
      <w:r>
        <w:rPr>
          <w:rFonts w:hint="eastAsia"/>
          <w:color w:val="000000"/>
          <w:sz w:val="18"/>
          <w:szCs w:val="18"/>
        </w:rPr>
        <w:t>3</w:t>
      </w:r>
      <w:r>
        <w:rPr>
          <w:rFonts w:hint="eastAsia" w:ascii="宋体" w:hAnsi="宋体"/>
          <w:color w:val="000000"/>
          <w:sz w:val="18"/>
          <w:szCs w:val="18"/>
        </w:rPr>
        <w:t>＝</w:t>
      </w:r>
      <w:r>
        <w:rPr>
          <w:rFonts w:hint="eastAsia"/>
          <w:color w:val="000000"/>
          <w:sz w:val="18"/>
          <w:szCs w:val="18"/>
        </w:rPr>
        <w:t>71.6</w:t>
      </w:r>
      <w:r>
        <w:rPr>
          <w:rFonts w:hint="eastAsia" w:ascii="宋体" w:hAnsi="宋体"/>
          <w:color w:val="000000"/>
          <w:sz w:val="18"/>
          <w:szCs w:val="18"/>
        </w:rPr>
        <w:t>分，四舍五入计</w:t>
      </w:r>
      <w:r>
        <w:rPr>
          <w:rFonts w:hint="eastAsia"/>
          <w:color w:val="000000"/>
          <w:sz w:val="18"/>
          <w:szCs w:val="18"/>
        </w:rPr>
        <w:t>72</w:t>
      </w:r>
      <w:r>
        <w:rPr>
          <w:rFonts w:hint="eastAsia" w:ascii="宋体" w:hAnsi="宋体"/>
          <w:color w:val="000000"/>
          <w:sz w:val="18"/>
          <w:szCs w:val="18"/>
        </w:rPr>
        <w:t>分。</w:t>
      </w:r>
    </w:p>
    <w:sectPr>
      <w:footerReference r:id="rId3" w:type="default"/>
      <w:pgSz w:w="11906" w:h="16838"/>
      <w:pgMar w:top="1984" w:right="1587" w:bottom="181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-119380</wp:posOffset>
              </wp:positionV>
              <wp:extent cx="626745" cy="25908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74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9.4pt;height:20.4pt;width:49.35pt;mso-position-horizontal:outside;mso-position-horizontal-relative:margin;z-index:251659264;mso-width-relative:page;mso-height-relative:page;" filled="f" stroked="f" coordsize="21600,21600" o:gfxdata="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FHkf61gAAAAYBAAAPAAAAAAAAAAEAIAAAACIAAABkcnMvZG93bnJldi54bWxQSwEC&#10;FAAUAAAACACHTuJAv3jsv70BAAB0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2U5MGZmMDQ3N2E4M2ExOWFjYjQyNmI4ODEwZGUifQ=="/>
  </w:docVars>
  <w:rsids>
    <w:rsidRoot w:val="00527515"/>
    <w:rsid w:val="00033AA6"/>
    <w:rsid w:val="00044E75"/>
    <w:rsid w:val="003A7627"/>
    <w:rsid w:val="003E6D0B"/>
    <w:rsid w:val="00504517"/>
    <w:rsid w:val="00527515"/>
    <w:rsid w:val="007E4CA5"/>
    <w:rsid w:val="00A83AD0"/>
    <w:rsid w:val="00F474B6"/>
    <w:rsid w:val="00F5257A"/>
    <w:rsid w:val="03E56DE9"/>
    <w:rsid w:val="049251C3"/>
    <w:rsid w:val="04F05112"/>
    <w:rsid w:val="05926AFC"/>
    <w:rsid w:val="05F96B7B"/>
    <w:rsid w:val="06156591"/>
    <w:rsid w:val="06A44D39"/>
    <w:rsid w:val="06C66837"/>
    <w:rsid w:val="07D025A8"/>
    <w:rsid w:val="07DB29DD"/>
    <w:rsid w:val="09173EE8"/>
    <w:rsid w:val="0A3E37D4"/>
    <w:rsid w:val="0B064D2A"/>
    <w:rsid w:val="0B9A495D"/>
    <w:rsid w:val="0BA31A63"/>
    <w:rsid w:val="0D892ADE"/>
    <w:rsid w:val="0F2C1D70"/>
    <w:rsid w:val="0F3D0F52"/>
    <w:rsid w:val="13CE1647"/>
    <w:rsid w:val="140B289C"/>
    <w:rsid w:val="150317C5"/>
    <w:rsid w:val="16066855"/>
    <w:rsid w:val="162C08A7"/>
    <w:rsid w:val="17DD1AF1"/>
    <w:rsid w:val="189A5F9C"/>
    <w:rsid w:val="192B401B"/>
    <w:rsid w:val="1AC75042"/>
    <w:rsid w:val="1C356329"/>
    <w:rsid w:val="1C8B29A6"/>
    <w:rsid w:val="1CE4012E"/>
    <w:rsid w:val="1D632E00"/>
    <w:rsid w:val="1D8D4626"/>
    <w:rsid w:val="1DB82215"/>
    <w:rsid w:val="1E00075A"/>
    <w:rsid w:val="1E3824DF"/>
    <w:rsid w:val="1E7C33DA"/>
    <w:rsid w:val="1F316F2E"/>
    <w:rsid w:val="209D6559"/>
    <w:rsid w:val="20D34741"/>
    <w:rsid w:val="20E24984"/>
    <w:rsid w:val="216E6218"/>
    <w:rsid w:val="2181419D"/>
    <w:rsid w:val="21CB5418"/>
    <w:rsid w:val="21FF50C2"/>
    <w:rsid w:val="23076924"/>
    <w:rsid w:val="24E04D0A"/>
    <w:rsid w:val="24F904EE"/>
    <w:rsid w:val="254554E2"/>
    <w:rsid w:val="25951FC5"/>
    <w:rsid w:val="26E477CD"/>
    <w:rsid w:val="2786250D"/>
    <w:rsid w:val="288C3B8C"/>
    <w:rsid w:val="29AE18A7"/>
    <w:rsid w:val="29C27101"/>
    <w:rsid w:val="2A507D1D"/>
    <w:rsid w:val="2A693A20"/>
    <w:rsid w:val="2AFC6642"/>
    <w:rsid w:val="2B585F6F"/>
    <w:rsid w:val="2BAC6C67"/>
    <w:rsid w:val="2C1A39B3"/>
    <w:rsid w:val="2C666469"/>
    <w:rsid w:val="2CBD0726"/>
    <w:rsid w:val="2D301C53"/>
    <w:rsid w:val="2D98388C"/>
    <w:rsid w:val="2E4C78E1"/>
    <w:rsid w:val="2E7A26A0"/>
    <w:rsid w:val="2EB72FAC"/>
    <w:rsid w:val="2F635838"/>
    <w:rsid w:val="2F7265D0"/>
    <w:rsid w:val="30F2476F"/>
    <w:rsid w:val="32F80037"/>
    <w:rsid w:val="332F0A06"/>
    <w:rsid w:val="35282D49"/>
    <w:rsid w:val="361C403D"/>
    <w:rsid w:val="363E3FB3"/>
    <w:rsid w:val="3647730B"/>
    <w:rsid w:val="36A55DE0"/>
    <w:rsid w:val="37B645D5"/>
    <w:rsid w:val="3821662F"/>
    <w:rsid w:val="388D19F8"/>
    <w:rsid w:val="389820A0"/>
    <w:rsid w:val="394A018B"/>
    <w:rsid w:val="3D4445A5"/>
    <w:rsid w:val="3D9F2E75"/>
    <w:rsid w:val="3DDA0A65"/>
    <w:rsid w:val="3DE511B8"/>
    <w:rsid w:val="3E1A55A7"/>
    <w:rsid w:val="3F69464F"/>
    <w:rsid w:val="40BC5749"/>
    <w:rsid w:val="42073DF3"/>
    <w:rsid w:val="4351624A"/>
    <w:rsid w:val="43761230"/>
    <w:rsid w:val="43D815DD"/>
    <w:rsid w:val="43F32881"/>
    <w:rsid w:val="448E4357"/>
    <w:rsid w:val="44A472D3"/>
    <w:rsid w:val="46754270"/>
    <w:rsid w:val="496025F6"/>
    <w:rsid w:val="497955D6"/>
    <w:rsid w:val="4B80314D"/>
    <w:rsid w:val="4C912C37"/>
    <w:rsid w:val="4DAB7D28"/>
    <w:rsid w:val="4EB87789"/>
    <w:rsid w:val="515E0E2C"/>
    <w:rsid w:val="522D3402"/>
    <w:rsid w:val="522E0F28"/>
    <w:rsid w:val="529A56E5"/>
    <w:rsid w:val="534657F2"/>
    <w:rsid w:val="54A31F85"/>
    <w:rsid w:val="55A9326C"/>
    <w:rsid w:val="565E26E5"/>
    <w:rsid w:val="59464DA9"/>
    <w:rsid w:val="5A8042EB"/>
    <w:rsid w:val="5B4A5024"/>
    <w:rsid w:val="5C47547F"/>
    <w:rsid w:val="5D290C69"/>
    <w:rsid w:val="5E0F60B1"/>
    <w:rsid w:val="60FB1283"/>
    <w:rsid w:val="61BA27D8"/>
    <w:rsid w:val="62570027"/>
    <w:rsid w:val="62860415"/>
    <w:rsid w:val="62FE71B7"/>
    <w:rsid w:val="63043C87"/>
    <w:rsid w:val="63526AAF"/>
    <w:rsid w:val="63CD05A1"/>
    <w:rsid w:val="66797C0C"/>
    <w:rsid w:val="66C51A03"/>
    <w:rsid w:val="695100E3"/>
    <w:rsid w:val="6FFA6FBD"/>
    <w:rsid w:val="70702F9E"/>
    <w:rsid w:val="713F6856"/>
    <w:rsid w:val="73AD51EE"/>
    <w:rsid w:val="748D4E45"/>
    <w:rsid w:val="762A0F95"/>
    <w:rsid w:val="77197EFF"/>
    <w:rsid w:val="78B96EEE"/>
    <w:rsid w:val="79163162"/>
    <w:rsid w:val="792E51E6"/>
    <w:rsid w:val="7A161B6E"/>
    <w:rsid w:val="7AE606AF"/>
    <w:rsid w:val="7AF625DE"/>
    <w:rsid w:val="7B6F1AE6"/>
    <w:rsid w:val="7B853435"/>
    <w:rsid w:val="7C104353"/>
    <w:rsid w:val="7D0A5F6A"/>
    <w:rsid w:val="7D3C798A"/>
    <w:rsid w:val="7EC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05F422-5A5D-46CA-944F-16A1E17FC4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1436</Words>
  <Characters>1530</Characters>
  <Lines>54</Lines>
  <Paragraphs>15</Paragraphs>
  <TotalTime>193</TotalTime>
  <ScaleCrop>false</ScaleCrop>
  <LinksUpToDate>false</LinksUpToDate>
  <CharactersWithSpaces>1584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2023-02-09T02:13:00Z</dcterms:created>
  <dc:creator>dreamsummit</dc:creator>
  <cp:lastModifiedBy>hym</cp:lastModifiedBy>
  <cp:lastPrinted>2023-06-19T02:07:00Z</cp:lastPrinted>
  <dcterms:modified xsi:type="dcterms:W3CDTF">2023-09-15T08:22:15Z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8C7E68481E5B4993A6B974036EBAEC9E_13</vt:lpwstr>
  </property>
</Properties>
</file>