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43" w:rsidRPr="006C6054" w:rsidRDefault="006C6054" w:rsidP="006C605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C6054">
        <w:rPr>
          <w:rFonts w:asciiTheme="majorEastAsia" w:eastAsiaTheme="majorEastAsia" w:hAnsiTheme="majorEastAsia" w:hint="eastAsia"/>
          <w:b/>
          <w:sz w:val="44"/>
          <w:szCs w:val="44"/>
        </w:rPr>
        <w:t>2023年11月随州统计月报</w:t>
      </w:r>
    </w:p>
    <w:p w:rsidR="006C6054" w:rsidRDefault="006C6054"/>
    <w:tbl>
      <w:tblPr>
        <w:tblW w:w="9717" w:type="dxa"/>
        <w:tblLook w:val="04A0" w:firstRow="1" w:lastRow="0" w:firstColumn="1" w:lastColumn="0" w:noHBand="0" w:noVBand="1"/>
      </w:tblPr>
      <w:tblGrid>
        <w:gridCol w:w="4837"/>
        <w:gridCol w:w="1858"/>
        <w:gridCol w:w="1434"/>
        <w:gridCol w:w="1588"/>
      </w:tblGrid>
      <w:tr w:rsidR="006C6054" w:rsidRPr="006C6054" w:rsidTr="006C6054">
        <w:trPr>
          <w:trHeight w:val="550"/>
        </w:trPr>
        <w:tc>
          <w:tcPr>
            <w:tcW w:w="9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一、主要经济指标完成情况</w:t>
            </w:r>
          </w:p>
        </w:tc>
      </w:tr>
      <w:tr w:rsidR="006C6054" w:rsidRPr="006C6054" w:rsidTr="006C6054">
        <w:trPr>
          <w:trHeight w:val="452"/>
        </w:trPr>
        <w:tc>
          <w:tcPr>
            <w:tcW w:w="9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指  标 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增速（%）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一、地区生产总值（GDP）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1032.45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5.4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二、规模以上工业增加值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‒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7.2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三、工业用电量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23.1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-1.9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四、固定资产投资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7.2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# 民间投资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-6.9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五、社会消费品零售总额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610.63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8.6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六、财政总收入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87.18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10.2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  #  </w:t>
            </w:r>
            <w:r w:rsidRPr="006C605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地方一般公共预算收入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51.17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8.2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税收收入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35.5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11.8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七、月末金融机构存款余额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2275.95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10.9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月末金融机构贷款余额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1206.65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10.9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八、居民消费价格总指数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上年同期</w:t>
            </w:r>
            <w:r w:rsidRPr="006C605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=100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99.8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-0.2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九、城镇常住居民人均可支配收入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25017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4.9 </w:t>
            </w:r>
          </w:p>
        </w:tc>
      </w:tr>
      <w:tr w:rsidR="006C6054" w:rsidRPr="006C6054" w:rsidTr="006C6054">
        <w:trPr>
          <w:trHeight w:val="436"/>
        </w:trPr>
        <w:tc>
          <w:tcPr>
            <w:tcW w:w="48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C605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农村常住居民人均可支配收入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12963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7.8 </w:t>
            </w:r>
          </w:p>
        </w:tc>
      </w:tr>
      <w:tr w:rsidR="006C6054" w:rsidRPr="006C6054" w:rsidTr="006C6054">
        <w:trPr>
          <w:trHeight w:val="452"/>
        </w:trPr>
        <w:tc>
          <w:tcPr>
            <w:tcW w:w="97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注：GDP和城、乡居</w:t>
            </w:r>
            <w:proofErr w:type="gramStart"/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民人均</w:t>
            </w:r>
            <w:proofErr w:type="gramEnd"/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可支配收入为前三季度数据。</w:t>
            </w:r>
          </w:p>
        </w:tc>
      </w:tr>
    </w:tbl>
    <w:p w:rsidR="006C6054" w:rsidRDefault="006C6054"/>
    <w:tbl>
      <w:tblPr>
        <w:tblW w:w="9729" w:type="dxa"/>
        <w:tblLook w:val="04A0" w:firstRow="1" w:lastRow="0" w:firstColumn="1" w:lastColumn="0" w:noHBand="0" w:noVBand="1"/>
      </w:tblPr>
      <w:tblGrid>
        <w:gridCol w:w="1565"/>
        <w:gridCol w:w="1563"/>
        <w:gridCol w:w="3460"/>
        <w:gridCol w:w="3141"/>
      </w:tblGrid>
      <w:tr w:rsidR="006C6054" w:rsidRPr="006C6054" w:rsidTr="006C6054">
        <w:trPr>
          <w:trHeight w:val="569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二、地区生产总值及各产业增加值</w:t>
            </w:r>
          </w:p>
        </w:tc>
      </w:tr>
      <w:tr w:rsidR="006C6054" w:rsidRPr="006C6054" w:rsidTr="006C6054">
        <w:trPr>
          <w:trHeight w:val="462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6054" w:rsidRPr="006C6054" w:rsidTr="006C6054">
        <w:trPr>
          <w:trHeight w:val="708"/>
        </w:trPr>
        <w:tc>
          <w:tcPr>
            <w:tcW w:w="31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前三季度</w:t>
            </w: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（亿元）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增速</w:t>
            </w: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（%）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地区生产总值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1032.45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5.4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# 第一产业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155.39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3.3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C6054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第二产业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467.00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5.6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# 工业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421.45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5.9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     建筑业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45.57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3.1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C6054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第三产业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410.06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5.9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# 批发和零售业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78.24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8.9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交通运输、仓储和邮政业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27.20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7.8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住宿和餐饮业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23.41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6.8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金融业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60.64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9.6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房地产业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47.25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其他服务业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159.36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3.6 </w:t>
            </w:r>
          </w:p>
        </w:tc>
      </w:tr>
      <w:tr w:rsidR="006C6054" w:rsidRPr="006C6054" w:rsidTr="006C6054">
        <w:trPr>
          <w:trHeight w:val="523"/>
        </w:trPr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三次产业比重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6C6054">
              <w:rPr>
                <w:rFonts w:ascii="宋体" w:eastAsia="宋体" w:hAnsi="宋体" w:cs="宋体"/>
                <w:color w:val="000000"/>
                <w:kern w:val="0"/>
                <w:sz w:val="22"/>
              </w:rPr>
              <w:t>5.1:45.2:39.7</w:t>
            </w:r>
          </w:p>
        </w:tc>
      </w:tr>
      <w:tr w:rsidR="006C6054" w:rsidRPr="006C6054" w:rsidTr="006C6054">
        <w:trPr>
          <w:trHeight w:val="480"/>
        </w:trPr>
        <w:tc>
          <w:tcPr>
            <w:tcW w:w="97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注：表中为前三季度数据。</w:t>
            </w:r>
          </w:p>
        </w:tc>
      </w:tr>
    </w:tbl>
    <w:p w:rsidR="006C6054" w:rsidRPr="006C6054" w:rsidRDefault="006C6054"/>
    <w:tbl>
      <w:tblPr>
        <w:tblW w:w="9728" w:type="dxa"/>
        <w:tblLook w:val="04A0" w:firstRow="1" w:lastRow="0" w:firstColumn="1" w:lastColumn="0" w:noHBand="0" w:noVBand="1"/>
      </w:tblPr>
      <w:tblGrid>
        <w:gridCol w:w="4308"/>
        <w:gridCol w:w="2531"/>
        <w:gridCol w:w="2889"/>
      </w:tblGrid>
      <w:tr w:rsidR="006C6054" w:rsidRPr="006C6054" w:rsidTr="006C6054">
        <w:trPr>
          <w:trHeight w:val="558"/>
        </w:trPr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三、农业总产值及主要产品产量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指 </w:t>
            </w:r>
            <w:r w:rsidRPr="006C60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标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一、总产值（亿元）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257.19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3.6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# 农 业（亿元）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129.99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2.2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林 业（亿元）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9.58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20.1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牧 业（亿元）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70.36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2.6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渔 业（亿元）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5.8 </w:t>
            </w:r>
          </w:p>
        </w:tc>
      </w:tr>
      <w:tr w:rsidR="006C6054" w:rsidRPr="006C6054" w:rsidTr="006C6054">
        <w:trPr>
          <w:trHeight w:val="558"/>
        </w:trPr>
        <w:tc>
          <w:tcPr>
            <w:tcW w:w="9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二、主要农产品产量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粮食产量（万吨）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22.79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2.1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禽蛋产量（万吨）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11.22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5.5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出栏生猪（万头）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169.93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4.1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出栏羊（万只）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30.07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-3.0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出栏牛（万头）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4.52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2.1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出栏活家禽（万只）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4628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-2.6 </w:t>
            </w:r>
          </w:p>
        </w:tc>
      </w:tr>
      <w:tr w:rsidR="006C6054" w:rsidRPr="006C6054" w:rsidTr="006C6054">
        <w:trPr>
          <w:trHeight w:val="558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水产品产量(万吨)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6.51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6.5 </w:t>
            </w:r>
          </w:p>
        </w:tc>
      </w:tr>
      <w:tr w:rsidR="006C6054" w:rsidRPr="006C6054" w:rsidTr="006C6054">
        <w:trPr>
          <w:trHeight w:val="558"/>
        </w:trPr>
        <w:tc>
          <w:tcPr>
            <w:tcW w:w="97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注：表中数据为前三季度数据。</w:t>
            </w:r>
          </w:p>
        </w:tc>
      </w:tr>
    </w:tbl>
    <w:p w:rsidR="006C6054" w:rsidRPr="006C6054" w:rsidRDefault="006C6054"/>
    <w:p w:rsidR="006C6054" w:rsidRDefault="006C6054"/>
    <w:tbl>
      <w:tblPr>
        <w:tblW w:w="9626" w:type="dxa"/>
        <w:tblLook w:val="04A0" w:firstRow="1" w:lastRow="0" w:firstColumn="1" w:lastColumn="0" w:noHBand="0" w:noVBand="1"/>
      </w:tblPr>
      <w:tblGrid>
        <w:gridCol w:w="4253"/>
        <w:gridCol w:w="958"/>
        <w:gridCol w:w="1020"/>
        <w:gridCol w:w="1095"/>
        <w:gridCol w:w="1094"/>
        <w:gridCol w:w="1206"/>
      </w:tblGrid>
      <w:tr w:rsidR="006C6054" w:rsidRPr="006C6054" w:rsidTr="006C6054">
        <w:trPr>
          <w:trHeight w:val="635"/>
        </w:trPr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四、工业经济运行情况</w:t>
            </w:r>
          </w:p>
        </w:tc>
      </w:tr>
      <w:tr w:rsidR="006C6054" w:rsidRPr="006C6054" w:rsidTr="006C6054">
        <w:trPr>
          <w:trHeight w:val="548"/>
        </w:trPr>
        <w:tc>
          <w:tcPr>
            <w:tcW w:w="96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6C6054" w:rsidRPr="006C6054" w:rsidTr="006C6054">
        <w:trPr>
          <w:trHeight w:val="491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  标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累计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一、规模以上工业企业个数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7.6 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二、规模以上工业增加值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三、工业销售产值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1140.1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＃ 出口交货值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-21.9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四、工业产销率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-2.2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93.7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-4.2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五、汽车机械产业产值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401.9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六、汽车机械产业增加值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7.0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七、农产品加工业产值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-11.4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331.9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八、农产品加工业增加值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-8.6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9.3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九、战略性新兴产业增加值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4.3</w:t>
            </w:r>
          </w:p>
        </w:tc>
      </w:tr>
      <w:tr w:rsidR="006C6054" w:rsidRPr="006C6054" w:rsidTr="006C6054">
        <w:trPr>
          <w:trHeight w:val="587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十、高技术产业增加值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-8.8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-9.0 </w:t>
            </w:r>
          </w:p>
        </w:tc>
      </w:tr>
      <w:tr w:rsidR="006C6054" w:rsidRPr="006C6054" w:rsidTr="006C6054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十一、高技术产业增加值占工业增加值比重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6.1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:rsidR="006C6054" w:rsidRDefault="006C6054"/>
    <w:p w:rsidR="006C6054" w:rsidRDefault="006C6054"/>
    <w:tbl>
      <w:tblPr>
        <w:tblW w:w="9570" w:type="dxa"/>
        <w:tblLook w:val="04A0" w:firstRow="1" w:lastRow="0" w:firstColumn="1" w:lastColumn="0" w:noHBand="0" w:noVBand="1"/>
      </w:tblPr>
      <w:tblGrid>
        <w:gridCol w:w="4321"/>
        <w:gridCol w:w="906"/>
        <w:gridCol w:w="2437"/>
        <w:gridCol w:w="1906"/>
      </w:tblGrid>
      <w:tr w:rsidR="006C6054" w:rsidRPr="006C6054" w:rsidTr="006C6054">
        <w:trPr>
          <w:trHeight w:val="648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五、工业经济效益情况</w:t>
            </w:r>
          </w:p>
        </w:tc>
      </w:tr>
      <w:tr w:rsidR="006C6054" w:rsidRPr="006C6054" w:rsidTr="006C6054">
        <w:trPr>
          <w:trHeight w:val="560"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6C6054" w:rsidRPr="006C6054" w:rsidTr="006C6054">
        <w:trPr>
          <w:trHeight w:val="502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  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累计(上月数)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企业数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7.0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#亏损企业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11.5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亏损面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12.81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11.5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997.79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-1.4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营业成本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864.52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-1.1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每百元营业收入中成本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86.64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资产总计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1062.85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-4.3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流动资产合计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471.47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负债合计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514.37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58.01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-8.9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产成品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60.71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6C6054" w:rsidRPr="006C6054" w:rsidTr="006C6054">
        <w:trPr>
          <w:trHeight w:val="383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亏损企业亏损额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D3262F" wp14:editId="396CBC4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240665</wp:posOffset>
                      </wp:positionV>
                      <wp:extent cx="0" cy="18034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BF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19.15pt;margin-top:18.95pt;width:0;height:1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4.18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-20.5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应收票据及应收账款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151.44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C6054" w:rsidRPr="006C6054" w:rsidTr="006C6054">
        <w:trPr>
          <w:trHeight w:val="599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全部从业人员平均数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万人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-5.2</w:t>
            </w:r>
          </w:p>
        </w:tc>
      </w:tr>
    </w:tbl>
    <w:p w:rsidR="006C6054" w:rsidRDefault="006C6054"/>
    <w:p w:rsidR="006C6054" w:rsidRDefault="006C6054"/>
    <w:tbl>
      <w:tblPr>
        <w:tblW w:w="9602" w:type="dxa"/>
        <w:tblLook w:val="04A0" w:firstRow="1" w:lastRow="0" w:firstColumn="1" w:lastColumn="0" w:noHBand="0" w:noVBand="1"/>
      </w:tblPr>
      <w:tblGrid>
        <w:gridCol w:w="1701"/>
        <w:gridCol w:w="1217"/>
        <w:gridCol w:w="1612"/>
        <w:gridCol w:w="1769"/>
        <w:gridCol w:w="1533"/>
        <w:gridCol w:w="1770"/>
      </w:tblGrid>
      <w:tr w:rsidR="006C6054" w:rsidRPr="006C6054" w:rsidTr="006C6054">
        <w:trPr>
          <w:trHeight w:val="733"/>
        </w:trPr>
        <w:tc>
          <w:tcPr>
            <w:tcW w:w="9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六、主要工业产品产量</w:t>
            </w:r>
          </w:p>
        </w:tc>
      </w:tr>
      <w:tr w:rsidR="006C6054" w:rsidRPr="006C6054" w:rsidTr="006C6054">
        <w:trPr>
          <w:trHeight w:val="50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增减（%）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累计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增减（%）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大米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-18.4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-7.4 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啤酒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-33.4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80464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-19.5 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纱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3264.03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-5.7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7.5 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万米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37.3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8692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19.1 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-12.6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-19.7 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农用氮磷钾化肥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-56.3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-17.3 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水泥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150.7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-0.4 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铸铁件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-14.2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-0.2 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风机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12.9 </w:t>
            </w:r>
          </w:p>
        </w:tc>
      </w:tr>
      <w:tr w:rsidR="006C6054" w:rsidRPr="006C6054" w:rsidTr="006C6054">
        <w:trPr>
          <w:trHeight w:val="596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改装汽车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辆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12453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5.5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139346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4.3 </w:t>
            </w:r>
          </w:p>
        </w:tc>
      </w:tr>
      <w:tr w:rsidR="006C6054" w:rsidRPr="006C6054" w:rsidTr="006C6054">
        <w:trPr>
          <w:trHeight w:val="473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万部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105.20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66.97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890.7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48.2</w:t>
            </w:r>
          </w:p>
        </w:tc>
      </w:tr>
    </w:tbl>
    <w:p w:rsidR="006C6054" w:rsidRDefault="006C6054"/>
    <w:p w:rsidR="006C6054" w:rsidRDefault="006C6054"/>
    <w:tbl>
      <w:tblPr>
        <w:tblW w:w="9691" w:type="dxa"/>
        <w:tblLook w:val="04A0" w:firstRow="1" w:lastRow="0" w:firstColumn="1" w:lastColumn="0" w:noHBand="0" w:noVBand="1"/>
      </w:tblPr>
      <w:tblGrid>
        <w:gridCol w:w="7186"/>
        <w:gridCol w:w="1384"/>
        <w:gridCol w:w="1121"/>
      </w:tblGrid>
      <w:tr w:rsidR="006C6054" w:rsidRPr="006C6054" w:rsidTr="006C6054">
        <w:trPr>
          <w:trHeight w:val="774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七、重点行业增加值增速情况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计量单位：%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  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当月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累计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农副食品加工业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-16.4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9.9 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纺织业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-11.8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16.5 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化学原料和化学制品制造业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12.4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1.3 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非金属矿物制品业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7.6 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通用设备制造业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-26.8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-8.9 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汽车制造业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24.1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8.0 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电力、热力生产和供应业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61.9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6.1 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装备制造业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10.4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4.8 </w:t>
            </w:r>
          </w:p>
        </w:tc>
      </w:tr>
      <w:tr w:rsidR="006C6054" w:rsidRPr="006C6054" w:rsidTr="006C6054">
        <w:trPr>
          <w:trHeight w:val="774"/>
        </w:trPr>
        <w:tc>
          <w:tcPr>
            <w:tcW w:w="7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高耗能行业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16.4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6.5 </w:t>
            </w:r>
          </w:p>
        </w:tc>
      </w:tr>
    </w:tbl>
    <w:p w:rsidR="006C6054" w:rsidRDefault="006C6054">
      <w:pPr>
        <w:rPr>
          <w:rFonts w:hint="eastAsia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739"/>
        <w:gridCol w:w="1055"/>
        <w:gridCol w:w="1401"/>
        <w:gridCol w:w="1124"/>
        <w:gridCol w:w="1401"/>
      </w:tblGrid>
      <w:tr w:rsidR="006C6054" w:rsidRPr="006C6054" w:rsidTr="006C6054">
        <w:trPr>
          <w:trHeight w:val="64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八、全社会用电情况</w:t>
            </w:r>
          </w:p>
        </w:tc>
      </w:tr>
      <w:tr w:rsidR="006C6054" w:rsidRPr="006C6054" w:rsidTr="006C6054">
        <w:trPr>
          <w:trHeight w:val="435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计量单位：亿千瓦时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  标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全社会用电总计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-1.8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第一产业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-16.0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第二产业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-1.9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# 工业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23.09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-1.9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# 制造业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-7.4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建筑业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第三产业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# 交通运输、仓储和邮政业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5.3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信息传输、计算机服务和软件业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批发和零售业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2.18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住宿和餐饮业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公共事业及管理组织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城乡居民生活用电合计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14.06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-5.2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# 城镇居民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-18.3</w:t>
            </w:r>
          </w:p>
        </w:tc>
      </w:tr>
      <w:tr w:rsidR="006C6054" w:rsidRPr="006C6054" w:rsidTr="006C6054">
        <w:trPr>
          <w:trHeight w:val="510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乡村居民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7.70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</w:t>
            </w:r>
          </w:p>
        </w:tc>
      </w:tr>
    </w:tbl>
    <w:p w:rsidR="006C6054" w:rsidRDefault="006C6054"/>
    <w:p w:rsidR="006C6054" w:rsidRDefault="006C6054"/>
    <w:tbl>
      <w:tblPr>
        <w:tblW w:w="9726" w:type="dxa"/>
        <w:tblLook w:val="04A0" w:firstRow="1" w:lastRow="0" w:firstColumn="1" w:lastColumn="0" w:noHBand="0" w:noVBand="1"/>
      </w:tblPr>
      <w:tblGrid>
        <w:gridCol w:w="6039"/>
        <w:gridCol w:w="771"/>
        <w:gridCol w:w="1235"/>
        <w:gridCol w:w="1681"/>
      </w:tblGrid>
      <w:tr w:rsidR="006C6054" w:rsidRPr="006C6054" w:rsidTr="006C6054">
        <w:trPr>
          <w:trHeight w:val="469"/>
        </w:trPr>
        <w:tc>
          <w:tcPr>
            <w:tcW w:w="9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九、固定资产投资情况</w:t>
            </w:r>
          </w:p>
        </w:tc>
      </w:tr>
      <w:tr w:rsidR="006C6054" w:rsidRPr="006C6054" w:rsidTr="006C6054">
        <w:trPr>
          <w:trHeight w:val="519"/>
        </w:trPr>
        <w:tc>
          <w:tcPr>
            <w:tcW w:w="97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  标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一、施工项目个数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755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-11.8 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新开工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494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-18.5 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亿元以上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-17.3 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二、固定资产投资完成额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7.2 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亿元以上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36.1 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第一产业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-20.7 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第二产业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9.5 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# </w:t>
            </w: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9.5 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工业投资占比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38.77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第三产业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9.6 </w:t>
            </w:r>
          </w:p>
        </w:tc>
      </w:tr>
      <w:tr w:rsidR="006C6054" w:rsidRPr="006C6054" w:rsidTr="006C6054">
        <w:trPr>
          <w:trHeight w:val="438"/>
        </w:trPr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# </w:t>
            </w:r>
            <w:r w:rsidRPr="006C60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房地产开发投资完成额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-32.9 </w:t>
            </w:r>
          </w:p>
        </w:tc>
      </w:tr>
    </w:tbl>
    <w:p w:rsidR="006C6054" w:rsidRDefault="006C6054"/>
    <w:p w:rsidR="006C6054" w:rsidRDefault="006C6054"/>
    <w:tbl>
      <w:tblPr>
        <w:tblW w:w="9737" w:type="dxa"/>
        <w:tblLook w:val="04A0" w:firstRow="1" w:lastRow="0" w:firstColumn="1" w:lastColumn="0" w:noHBand="0" w:noVBand="1"/>
      </w:tblPr>
      <w:tblGrid>
        <w:gridCol w:w="5420"/>
        <w:gridCol w:w="761"/>
        <w:gridCol w:w="1652"/>
        <w:gridCol w:w="1904"/>
      </w:tblGrid>
      <w:tr w:rsidR="006C6054" w:rsidRPr="006C6054" w:rsidTr="006C6054">
        <w:trPr>
          <w:trHeight w:val="472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九、固定资产投资情况（续表）</w:t>
            </w:r>
          </w:p>
        </w:tc>
      </w:tr>
      <w:tr w:rsidR="006C6054" w:rsidRPr="006C6054" w:rsidTr="006C6054">
        <w:trPr>
          <w:trHeight w:val="52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6054" w:rsidRPr="006C6054" w:rsidTr="006C6054">
        <w:trPr>
          <w:trHeight w:val="440"/>
        </w:trPr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  标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6C6054" w:rsidRPr="006C6054" w:rsidTr="006C6054">
        <w:trPr>
          <w:trHeight w:val="440"/>
        </w:trPr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三、工业技改投资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6.5 </w:t>
            </w:r>
          </w:p>
        </w:tc>
      </w:tr>
      <w:tr w:rsidR="006C6054" w:rsidRPr="006C6054" w:rsidTr="006C6054">
        <w:trPr>
          <w:trHeight w:val="440"/>
        </w:trPr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工业技改投资占工业投资比重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34.8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6054" w:rsidRPr="006C6054" w:rsidTr="006C6054">
        <w:trPr>
          <w:trHeight w:val="440"/>
        </w:trPr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工业技改投资施工项目个数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-2.6 </w:t>
            </w:r>
          </w:p>
        </w:tc>
      </w:tr>
      <w:tr w:rsidR="006C6054" w:rsidRPr="006C6054" w:rsidTr="006C6054">
        <w:trPr>
          <w:trHeight w:val="440"/>
        </w:trPr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四、制造业投资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10.7 </w:t>
            </w:r>
          </w:p>
        </w:tc>
      </w:tr>
      <w:tr w:rsidR="006C6054" w:rsidRPr="006C6054" w:rsidTr="006C6054">
        <w:trPr>
          <w:trHeight w:val="440"/>
        </w:trPr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制造业投资占工业投资比重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74.6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6054" w:rsidRPr="006C6054" w:rsidTr="006C6054">
        <w:trPr>
          <w:trHeight w:val="440"/>
        </w:trPr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五、民间投资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-6.9 </w:t>
            </w:r>
          </w:p>
        </w:tc>
      </w:tr>
      <w:tr w:rsidR="006C6054" w:rsidRPr="006C6054" w:rsidTr="006C6054">
        <w:trPr>
          <w:trHeight w:val="440"/>
        </w:trPr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六、基础设施建设投资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39.4 </w:t>
            </w:r>
          </w:p>
        </w:tc>
      </w:tr>
      <w:tr w:rsidR="006C6054" w:rsidRPr="006C6054" w:rsidTr="006C6054">
        <w:trPr>
          <w:trHeight w:val="440"/>
        </w:trPr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七、建筑安装工程投资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2.6 </w:t>
            </w:r>
          </w:p>
        </w:tc>
      </w:tr>
    </w:tbl>
    <w:p w:rsidR="006C6054" w:rsidRDefault="006C6054"/>
    <w:p w:rsidR="006C6054" w:rsidRDefault="006C6054"/>
    <w:tbl>
      <w:tblPr>
        <w:tblW w:w="9779" w:type="dxa"/>
        <w:tblLook w:val="04A0" w:firstRow="1" w:lastRow="0" w:firstColumn="1" w:lastColumn="0" w:noHBand="0" w:noVBand="1"/>
      </w:tblPr>
      <w:tblGrid>
        <w:gridCol w:w="4533"/>
        <w:gridCol w:w="1054"/>
        <w:gridCol w:w="1893"/>
        <w:gridCol w:w="2299"/>
      </w:tblGrid>
      <w:tr w:rsidR="006C6054" w:rsidRPr="006C6054" w:rsidTr="006C6054">
        <w:trPr>
          <w:trHeight w:val="474"/>
        </w:trPr>
        <w:tc>
          <w:tcPr>
            <w:tcW w:w="9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十、商品房建设与销售情况</w:t>
            </w:r>
          </w:p>
        </w:tc>
      </w:tr>
      <w:tr w:rsidR="006C6054" w:rsidRPr="006C6054" w:rsidTr="006C6054">
        <w:trPr>
          <w:trHeight w:val="52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C6054" w:rsidRPr="006C6054" w:rsidRDefault="006C6054" w:rsidP="006C605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6054" w:rsidRPr="006C6054" w:rsidTr="006C6054">
        <w:trPr>
          <w:trHeight w:val="443"/>
        </w:trPr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  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6C6054" w:rsidRPr="006C6054" w:rsidTr="006C6054">
        <w:trPr>
          <w:trHeight w:val="443"/>
        </w:trPr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一、商品房施工面积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406.0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-10.6 </w:t>
            </w:r>
          </w:p>
        </w:tc>
      </w:tr>
      <w:tr w:rsidR="006C6054" w:rsidRPr="006C6054" w:rsidTr="006C6054">
        <w:trPr>
          <w:trHeight w:val="443"/>
        </w:trPr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#  住宅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325.7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-13.9 </w:t>
            </w:r>
          </w:p>
        </w:tc>
      </w:tr>
      <w:tr w:rsidR="006C6054" w:rsidRPr="006C6054" w:rsidTr="006C6054">
        <w:trPr>
          <w:trHeight w:val="443"/>
        </w:trPr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二、商品房竣工面积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72.9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10.3 </w:t>
            </w:r>
          </w:p>
        </w:tc>
      </w:tr>
      <w:tr w:rsidR="006C6054" w:rsidRPr="006C6054" w:rsidTr="006C6054">
        <w:trPr>
          <w:trHeight w:val="443"/>
        </w:trPr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#  住宅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63.9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-1.0 </w:t>
            </w:r>
          </w:p>
        </w:tc>
      </w:tr>
      <w:tr w:rsidR="006C6054" w:rsidRPr="006C6054" w:rsidTr="006C6054">
        <w:trPr>
          <w:trHeight w:val="443"/>
        </w:trPr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三、商品房销售面积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-5.0 </w:t>
            </w:r>
          </w:p>
        </w:tc>
      </w:tr>
      <w:tr w:rsidR="006C6054" w:rsidRPr="006C6054" w:rsidTr="006C6054">
        <w:trPr>
          <w:trHeight w:val="443"/>
        </w:trPr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 #  住宅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75.9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-2.3 </w:t>
            </w:r>
          </w:p>
        </w:tc>
      </w:tr>
      <w:tr w:rsidR="006C6054" w:rsidRPr="006C6054" w:rsidTr="006C6054">
        <w:trPr>
          <w:trHeight w:val="443"/>
        </w:trPr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四、商品房销售额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36.7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-5.7 </w:t>
            </w:r>
          </w:p>
        </w:tc>
      </w:tr>
      <w:tr w:rsidR="006C6054" w:rsidRPr="006C6054" w:rsidTr="006C6054">
        <w:trPr>
          <w:trHeight w:val="443"/>
        </w:trPr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#  住宅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36.1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-2.5 </w:t>
            </w:r>
          </w:p>
        </w:tc>
      </w:tr>
    </w:tbl>
    <w:p w:rsidR="006C6054" w:rsidRDefault="006C6054"/>
    <w:p w:rsidR="006C6054" w:rsidRDefault="006C6054"/>
    <w:tbl>
      <w:tblPr>
        <w:tblW w:w="9753" w:type="dxa"/>
        <w:tblLook w:val="04A0" w:firstRow="1" w:lastRow="0" w:firstColumn="1" w:lastColumn="0" w:noHBand="0" w:noVBand="1"/>
      </w:tblPr>
      <w:tblGrid>
        <w:gridCol w:w="7478"/>
        <w:gridCol w:w="2275"/>
      </w:tblGrid>
      <w:tr w:rsidR="006C6054" w:rsidRPr="006C6054" w:rsidTr="006C6054">
        <w:trPr>
          <w:trHeight w:val="413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十一、各行业固定资产投资增速</w:t>
            </w:r>
          </w:p>
        </w:tc>
      </w:tr>
      <w:tr w:rsidR="006C6054" w:rsidRPr="006C6054" w:rsidTr="006C6054">
        <w:trPr>
          <w:trHeight w:val="592"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right"/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单位：</w:t>
            </w:r>
            <w:r w:rsidRPr="006C605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6C6054" w:rsidRPr="006C6054" w:rsidTr="006C6054">
        <w:trPr>
          <w:trHeight w:val="592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一、农、林、牧、渔业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-15.0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二、采矿业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105.3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三、制造业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10.7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四、电力、燃气及水的生产和供应业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-6.8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五、建筑业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六、批发和零售业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7.0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七、交通运输、仓储和邮政业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八、住宿和餐饮业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59.5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九、信息传输、软件和信息技术服务业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78.7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十、金融业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十一、房地产业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-29.6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十二、租赁和商务服务业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-37.9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十三、科学研究和技术服务业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133.1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十四、水利、环境和公共设施管理业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12.7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十五、居民服务和其他服务业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31.9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十六、教育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82.8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十七、卫生和社会工作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-19.1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十八、文化、体育和娱乐业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8.4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十九、公共管理、社会保障和社会组织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188.1 </w:t>
            </w:r>
          </w:p>
        </w:tc>
      </w:tr>
      <w:tr w:rsidR="006C6054" w:rsidRPr="006C6054" w:rsidTr="006C6054">
        <w:trPr>
          <w:trHeight w:val="620"/>
        </w:trPr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二十、国际组织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</w:tbl>
    <w:p w:rsidR="006C6054" w:rsidRDefault="006C6054"/>
    <w:p w:rsidR="006C6054" w:rsidRDefault="006C6054"/>
    <w:tbl>
      <w:tblPr>
        <w:tblW w:w="9677" w:type="dxa"/>
        <w:tblLook w:val="04A0" w:firstRow="1" w:lastRow="0" w:firstColumn="1" w:lastColumn="0" w:noHBand="0" w:noVBand="1"/>
      </w:tblPr>
      <w:tblGrid>
        <w:gridCol w:w="5854"/>
        <w:gridCol w:w="1911"/>
        <w:gridCol w:w="1912"/>
      </w:tblGrid>
      <w:tr w:rsidR="006C6054" w:rsidRPr="006C6054" w:rsidTr="0010421C">
        <w:trPr>
          <w:trHeight w:val="700"/>
        </w:trPr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C6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十二、贸易情况</w:t>
            </w:r>
          </w:p>
        </w:tc>
      </w:tr>
      <w:tr w:rsidR="006C6054" w:rsidRPr="006C6054" w:rsidTr="0010421C">
        <w:trPr>
          <w:trHeight w:val="504"/>
        </w:trPr>
        <w:tc>
          <w:tcPr>
            <w:tcW w:w="9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计量单位：亿元</w:t>
            </w: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  标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一、社会消费品零售总额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610.63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8.6 </w:t>
            </w: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限额以上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273.58 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9.0 </w:t>
            </w: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其中：通过公共网络实现的零售额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7.7 </w:t>
            </w: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限额以上占比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44.8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二、限额以上销售(营业)额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#  批发业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251.37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-2.4 </w:t>
            </w: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C605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零售业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218.42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8.6 </w:t>
            </w: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住宿业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-1.0 </w:t>
            </w:r>
          </w:p>
        </w:tc>
      </w:tr>
      <w:tr w:rsidR="006C6054" w:rsidRPr="006C6054" w:rsidTr="0010421C">
        <w:trPr>
          <w:trHeight w:val="504"/>
        </w:trPr>
        <w:tc>
          <w:tcPr>
            <w:tcW w:w="58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054" w:rsidRPr="006C6054" w:rsidRDefault="006C6054" w:rsidP="006C60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餐饮业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25.13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054" w:rsidRPr="006C6054" w:rsidRDefault="006C6054" w:rsidP="006C60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6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9.7 </w:t>
            </w:r>
          </w:p>
        </w:tc>
      </w:tr>
    </w:tbl>
    <w:p w:rsidR="006C6054" w:rsidRDefault="006C6054"/>
    <w:p w:rsidR="006C6054" w:rsidRDefault="006C6054"/>
    <w:tbl>
      <w:tblPr>
        <w:tblW w:w="9815" w:type="dxa"/>
        <w:tblLook w:val="04A0" w:firstRow="1" w:lastRow="0" w:firstColumn="1" w:lastColumn="0" w:noHBand="0" w:noVBand="1"/>
      </w:tblPr>
      <w:tblGrid>
        <w:gridCol w:w="6294"/>
        <w:gridCol w:w="1759"/>
        <w:gridCol w:w="1762"/>
      </w:tblGrid>
      <w:tr w:rsidR="0010421C" w:rsidRPr="0010421C" w:rsidTr="0010421C">
        <w:trPr>
          <w:trHeight w:val="738"/>
        </w:trPr>
        <w:tc>
          <w:tcPr>
            <w:tcW w:w="9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042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十三、限额以上批发和零售业商品零售分类情况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指</w:t>
            </w:r>
            <w:r w:rsidRPr="0010421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10421C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粮油、食品类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9.3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烟酒类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20.9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服装、鞋帽、针纺织品类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10.74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13.3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化妆品类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-14.2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金银珠宝类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14.3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日用品类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7.24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10.4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五金、电料类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-55.2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体育、娱乐用品类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-21.1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书报杂志类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-30.1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家用电器和音像器材类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10.68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11.3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中西药品类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15.13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15.7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石油及制品类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23.76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14.9 </w:t>
            </w:r>
          </w:p>
        </w:tc>
      </w:tr>
      <w:tr w:rsidR="0010421C" w:rsidRPr="0010421C" w:rsidTr="0010421C">
        <w:trPr>
          <w:trHeight w:val="532"/>
        </w:trPr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汽车类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66.63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</w:tbl>
    <w:p w:rsidR="006C6054" w:rsidRDefault="006C6054"/>
    <w:p w:rsidR="006C6054" w:rsidRDefault="006C6054"/>
    <w:tbl>
      <w:tblPr>
        <w:tblW w:w="9681" w:type="dxa"/>
        <w:tblLook w:val="04A0" w:firstRow="1" w:lastRow="0" w:firstColumn="1" w:lastColumn="0" w:noHBand="0" w:noVBand="1"/>
      </w:tblPr>
      <w:tblGrid>
        <w:gridCol w:w="5705"/>
        <w:gridCol w:w="1603"/>
        <w:gridCol w:w="2373"/>
      </w:tblGrid>
      <w:tr w:rsidR="0010421C" w:rsidRPr="0010421C" w:rsidTr="0010421C">
        <w:trPr>
          <w:trHeight w:val="712"/>
        </w:trPr>
        <w:tc>
          <w:tcPr>
            <w:tcW w:w="9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042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十四、财政收入完成情况表</w:t>
            </w:r>
          </w:p>
        </w:tc>
      </w:tr>
      <w:tr w:rsidR="0010421C" w:rsidRPr="0010421C" w:rsidTr="0010421C">
        <w:trPr>
          <w:trHeight w:val="374"/>
        </w:trPr>
        <w:tc>
          <w:tcPr>
            <w:tcW w:w="9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计量单位：万元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  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财政总收入合计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871827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10.2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一、中央税收收入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360151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13.2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国内增值税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173182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37.9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109271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-1.4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企业所得税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64227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-7.0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13471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二、地方一般公共预算收入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511676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8.2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税收收入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355118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11.8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非税收入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156558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10421C" w:rsidRPr="0010421C" w:rsidTr="0010421C">
        <w:trPr>
          <w:trHeight w:val="572"/>
        </w:trPr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其中：地方税收占比%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6054" w:rsidRDefault="006C6054"/>
    <w:tbl>
      <w:tblPr>
        <w:tblW w:w="9728" w:type="dxa"/>
        <w:tblLook w:val="04A0" w:firstRow="1" w:lastRow="0" w:firstColumn="1" w:lastColumn="0" w:noHBand="0" w:noVBand="1"/>
      </w:tblPr>
      <w:tblGrid>
        <w:gridCol w:w="5895"/>
        <w:gridCol w:w="1807"/>
        <w:gridCol w:w="2026"/>
      </w:tblGrid>
      <w:tr w:rsidR="0010421C" w:rsidRPr="0010421C" w:rsidTr="0010421C">
        <w:trPr>
          <w:trHeight w:val="522"/>
        </w:trPr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042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十五、金融机构本外币信贷收支情况</w:t>
            </w:r>
          </w:p>
        </w:tc>
      </w:tr>
      <w:tr w:rsidR="0010421C" w:rsidRPr="0010421C" w:rsidTr="0010421C">
        <w:trPr>
          <w:trHeight w:val="300"/>
        </w:trPr>
        <w:tc>
          <w:tcPr>
            <w:tcW w:w="97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10421C" w:rsidRPr="0010421C" w:rsidTr="0010421C">
        <w:trPr>
          <w:trHeight w:val="40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  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本月余额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增速（%）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.各项存款余额（亿元）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2275.95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10.9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# 住户存款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1842.98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15.4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# 活期存款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361.20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3.3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定期及其他存款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1481.79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18.7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非金融企业存款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177.17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-6.8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# 活期存款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126.77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-3.4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定期及其他存款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50.40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-14.5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广义政府存款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245.29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-3.5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# 财政性存款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24.01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17.0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机关团体存款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221.29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-5.3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非银行业金融机构存款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10.27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-0.3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二.各项贷款余额（亿元）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1206.65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10.9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# 住户贷款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473.37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11.2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# 短期贷款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186.46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39.1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         中长期贷款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286.91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-1.6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      非金融企业及机关团体贷款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733.26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10.7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# 短期贷款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135.86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-1.3 </w:t>
            </w:r>
          </w:p>
        </w:tc>
      </w:tr>
      <w:tr w:rsidR="0010421C" w:rsidRPr="0010421C" w:rsidTr="0010421C">
        <w:trPr>
          <w:trHeight w:val="435"/>
        </w:trPr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         中长期贷款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488.71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17.6 </w:t>
            </w:r>
          </w:p>
        </w:tc>
      </w:tr>
    </w:tbl>
    <w:p w:rsidR="006C6054" w:rsidRDefault="006C6054">
      <w:pPr>
        <w:rPr>
          <w:rFonts w:hint="eastAsia"/>
        </w:rPr>
      </w:pPr>
    </w:p>
    <w:p w:rsidR="006C6054" w:rsidRDefault="006C6054"/>
    <w:tbl>
      <w:tblPr>
        <w:tblW w:w="9753" w:type="dxa"/>
        <w:tblLook w:val="04A0" w:firstRow="1" w:lastRow="0" w:firstColumn="1" w:lastColumn="0" w:noHBand="0" w:noVBand="1"/>
      </w:tblPr>
      <w:tblGrid>
        <w:gridCol w:w="2552"/>
        <w:gridCol w:w="1137"/>
        <w:gridCol w:w="1516"/>
        <w:gridCol w:w="1516"/>
        <w:gridCol w:w="1516"/>
        <w:gridCol w:w="1516"/>
      </w:tblGrid>
      <w:tr w:rsidR="0010421C" w:rsidRPr="0010421C" w:rsidTr="0010421C">
        <w:trPr>
          <w:trHeight w:val="485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1042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十六、旅游业情况</w:t>
            </w:r>
          </w:p>
        </w:tc>
      </w:tr>
      <w:tr w:rsidR="0010421C" w:rsidRPr="0010421C" w:rsidTr="0010421C">
        <w:trPr>
          <w:trHeight w:val="2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  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本月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增速（％）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本月</w:t>
            </w:r>
            <w:proofErr w:type="gramStart"/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止</w:t>
            </w:r>
            <w:proofErr w:type="gramEnd"/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累计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增速（％）</w:t>
            </w: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一、接待总人数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万人次</w:t>
            </w:r>
            <w:proofErr w:type="gram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151.5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-8.9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2856.3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23.5</w:t>
            </w: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1.国内游客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万人次</w:t>
            </w:r>
            <w:proofErr w:type="gram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151.5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-8.9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2856.3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23.5</w:t>
            </w: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2.海外游客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万人次</w:t>
            </w:r>
            <w:proofErr w:type="gram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二、旅游业总收入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-17.1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170.39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22.1</w:t>
            </w: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1.国内旅游收入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-17.1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170.39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22.1</w:t>
            </w: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2.国际旅游（外汇）收入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三、人均旅游花费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1.国内旅游者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10421C" w:rsidRPr="0010421C" w:rsidTr="0010421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2.海外游客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</w:tbl>
    <w:p w:rsidR="006C6054" w:rsidRDefault="006C6054"/>
    <w:p w:rsidR="0010421C" w:rsidRDefault="0010421C"/>
    <w:tbl>
      <w:tblPr>
        <w:tblW w:w="9652" w:type="dxa"/>
        <w:tblLook w:val="04A0" w:firstRow="1" w:lastRow="0" w:firstColumn="1" w:lastColumn="0" w:noHBand="0" w:noVBand="1"/>
      </w:tblPr>
      <w:tblGrid>
        <w:gridCol w:w="4210"/>
        <w:gridCol w:w="2721"/>
        <w:gridCol w:w="2721"/>
      </w:tblGrid>
      <w:tr w:rsidR="0010421C" w:rsidRPr="0010421C" w:rsidTr="0010421C">
        <w:trPr>
          <w:trHeight w:val="651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042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十七、价格指数情况</w:t>
            </w:r>
          </w:p>
        </w:tc>
      </w:tr>
      <w:tr w:rsidR="0010421C" w:rsidRPr="0010421C" w:rsidTr="0010421C">
        <w:trPr>
          <w:trHeight w:val="773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（以上年同期为100）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10421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1-1</w:t>
            </w:r>
            <w:r w:rsidRPr="0010421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1月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居民消费价格总指数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99.8 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一、食品烟酒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98.2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100.5 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#粮食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102.5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101.6 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二、衣着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98.5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101.9 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三、居住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99.8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98.4 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四、生活用品及服务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99.7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五、交通和通信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96.8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97.6 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六、教育文化和娱乐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98.3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100.5 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七、医疗保健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101.2 </w:t>
            </w:r>
          </w:p>
        </w:tc>
      </w:tr>
      <w:tr w:rsidR="0010421C" w:rsidRPr="0010421C" w:rsidTr="0010421C">
        <w:trPr>
          <w:trHeight w:val="651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421C" w:rsidRPr="0010421C" w:rsidRDefault="0010421C" w:rsidP="0010421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八、其他用品和服务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102.4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21C" w:rsidRPr="0010421C" w:rsidRDefault="0010421C" w:rsidP="001042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2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101.8 </w:t>
            </w:r>
          </w:p>
        </w:tc>
      </w:tr>
    </w:tbl>
    <w:p w:rsidR="0010421C" w:rsidRDefault="0010421C"/>
    <w:p w:rsidR="0010421C" w:rsidRPr="006C6054" w:rsidRDefault="0010421C">
      <w:pPr>
        <w:rPr>
          <w:rFonts w:hint="eastAsia"/>
        </w:rPr>
      </w:pPr>
      <w:bookmarkStart w:id="0" w:name="_GoBack"/>
      <w:bookmarkEnd w:id="0"/>
    </w:p>
    <w:sectPr w:rsidR="0010421C" w:rsidRPr="006C6054" w:rsidSect="006C605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05"/>
    <w:rsid w:val="0010421C"/>
    <w:rsid w:val="00606C05"/>
    <w:rsid w:val="006C6054"/>
    <w:rsid w:val="0093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F6B20-BC77-4A33-B75E-FA62D10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6C60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6C605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basedOn w:val="a0"/>
    <w:rsid w:val="006C60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6C60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6C60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957</Words>
  <Characters>5458</Characters>
  <Application>Microsoft Office Word</Application>
  <DocSecurity>0</DocSecurity>
  <Lines>45</Lines>
  <Paragraphs>12</Paragraphs>
  <ScaleCrop>false</ScaleCrop>
  <Company>P R C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2024-02-20T02:32:00Z</dcterms:created>
  <dcterms:modified xsi:type="dcterms:W3CDTF">2024-02-20T02:45:00Z</dcterms:modified>
</cp:coreProperties>
</file>